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6"/>
        <w:gridCol w:w="2045"/>
        <w:gridCol w:w="166"/>
        <w:gridCol w:w="2750"/>
        <w:gridCol w:w="589"/>
        <w:gridCol w:w="2076"/>
      </w:tblGrid>
      <w:tr w:rsidR="00004B61" w14:paraId="02002D8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tcMar>
              <w:left w:w="108" w:type="dxa"/>
              <w:right w:w="108" w:type="dxa"/>
            </w:tcMar>
          </w:tcPr>
          <w:p w14:paraId="7299668D" w14:textId="77777777" w:rsidR="00004B61" w:rsidRDefault="00000000">
            <w:pPr>
              <w:spacing w:after="0" w:line="240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Documento de Visão</w:t>
            </w:r>
          </w:p>
        </w:tc>
      </w:tr>
      <w:tr w:rsidR="00004B61" w14:paraId="4975AAE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E05DA7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 do Projeto: Petshop do Chicão</w:t>
            </w:r>
          </w:p>
        </w:tc>
      </w:tr>
      <w:tr w:rsidR="00004B61" w14:paraId="1605F22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22B6672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Autores: André Hyodo, Arthur Zagnoli, Bernardo Elias, Gustavo Pereira, Luiz Felipe Campos, Marcus Vinícius Carvalho</w:t>
            </w:r>
          </w:p>
        </w:tc>
      </w:tr>
      <w:tr w:rsidR="00004B61" w14:paraId="044B2A1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tcMar>
              <w:left w:w="108" w:type="dxa"/>
              <w:right w:w="108" w:type="dxa"/>
            </w:tcMar>
          </w:tcPr>
          <w:p w14:paraId="7D280B6C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Fornecedor(es) de Requisitos</w:t>
            </w:r>
          </w:p>
        </w:tc>
      </w:tr>
      <w:tr w:rsidR="00004B61" w14:paraId="6A3FCCE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29A97EF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Nome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C39507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E-mail</w:t>
            </w:r>
          </w:p>
        </w:tc>
        <w:tc>
          <w:tcPr>
            <w:tcW w:w="3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D38E1EB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Cargo ou Função - Empresa</w:t>
            </w:r>
          </w:p>
        </w:tc>
      </w:tr>
      <w:tr w:rsidR="00004B61" w14:paraId="0B75159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CA5E17D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Graciele Pereira de Souza Nogueira</w:t>
            </w: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2C84B21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petshopdochicao@gmail.com</w:t>
            </w:r>
          </w:p>
        </w:tc>
        <w:tc>
          <w:tcPr>
            <w:tcW w:w="3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F71F36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Dono</w:t>
            </w:r>
          </w:p>
        </w:tc>
      </w:tr>
      <w:tr w:rsidR="00004B61" w14:paraId="3964993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338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5C9F376" w14:textId="77777777" w:rsidR="00004B61" w:rsidRDefault="00004B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295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8DB2C9" w14:textId="77777777" w:rsidR="00004B61" w:rsidRDefault="00004B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36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A109659" w14:textId="77777777" w:rsidR="00004B61" w:rsidRDefault="00004B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04B61" w14:paraId="6C47F808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tcMar>
              <w:left w:w="108" w:type="dxa"/>
              <w:right w:w="108" w:type="dxa"/>
            </w:tcMar>
          </w:tcPr>
          <w:p w14:paraId="6355C3DE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 do Problema</w:t>
            </w:r>
          </w:p>
        </w:tc>
      </w:tr>
      <w:tr w:rsidR="00004B61" w14:paraId="2C2DF20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00349B0" w14:textId="75AE32BE" w:rsidR="00004B61" w:rsidRDefault="00045A5D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O Petshop do Chicão foi fundado em 2022 com a proposta de atender os clientes com excelência e qualidade, e principalmente cuidado com seus pets. </w:t>
            </w:r>
            <w:r w:rsidR="00000000">
              <w:rPr>
                <w:rFonts w:ascii="Calibri" w:eastAsia="Calibri" w:hAnsi="Calibri" w:cs="Calibri"/>
              </w:rPr>
              <w:t>A falta de um sistema de gerenciamento interno abrangente estava tendo um impacto significativo nos resultados do Petshop do Chicão. A perda de vendas devido à falta de produtos em estoque estava afetando diretamente a receita da empresa, enquanto a dificuldade em manter registros precisos de clientes estava prejudicando a fidelização e a satisfação do cliente.</w:t>
            </w:r>
          </w:p>
          <w:p w14:paraId="392EA54D" w14:textId="77777777" w:rsidR="00004B61" w:rsidRDefault="00004B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4D8855EF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Erros manuais, perda de vendas devido à falta de produtos em estoque, dificuldade em manter registros precisos de clientes e suas necessidades, além de limitar a capacidade de análise para o crescimento e melhoria do petshop.</w:t>
            </w:r>
          </w:p>
          <w:p w14:paraId="02559F4C" w14:textId="77777777" w:rsidR="00004B61" w:rsidRDefault="00004B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29CCE88C" w14:textId="77777777" w:rsidR="00004B61" w:rsidRDefault="00004B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350216B5" w14:textId="77777777" w:rsidR="00004B61" w:rsidRDefault="00004B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04B61" w14:paraId="47C48F4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14:paraId="79AB9D75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 Geral da Solução (Escopo)</w:t>
            </w:r>
          </w:p>
        </w:tc>
      </w:tr>
      <w:tr w:rsidR="00004B61" w14:paraId="21363FF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ABAA2A3" w14:textId="5F4C720A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 solução visa otimizar as operações do Petshop</w:t>
            </w:r>
            <w:r w:rsidR="003A72CA">
              <w:rPr>
                <w:rFonts w:ascii="Calibri" w:eastAsia="Calibri" w:hAnsi="Calibri" w:cs="Calibri"/>
              </w:rPr>
              <w:t xml:space="preserve"> no escopo de planejamento, logística, financeiro e suprimentos</w:t>
            </w:r>
            <w:r>
              <w:rPr>
                <w:rFonts w:ascii="Calibri" w:eastAsia="Calibri" w:hAnsi="Calibri" w:cs="Calibri"/>
              </w:rPr>
              <w:t>, onde seja possível gerenciar agendamentos de serviços para os clientes, controlar o estoque de produtos, monitorar o fluxo de caixa e manter um banco de dados de cadastro de clientes.</w:t>
            </w:r>
          </w:p>
          <w:p w14:paraId="44FE385B" w14:textId="77777777" w:rsidR="00004B61" w:rsidRDefault="00004B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7C4DF89" w14:textId="77777777" w:rsidR="00004B61" w:rsidRDefault="00004B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06C07ADE" w14:textId="77777777" w:rsidR="00004B61" w:rsidRDefault="00004B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04B61" w14:paraId="56A61ED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14:paraId="393F90E3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Fora do Escopo</w:t>
            </w:r>
          </w:p>
        </w:tc>
      </w:tr>
      <w:tr w:rsidR="00004B61" w14:paraId="53804E0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DFB12A6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Cliente agendar serviços (não apenas o sistema)</w:t>
            </w:r>
          </w:p>
          <w:p w14:paraId="640748A3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Análise de gasto de materiais</w:t>
            </w:r>
          </w:p>
          <w:p w14:paraId="067A895C" w14:textId="77777777" w:rsidR="00004B61" w:rsidRDefault="00004B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25F4305E" w14:textId="77777777" w:rsidR="00004B61" w:rsidRDefault="00004B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23F0447E" w14:textId="77777777" w:rsidR="00004B61" w:rsidRDefault="00004B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04B61" w14:paraId="13FCC921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tcMar>
              <w:left w:w="108" w:type="dxa"/>
              <w:right w:w="108" w:type="dxa"/>
            </w:tcMar>
          </w:tcPr>
          <w:p w14:paraId="7C3EE5A4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Usuários</w:t>
            </w:r>
          </w:p>
        </w:tc>
      </w:tr>
      <w:tr w:rsidR="00004B61" w14:paraId="4394CB7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BCB6E6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Dono - acesso geral</w:t>
            </w:r>
          </w:p>
          <w:p w14:paraId="59C1936F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Funcionários - acesso a agendamentos e cadastro de clientes</w:t>
            </w:r>
          </w:p>
          <w:p w14:paraId="7241E928" w14:textId="77777777" w:rsidR="00004B61" w:rsidRDefault="00004B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59A8995" w14:textId="77777777" w:rsidR="00004B61" w:rsidRDefault="00004B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749D0240" w14:textId="77777777" w:rsidR="00004B61" w:rsidRDefault="00004B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466C4B62" w14:textId="77777777" w:rsidR="00004B61" w:rsidRDefault="00004B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  <w:tr w:rsidR="00004B61" w14:paraId="39F0E639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tcMar>
              <w:left w:w="108" w:type="dxa"/>
              <w:right w:w="108" w:type="dxa"/>
            </w:tcMar>
          </w:tcPr>
          <w:p w14:paraId="3E4D638D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Requisitos Funcionais</w:t>
            </w:r>
          </w:p>
        </w:tc>
      </w:tr>
      <w:tr w:rsidR="00004B61" w14:paraId="5AF282AC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9BCF5EA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3310B7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 do Requisito</w:t>
            </w:r>
          </w:p>
        </w:tc>
        <w:tc>
          <w:tcPr>
            <w:tcW w:w="3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F14F5DF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Prioridade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297176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Complexidade</w:t>
            </w:r>
          </w:p>
        </w:tc>
      </w:tr>
      <w:tr w:rsidR="00004B61" w14:paraId="1671175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48BF347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RF001</w:t>
            </w:r>
          </w:p>
        </w:tc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00A8C3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Cadastro de clientes/tutor</w:t>
            </w:r>
          </w:p>
        </w:tc>
        <w:tc>
          <w:tcPr>
            <w:tcW w:w="3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C56FCA2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Essencial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026AABD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Baixa</w:t>
            </w:r>
          </w:p>
        </w:tc>
      </w:tr>
      <w:tr w:rsidR="00004B61" w14:paraId="4FC3318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B990FB1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RF002</w:t>
            </w:r>
          </w:p>
        </w:tc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9FBBDCA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Efetuar login</w:t>
            </w:r>
          </w:p>
        </w:tc>
        <w:tc>
          <w:tcPr>
            <w:tcW w:w="3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ACA29C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Desejável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E7054E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Baixa</w:t>
            </w:r>
          </w:p>
        </w:tc>
      </w:tr>
      <w:tr w:rsidR="00004B61" w14:paraId="53A919A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4F66EE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RF003</w:t>
            </w:r>
          </w:p>
        </w:tc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72C6100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Gerenciamento dos </w:t>
            </w:r>
            <w:r>
              <w:rPr>
                <w:rFonts w:ascii="Calibri" w:eastAsia="Calibri" w:hAnsi="Calibri" w:cs="Calibri"/>
              </w:rPr>
              <w:lastRenderedPageBreak/>
              <w:t>atendimentos</w:t>
            </w:r>
          </w:p>
        </w:tc>
        <w:tc>
          <w:tcPr>
            <w:tcW w:w="3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91FABE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lastRenderedPageBreak/>
              <w:t>Essencial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74D1847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Média</w:t>
            </w:r>
          </w:p>
        </w:tc>
      </w:tr>
      <w:tr w:rsidR="00004B61" w14:paraId="2D84F7C0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4B29C4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RF004</w:t>
            </w:r>
          </w:p>
        </w:tc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38DF9D9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Controle de estoque</w:t>
            </w:r>
          </w:p>
        </w:tc>
        <w:tc>
          <w:tcPr>
            <w:tcW w:w="3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8B6FC22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Essencial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F37966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Média</w:t>
            </w:r>
          </w:p>
        </w:tc>
      </w:tr>
      <w:tr w:rsidR="00004B61" w14:paraId="4E672125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1215558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RF005</w:t>
            </w:r>
          </w:p>
        </w:tc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6D3ED94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Controle de caixa</w:t>
            </w:r>
          </w:p>
        </w:tc>
        <w:tc>
          <w:tcPr>
            <w:tcW w:w="3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B4E3417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Essencial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2310A5C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Média</w:t>
            </w:r>
          </w:p>
        </w:tc>
      </w:tr>
      <w:tr w:rsidR="00004B61" w14:paraId="0FDA0ED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6F6B58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RF006</w:t>
            </w:r>
          </w:p>
        </w:tc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E76062D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Fechamento de caixa</w:t>
            </w:r>
          </w:p>
        </w:tc>
        <w:tc>
          <w:tcPr>
            <w:tcW w:w="3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0D7EC2E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Importante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8C4FB1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Alta</w:t>
            </w:r>
          </w:p>
        </w:tc>
      </w:tr>
      <w:tr w:rsidR="00004B61" w14:paraId="380137AB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79451F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RF007</w:t>
            </w:r>
          </w:p>
        </w:tc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65D945F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Cadastro de usuários</w:t>
            </w:r>
          </w:p>
        </w:tc>
        <w:tc>
          <w:tcPr>
            <w:tcW w:w="3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11DFBF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Essencial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C1770F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Baixa</w:t>
            </w:r>
          </w:p>
        </w:tc>
      </w:tr>
      <w:tr w:rsidR="00004B61" w14:paraId="3C317F5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1C15DF6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RF008</w:t>
            </w:r>
          </w:p>
        </w:tc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23E5ABF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Cadastro de animais</w:t>
            </w:r>
          </w:p>
        </w:tc>
        <w:tc>
          <w:tcPr>
            <w:tcW w:w="3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2C0396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Essencial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C928628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Baixa</w:t>
            </w:r>
          </w:p>
        </w:tc>
      </w:tr>
      <w:tr w:rsidR="00004B61" w14:paraId="53E88DBF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1EE8857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RF009</w:t>
            </w:r>
          </w:p>
        </w:tc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6F14EBE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Cadastro de produtos</w:t>
            </w:r>
          </w:p>
        </w:tc>
        <w:tc>
          <w:tcPr>
            <w:tcW w:w="3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66A066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Essencial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6242693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Baixa</w:t>
            </w:r>
          </w:p>
        </w:tc>
      </w:tr>
      <w:tr w:rsidR="00004B61" w14:paraId="6936056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15" w:color="auto" w:fill="auto"/>
            <w:tcMar>
              <w:left w:w="108" w:type="dxa"/>
              <w:right w:w="108" w:type="dxa"/>
            </w:tcMar>
          </w:tcPr>
          <w:p w14:paraId="1B92C902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Requisitos Não Funcionais</w:t>
            </w:r>
          </w:p>
        </w:tc>
      </w:tr>
      <w:tr w:rsidR="00004B61" w14:paraId="06BBBED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87B0D2C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ID</w:t>
            </w:r>
          </w:p>
        </w:tc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3B54461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Descrição do Requisito</w:t>
            </w:r>
          </w:p>
        </w:tc>
        <w:tc>
          <w:tcPr>
            <w:tcW w:w="3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C0CE639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Prioridade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5E90041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Complexidade</w:t>
            </w:r>
          </w:p>
        </w:tc>
      </w:tr>
      <w:tr w:rsidR="00004B61" w14:paraId="09D98B80" w14:textId="77777777">
        <w:tblPrEx>
          <w:tblCellMar>
            <w:top w:w="0" w:type="dxa"/>
            <w:bottom w:w="0" w:type="dxa"/>
          </w:tblCellMar>
        </w:tblPrEx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960ADC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RNF001</w:t>
            </w:r>
          </w:p>
        </w:tc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62B8D4F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Interface intuitiva</w:t>
            </w:r>
          </w:p>
        </w:tc>
        <w:tc>
          <w:tcPr>
            <w:tcW w:w="3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D90568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Essencial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3B174C5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Baixa</w:t>
            </w:r>
          </w:p>
        </w:tc>
      </w:tr>
      <w:tr w:rsidR="00004B61" w14:paraId="6A55A012" w14:textId="77777777">
        <w:tblPrEx>
          <w:tblCellMar>
            <w:top w:w="0" w:type="dxa"/>
            <w:bottom w:w="0" w:type="dxa"/>
          </w:tblCellMar>
        </w:tblPrEx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9C9707C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RNF002</w:t>
            </w:r>
          </w:p>
        </w:tc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ED2DB9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Desempenho otimizado</w:t>
            </w:r>
          </w:p>
        </w:tc>
        <w:tc>
          <w:tcPr>
            <w:tcW w:w="3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FFE29C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Essencial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BA52A53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Média</w:t>
            </w:r>
          </w:p>
        </w:tc>
      </w:tr>
      <w:tr w:rsidR="00004B61" w14:paraId="7F558BF7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1EABE49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RNF003</w:t>
            </w:r>
          </w:p>
        </w:tc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592D800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Alta manutenibilidade (alta legibilidade de código e facilidade em corrigir)</w:t>
            </w:r>
          </w:p>
        </w:tc>
        <w:tc>
          <w:tcPr>
            <w:tcW w:w="3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D755DF9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Importante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AA321D4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Alta</w:t>
            </w:r>
          </w:p>
        </w:tc>
      </w:tr>
      <w:tr w:rsidR="00004B61" w14:paraId="39D54AFE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FE78DA7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RNF004</w:t>
            </w:r>
          </w:p>
        </w:tc>
        <w:tc>
          <w:tcPr>
            <w:tcW w:w="25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131EA27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Alta escalabilidade (facilidade em adicionar recursos ao software)</w:t>
            </w:r>
          </w:p>
        </w:tc>
        <w:tc>
          <w:tcPr>
            <w:tcW w:w="38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F0B3A2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Essencial</w:t>
            </w:r>
          </w:p>
        </w:tc>
        <w:tc>
          <w:tcPr>
            <w:tcW w:w="2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5728230B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Média</w:t>
            </w:r>
          </w:p>
        </w:tc>
      </w:tr>
      <w:tr w:rsidR="00004B61" w14:paraId="1F5FDD7D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pct20" w:color="auto" w:fill="auto"/>
            <w:tcMar>
              <w:left w:w="108" w:type="dxa"/>
              <w:right w:w="108" w:type="dxa"/>
            </w:tcMar>
          </w:tcPr>
          <w:p w14:paraId="46AABEA0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Técnica(s) de Elicitação Utilizada(s)</w:t>
            </w:r>
          </w:p>
        </w:tc>
      </w:tr>
      <w:tr w:rsidR="00004B61" w14:paraId="56BD5754" w14:textId="77777777">
        <w:tblPrEx>
          <w:tblCellMar>
            <w:top w:w="0" w:type="dxa"/>
            <w:bottom w:w="0" w:type="dxa"/>
          </w:tblCellMar>
        </w:tblPrEx>
        <w:trPr>
          <w:trHeight w:val="1"/>
        </w:trPr>
        <w:tc>
          <w:tcPr>
            <w:tcW w:w="9978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C0C453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Entrevista estruturada e brainstorming</w:t>
            </w:r>
          </w:p>
          <w:p w14:paraId="6D387BAB" w14:textId="77777777" w:rsidR="00004B61" w:rsidRDefault="00004B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2AED2EF5" w14:textId="77777777" w:rsidR="00004B61" w:rsidRDefault="00004B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682F2CC4" w14:textId="77777777" w:rsidR="00004B61" w:rsidRDefault="00000000">
            <w:pPr>
              <w:spacing w:after="0" w:line="240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RFS - Relatório de vendas, relatório de atendimentos</w:t>
            </w:r>
          </w:p>
          <w:p w14:paraId="74D54B25" w14:textId="77777777" w:rsidR="00004B61" w:rsidRDefault="00004B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  <w:p w14:paraId="35B0B285" w14:textId="77777777" w:rsidR="00004B61" w:rsidRDefault="00004B6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</w:tr>
    </w:tbl>
    <w:p w14:paraId="38CC2881" w14:textId="77777777" w:rsidR="00004B61" w:rsidRDefault="00004B61">
      <w:pPr>
        <w:spacing w:after="200" w:line="276" w:lineRule="auto"/>
        <w:rPr>
          <w:rFonts w:ascii="Calibri" w:eastAsia="Calibri" w:hAnsi="Calibri" w:cs="Calibri"/>
        </w:rPr>
      </w:pPr>
    </w:p>
    <w:sectPr w:rsidR="00004B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4B61"/>
    <w:rsid w:val="00004B61"/>
    <w:rsid w:val="00045A5D"/>
    <w:rsid w:val="003A72CA"/>
    <w:rsid w:val="00B34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F8DCA"/>
  <w15:docId w15:val="{C3BD9837-1DBD-48B0-BD7E-96556AEC0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402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Morais, Luiz Felipe Campos De</cp:lastModifiedBy>
  <cp:revision>2</cp:revision>
  <dcterms:created xsi:type="dcterms:W3CDTF">2024-03-11T11:54:00Z</dcterms:created>
  <dcterms:modified xsi:type="dcterms:W3CDTF">2024-03-11T12:14:00Z</dcterms:modified>
</cp:coreProperties>
</file>