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3"/>
              </w:rPr>
              <w:t>Documento de Visão</w:t>
            </w:r>
          </w:p>
        </w:tc>
      </w:tr>
      <w:tr>
        <w:tc>
          <w:tcPr>
            <w:tcW w:type="dxa" w:w="2891"/>
            <w:gridSpan w:val="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 xml:space="preserve">Nome do Projeto: </w:t>
            </w:r>
            <w:r>
              <w:rPr>
                <w:rFonts w:ascii="Calibri" w:hAnsi="Calibri"/>
                <w:b w:val="0"/>
                <w:color w:val="000000"/>
                <w:sz w:val="21"/>
              </w:rPr>
              <w:t>Sistema de Gestão da DaFabi Frangos</w:t>
            </w:r>
          </w:p>
        </w:tc>
      </w:tr>
      <w:tr>
        <w:tc>
          <w:tcPr>
            <w:tcW w:type="dxa" w:w="2891"/>
            <w:gridSpan w:val="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/>
            <w:r>
              <w:rPr>
                <w:rFonts w:ascii="Calibri" w:hAnsi="Calibri"/>
                <w:b/>
                <w:color w:val="000000"/>
                <w:sz w:val="21"/>
              </w:rPr>
              <w:t xml:space="preserve">Autores: </w:t>
            </w:r>
            <w:r>
              <w:rPr>
                <w:rFonts w:ascii="Calibri" w:hAnsi="Calibri"/>
                <w:b w:val="0"/>
                <w:color w:val="000000"/>
                <w:sz w:val="21"/>
              </w:rPr>
              <w:t>André Leôncio Jales; Davi Vinicius Barbosa de Oliveira; Gustavo Alvarenga Ribeiro Carvalho; Gustavo Pereira Felix; Luca Moreira Ribeiro Mazala de Araujo</w:t>
            </w:r>
          </w:p>
        </w:tc>
      </w:tr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Fornecedor(es) de Requisitos</w:t>
            </w:r>
          </w:p>
        </w:tc>
      </w:tr>
      <w:tr>
        <w:tc>
          <w:tcPr>
            <w:tcW w:type="dxa" w:w="2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Nome</w:t>
            </w:r>
          </w:p>
        </w:tc>
        <w:tc>
          <w:tcPr>
            <w:tcW w:type="dxa" w:w="30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E-mail</w:t>
            </w:r>
          </w:p>
        </w:tc>
        <w:tc>
          <w:tcPr>
            <w:tcW w:type="dxa" w:w="2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Cargo ou Função - Empresa</w:t>
            </w:r>
          </w:p>
        </w:tc>
      </w:tr>
      <w:tr>
        <w:tc>
          <w:tcPr>
            <w:tcW w:type="dxa" w:w="2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Fabiana Nogueira</w:t>
            </w:r>
          </w:p>
        </w:tc>
        <w:tc>
          <w:tcPr>
            <w:tcW w:type="dxa" w:w="30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nogueirafabi2019@gmail.com</w:t>
            </w:r>
          </w:p>
        </w:tc>
        <w:tc>
          <w:tcPr>
            <w:tcW w:type="dxa" w:w="2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Product Owner e proprietária - DaFabi Frangos</w:t>
            </w:r>
          </w:p>
        </w:tc>
      </w:tr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Problema</w:t>
            </w:r>
          </w:p>
        </w:tc>
      </w:tr>
      <w:tr>
        <w:tc>
          <w:tcPr>
            <w:tcW w:type="dxa" w:w="2891"/>
            <w:gridSpan w:val="3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 DaFabi Frangos é um pequeno comércio de alimentos que vende frangos, marmitas e produtos complementares. A proprietária realiza o atendimento, recebe pagamentos e, em alguns períodos, trabalha sozinha na loja. Alguns itens industrializados possuem código de barras, mas frangos e marmitas não.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Atualmente, a empresa não possui um sistema centralizado para registrar as vendas, controlar o caixa, acompanhar o estoque e consolidar compras e despesas. As vendas do balcão, do iFood e da 99Food também ficam separadas, o que dificulta o fechamento diário e a análise dos resultados do mês.</w:t>
            </w:r>
          </w:p>
        </w:tc>
      </w:tr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Geral da Solução (Escopo)</w:t>
            </w:r>
          </w:p>
        </w:tc>
      </w:tr>
      <w:tr>
        <w:tc>
          <w:tcPr>
            <w:tcW w:type="dxa" w:w="2891"/>
            <w:gridSpan w:val="3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 solução proposta é um sistema web de ponto de venda e gestão financeira para centralizar vendas, caixa, estoque, compras, despesas e os dados financeiros do iFood e da 99Food.</w:t>
            </w:r>
          </w:p>
        </w:tc>
      </w:tr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Fora do Escopo</w:t>
            </w:r>
          </w:p>
        </w:tc>
      </w:tr>
      <w:tr>
        <w:tc>
          <w:tcPr>
            <w:tcW w:type="dxa" w:w="2891"/>
            <w:gridSpan w:val="3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• Recebimento, aceite, preparo, despacho ou cancelamento de pedidos em tempo real.</w:t>
              <w:br/>
              <w:t>• Emissão de NF-e ou NFC-e nesta versão.</w:t>
              <w:br/>
              <w:t>• Integração direta com máquinas de cartão, balanças ou impressoras fiscais.</w:t>
              <w:br/>
              <w:t>• Controle de produtos por peso, logística de entregas ou aplicativo para clientes.</w:t>
              <w:br/>
              <w:t>• Contabilidade, tributação, folha de pagamento e demais funções de um ERP completo.</w:t>
            </w:r>
          </w:p>
        </w:tc>
      </w:tr>
      <w:tr>
        <w:tc>
          <w:tcPr>
            <w:tcW w:type="dxa" w:w="2891"/>
            <w:gridSpan w:val="3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Usuários</w:t>
            </w:r>
          </w:p>
        </w:tc>
      </w:tr>
      <w:tr>
        <w:tc>
          <w:tcPr>
            <w:tcW w:type="dxa" w:w="2891"/>
            <w:gridSpan w:val="3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Administradora/Product Owner: Fabiana Nogueira, responsável por produtos, preços, estoque, compras, despesas, relatórios e configurações.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Operador de caixa: usuário responsável pelo registro das vendas e pelo fechamento do caixa. Inicialmente, essa função também poderá ser exercida por Fabiana.</w:t>
            </w:r>
          </w:p>
        </w:tc>
      </w:tr>
    </w:tbl>
    <w:p>
      <w:pPr>
        <w:sectPr>
          <w:pgSz w:w="12240" w:h="15840"/>
          <w:pgMar w:top="1020" w:right="1587" w:bottom="907" w:left="1587" w:header="283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Requisitos Funcionais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Requisito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Prioridade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Complexidade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cadastra produtos vendidos por unidade.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informa preço, custo, estoque e código de barras opcional do produto.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RF03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consulta produtos cadastrados.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RF04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altera os dados de um produto.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RF05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inativa um produto.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RF06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adiciona produto à venda por código de barras.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RF07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adiciona produto à venda por pesquisa ou botões visuais.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RF08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altera a quantidade de um item da venda.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RF09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finaliza a venda e o sistema registra a forma de pagamento: dinheiro, Pix, débito ou crédito.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RF10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calcula o troco de uma venda paga em dinheiro.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abre o caixa informando o saldo inicial.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fecha o caixa informando o valor contado.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</w:tbl>
    <w:p>
      <w:pPr>
        <w:sectPr>
          <w:pgSz w:w="12240" w:h="15840"/>
          <w:pgMar w:top="1020" w:right="1587" w:bottom="907" w:left="1587" w:header="283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Requisitos Funcionais (continuação)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Requisito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Prioridade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Complexidade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RF13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registra a diferença entre o saldo esperado e o valor contado no fechamento.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RF14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cadastra fornecedores.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RF15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registra uma compra informando fornecedor e data.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RF16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informa os itens, as quantidades e os custos de uma compra.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RF17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registra uma despesa informando valor e data.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RF18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atualiza o estoque quando uma compra é registrada.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RF19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atualiza o estoque quando uma venda é concluída.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RF20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registra a quantidade ajustada manualmente no estoque.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atualiza o estoque quando um ajuste manual é registrado.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sincroniza vendas concluídas do iFood.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RF23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registra valores, descontos, taxas e cancelamentos das vendas sincronizadas do iFood.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RF24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impede a duplicidade de vendas importadas do iFood.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RF25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sincroniza vendas concluídas da 99Food quando a API estiver disponível.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</w:tbl>
    <w:p>
      <w:pPr>
        <w:sectPr>
          <w:pgSz w:w="12240" w:h="15840"/>
          <w:pgMar w:top="1020" w:right="1587" w:bottom="907" w:left="1587" w:header="283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Requisitos Funcionais (continuação)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Requisito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Prioridade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Complexidade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RF26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importa relatório padronizado da 99Food quando a API não estiver disponível.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RF27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registra valores, descontos, taxas e cancelamentos das vendas obtidas da 99Food.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RF28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impede a duplicidade de vendas importadas da 99Food.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RF29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consulta o dashboard por período.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RF30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apresenta faturamento, despesas, taxas e resultado estimado no dashboard.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remove um item adicionado por engano antes de concluir a venda.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operador cancela uma venda ainda não concluída.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RF33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permite que apenas usuário autorizado registre estorno de venda concluída.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RF34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usuário autorizado informa o motivo do estorno.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RF35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reverte as movimentações de caixa e estoque de uma venda estornada.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RF36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mantém o histórico de estornos.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RF37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registra o lote de produto perecível na entrada de estoque.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RF38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administrador registra a data de validade de produto perecível na entrada de estoque.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</w:tbl>
    <w:p>
      <w:pPr>
        <w:sectPr>
          <w:pgSz w:w="12240" w:h="15840"/>
          <w:pgMar w:top="1020" w:right="1587" w:bottom="907" w:left="1587" w:header="283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Requisitos Funcionais (continuação)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Requisito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Prioridade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Complexidade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RF39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calcula o valor total da venda conforme os itens e suas quantidades.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RF40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impede a conclusão de uma venda com quantidade superior ao estoque disponível.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RF41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atualiza o estoque quando uma venda do iFood ou da 99Food é importada e o recompõe quando essa venda é cancelada.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RF42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calcula o saldo esperado do caixa considerando vendas em dinheiro, despesas pagas em dinheiro e estornos.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</w:tr>
    </w:tbl>
    <w:p>
      <w:pPr>
        <w:sectPr>
          <w:pgSz w:w="12240" w:h="15840"/>
          <w:pgMar w:top="1020" w:right="1587" w:bottom="907" w:left="1587" w:header="283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Engenharia de Software - PUC Minas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000000"/>
          <w:sz w:val="21"/>
        </w:rPr>
        <w:t>Trabalho Interdisciplinar: Aplicações para Cenários Reais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Requisitos Não Funcionais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Descrição do Requisito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Prioridade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Complexidade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RNF01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deve permitir que um operador treinado conclua uma venda de até três itens em no máximo 60 segundos em teste de usabilidade.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RNF02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deve responder a pelo menos 95% das operações de venda, produto e caixa em até 2 segundos, com até cinco usuários simultâneos.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RNF03</w:t>
            </w:r>
          </w:p>
        </w:tc>
        <w:tc>
          <w:tcPr>
            <w:tcW w:type="dxa" w:w="46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O sistema deve exigir autenticação em 100% das funções restritas, separar permissões de administrador e operador e armazenar senhas com hash seguro.</w:t>
            </w:r>
          </w:p>
        </w:tc>
        <w:tc>
          <w:tcPr>
            <w:tcW w:type="dxa" w:w="16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Alta</w:t>
            </w:r>
          </w:p>
        </w:tc>
        <w:tc>
          <w:tcPr>
            <w:tcW w:type="dxa" w:w="1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Média</w:t>
            </w:r>
          </w:p>
        </w:tc>
      </w:tr>
      <w:tr>
        <w:tc>
          <w:tcPr>
            <w:tcW w:type="dxa" w:w="1672"/>
            <w:gridSpan w:val="4"/>
            <w:shd w:fill="D9D9D9" w:val="clear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Técnica(s) de Elicitação Utilizada(s)</w:t>
            </w:r>
          </w:p>
        </w:tc>
      </w:tr>
      <w:tr>
        <w:tc>
          <w:tcPr>
            <w:tcW w:type="dxa" w:w="1672"/>
            <w:gridSpan w:val="4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Entrevista semiestruturada e reunião de levantamento de requisitos realizada com Fabiana Nogueira em 29/08/2026, às 14h30, pelo Google Meet.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Também foram utilizadas perguntas abertas, análise do processo atual de atendimento e validação conjunta do problema, do escopo e das principais regras de negócio.</w:t>
            </w:r>
          </w:p>
        </w:tc>
      </w:tr>
    </w:tbl>
    <w:sectPr w:rsidR="00FC693F" w:rsidRPr="0006063C" w:rsidSect="00034616">
      <w:pgSz w:w="12240" w:h="15840"/>
      <w:pgMar w:top="1020" w:right="1587" w:bottom="907" w:left="1587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- Sistema de Gestão da DaFabi Frangos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