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DocumentCoverTitle"/>
        <w:keepNext w:val="0"/>
        <w:spacing w:before="360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48"/>
        </w:rPr>
        <w:t>Documento de Interface de Usuário</w:t>
      </w:r>
    </w:p>
    <w:p>
      <w:pPr>
        <w:keepNext w:val="0"/>
        <w:spacing w:before="0" w:after="1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DaFabi Frangos</w:t>
      </w:r>
    </w:p>
    <w:p>
      <w:pPr>
        <w:keepNext w:val="0"/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Especificação visual e funcional das telas do protótipo navegável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Versão local validada em 15 de setembro de 2026</w:t>
        <w:br/>
        <w:t>Angular 17+, Angular Material e dados mockados</w:t>
      </w:r>
    </w:p>
    <w:p>
      <w:r>
        <w:br w:type="page"/>
      </w:r>
    </w:p>
    <w:p>
      <w:pPr>
        <w:pStyle w:val="InterfaceTitle"/>
        <w:keepNext w:val="0"/>
        <w:spacing w:before="0" w:after="20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Inventário de interfaces</w:t>
      </w:r>
    </w:p>
    <w:p>
      <w:pPr>
        <w:keepNext w:val="0"/>
        <w:spacing w:before="0" w:after="200" w:line="240" w:lineRule="auto"/>
      </w:pPr>
      <w:r>
        <w:rPr>
          <w:rFonts w:ascii="Times New Roman" w:hAnsi="Times New Roman"/>
          <w:b w:val="0"/>
          <w:i w:val="0"/>
          <w:color w:val="000000"/>
          <w:sz w:val="20"/>
        </w:rPr>
        <w:t>Este documento registra todas as rotas navegáveis, as visões específicas de perfil e os principais modais do sistema. As imagens foram capturadas no protótipo local em execução e as tabelas descrevem os elementos funcionais exibidos.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Interface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Rota ou contexto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Perfil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Login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/login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Público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Dashboard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/app/dashboard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Nova venda PDV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/app/vendas/nova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Histórico de vendas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/app/vendas/historico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Detalhes da venda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/app/vendas/v1048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Abertura de caixa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/app/caixa/abrir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Fechamento de caixa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/app/caixa/fechar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Resumo do caixa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/app/caixa/resumo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Lista de produtos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/app/produtos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Cadastro de produto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/app/produtos/novo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Detalhes do produto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/app/produtos/p1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Edição de produto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/app/produtos/p1/editar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Posição de estoque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/app/estoque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Ajuste manual de estoque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/app/estoque/ajustes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Produtos perecíveis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/app/estoque/pereciveis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Compras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/app/compras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Registro de compra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/app/compras/nova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Fornecedores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/app/fornecedores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Cadastro de fornecedor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/app/fornecedores/novo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Edição de fornecedor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/app/fornecedores/f1/editar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Despesas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/app/despesas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Registro de despesa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/app/despesas/nova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Edição de despesa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/app/despesas/d3/editar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Integrações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/app/integracoes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Integração iFood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/app/integracoes/ifood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Integração 99Food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/app/integracoes/99food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Histórico de estornos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/app/estornos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Registro de estorno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/app/estornos/novo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Detalhes do estorno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/app/estornos/e1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Configurações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/app/configuracoes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Usuários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/app/configuracoes/usuarios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Perfis e permissões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/app/configuracoes/permissoes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PDV no perfil Operador de caixa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/app/vendas/nova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Operador de caixa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Permissão negada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/app/dashboard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Operador de caixa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Modal de pagamento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/app/vendas/nova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Confirmação de venda concluída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/app/vendas/nova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Confirmação de cancelamento da venda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/app/vendas/nova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  <w:tr>
        <w:trPr>
          <w:trHeight w:hRule="atLeast"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Confirmação de inativação do produto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/app/produtos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Administradora</w:t>
            </w:r>
          </w:p>
        </w:tc>
      </w:tr>
    </w:tbl>
    <w:p>
      <w:pPr>
        <w:sectPr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3"/>
          <w:footerReference w:type="first" r:id="rId14"/>
          <w:pgSz w:w="11906" w:h="16838" w:code="9"/>
          <w:pgMar w:top="1440" w:right="1440" w:bottom="1440" w:left="1440" w:header="709" w:footer="709" w:gutter="0"/>
          <w:cols w:space="720"/>
          <w:titlePg/>
        </w:sectPr>
      </w:pP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Login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Ponto de entrada do sistema. Após autenticação, direciona a Administradora ao Dashboard e o Operador de caixa ao PDV.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Usuário ou e-mail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Identifica a conta que iniciará a sessão.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Usuário cadastrado ou e-mail válido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Senha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Confirma a credencial da conta.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Caracteres não exibidos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Senha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protegida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Obrigatória; nunca exibida por padrão.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Exibir ou ocultar senha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Alterna a visualização temporária do conteúdo do campo de senha.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Não persiste nem registra a senha.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Entrar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Valida as credenciais mockadas, cria a sessão e encaminha o usuário conforme o perfil.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Exige os dois campos válidos.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Esqueci minha senha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Apresenta o ponto visual reservado para recuperação de acesso.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Placeholder sem envio real nesta versão.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Preencher acesso de demonstração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Preenche os dados do perfil Administradora ou Operador de caixa.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Disponível apenas no protótipo local.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Dashboard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dashboar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Consolida vendas, despesas, taxas e resultado. Permite consultar vendas recentes e navegar para as demais áreas administrativas.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Período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Define o intervalo considerado pela consulta.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Hoje; últimos 7 dias; este mês; personalizado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para atualizar a consulta.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inicial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 inicial.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válida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final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 final.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válida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Faturamento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faturamento.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Despesas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despesas.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Taxas do iFood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taxas do ifood.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Taxas da 99Food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taxas da 99food.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Resultado estimado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resultado estimado.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Quantidade de vendas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quantidade de vendas.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Origem da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Identifica o canal responsável pela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Balcão; iFood; 99Food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Usado em filtros e consolidações.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Hoje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Atualiza os indicadores para o dia atual.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Últimos 7 dias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Atualiza indicadores, gráfico e resumos para os últimos sete dias.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Este mês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Atualiza o período para o mês corrente.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Personalizado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Habilita a definição de data inicial e final.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 data final não pode preceder a inicial.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Nova venda PDV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nova-vend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Recebe produtos do catálogo e envia o carrinho ao Modal de pagamento. Após a confirmação, abre a tela de sucesso ou os detalhes da venda.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Código de barras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código de barras.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Dígitos de código comercial ou vazio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numérico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Opcional e único quando informado.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Pesquisa de 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pesquisa de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Preço unitário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preço unitário.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Quantidade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quantidade.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Subtotal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subtotal.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Total da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total da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do caixa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do caixa.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Adicionar por código de barras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Localiza o produto pelo código e o inclui no carrinho.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Produto ativo e com estoque disponível.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Pesquisar produto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Filtra o catálogo por nome ou categoria.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Aceita texto parcial.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Selecionar produto frequente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Inclui rapidamente um item pela grade visual.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Produto ativo e com estoque disponível.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Aumentar ou diminuir quantidade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Altera a quantidade e recalcula subtotal e total.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Quantidade mínima 1 e máxima igual ao estoque.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Remover item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Retira o produto do carrinho antes da conclusão.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Somente venda ainda não concluída.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Solicita confirmação para descartar a venda em andamento.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Não movimenta estoque.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Continuar para pagamento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 modal de pagamento com o resumo da venda.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Carrinho não vazio e caixa aberto.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Histórico de vendas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historico-venda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Lista vendas do balcão, iFood e 99Food. Cada registro pode abrir os Detalhes da venda; o atalho Nova venda retorna ao PDV.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Pesquisa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pesquisa.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Período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Define o intervalo considerado pela consulta.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Hoje; últimos 7 dias; este mês; personalizado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para atualizar a consulta.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Origem da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Identifica o canal responsável pela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Balcão; iFood; 99Food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Usado em filtros e consolidações.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Forma de pagamento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Registra o meio usado no pagamento.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Dinheiro; Pix; Débito; Crédito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Obrigatória quando aplicável.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da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Indica a situação atual da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Aberta; Concluída; Cancelada; Estornada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estados previstos pelo fluxo.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da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número da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 e hora.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 válidas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 HH:mm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Operador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operador.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 bruto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 bruto.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Descontos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descontos.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Taxas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taxas.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 líquido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 líquido.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Filtrar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Restringe os registros pelos critérios informados.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Combina período, origem, pagamento e status.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Visualizar venda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os detalhes do registro selecionado.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Registro existente.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Nova venda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 PDV para iniciar um atendimento.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Caixa deve estar aberto para concluir.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Detalhes da venda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detalhes-vend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a partir do Histórico de vendas ou da confirmação do PDV. Relaciona itens, pagamento, operador, origem e histórico de alterações.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da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número da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 e hora.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 válidas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 HH:mm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Operador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operador.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Origem da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Identifica o canal responsável pela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Balcão; iFood; 99Food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Usado em filtros e consolidações.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Forma de pagamento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Registra o meio usado no pagamento.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Dinheiro; Pix; Débito; Crédito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Obrigatória quando aplicável.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Quantidade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quantidade.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Preço unitário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preço unitário.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Subtotal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subtotal.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Descontos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descontos.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Taxas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taxas.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 líquido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 líquido.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da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Indica a situação atual da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Aberta; Concluída; Cancelada; Estornada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estados previstos pelo fluxo.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Histórico de alterações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histórico de alterações.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em português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longo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Voltar ao histórico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Retorna à listagem de vendas.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Mantém os dados somente para consulta.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Abertura de caixa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abrir-caix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Inicia a sessão financeira do operador e direciona ao Resumo do caixa; o caixa aberto habilita a conclusão de vendas no PDV.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Operador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operador.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 e hora.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 válidas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 HH:mm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Saldo inicial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saldo inicial.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Abrir caixa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Confirma o saldo inicial e abre o caixa para vendas.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Saldo inicial igual ou maior que zero.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Voltar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Retorna ao resumo sem abrir o caixa.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Nenhuma movimentação é criada.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Fechamento de caixa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fechar-caix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Usa os totais do Resumo do caixa e registra o fechamento, a diferença encontrada e a justificativa quando necessária.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Saldo esperado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saldo esperado.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 contado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 contado.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Diferença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diferença.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Justificativa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justificativa.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em português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longo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quando exigido pelo fluxo.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Vendas em dinheiro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vendas em dinheiro.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Despesas em dinheiro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despesas em dinheiro.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Estornos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estornos.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Confirmar fechamento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Registra o valor contado, a diferença e encerra o caixa.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Justificativa obrigatória quando houver diferença.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Retorna sem fechar o caixa.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Mantém o caixa aberto.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Resumo do caixa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resumo-caix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Consolida a abertura, vendas em dinheiro, despesas, estornos e saldo esperado. Oferece acesso ao fechamento do caixa.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Saldo inicial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saldo inicial.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Vendas em dinheiro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vendas em dinheiro.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Despesas em dinheiro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despesas em dinheiro.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Estornos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estornos.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Saldo esperado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saldo esperado.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 da movimentação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 e hora da movimentação.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 válidas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 HH:mm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Descrição da movimentação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descrição da movimentação.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 da movimentação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 da movimentação.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Fechar caixa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a conferência e o fechamento do caixa atual.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Caixa aberto.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Lista de produtos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lista-produto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Centraliza o catálogo e abre Cadastro de produto, Detalhes do produto, Edição de produto e Confirmação de inativação.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Pesquisa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pesquisa.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Categoria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categoria.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do 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Define se o produto pode ser usado em novas operações.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Ativo; Inativo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Inativo não aparece para novas vendas.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 do 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nome do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Preço de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preço de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Custo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custo.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Estoque atual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estoque atual.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Unidade de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unidade de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Código de barras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código de barras.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Dígitos de código comercial ou vazio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numérico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Opcional e único quando informado.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Novo produto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 formulário de cadastro.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Visualizar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os dados completos do produto.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Administradora e Operador de caixa.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Editar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 produto para alteração.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Inativar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Solicita confirmação e impede novas vendas do produto.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Administradora; mantém o histórico.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Cadastro de produto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novo-produt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pela Lista de produtos. Ao salvar, retorna ao catálogo e disponibiliza o item para venda conforme o status.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 do 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nome do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Categoria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categoria.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Preço de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preço de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Custo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custo.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Quantidade em estoque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quantidade em estoque.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Unidade de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unidade de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Código de barras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código de barras.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Dígitos de código comercial ou vazio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numérico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Opcional e único quando informado.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Produto perecível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Indica necessidade de lote e validade.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Sim; Não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Booleano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Quando Sim, lote e validade podem ser informados.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Lote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lote.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validade.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válida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Produto frequente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Define exibição no atalho visual do PDV.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Sim; Não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Booleano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Opcional.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do 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Define se o produto pode ser usado em novas operações.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Ativo; Inativo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Inativo não aparece para novas vendas.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Salvar produto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Valida os dados e cria o produto mockado.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Campos obrigatórios válidos; código de barras opcional e único quando informado.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Descarta o preenchimento e retorna à lista.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Não cria produto.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Detalhes do produto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detalhes-produto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pela Lista de produtos. Exibe os dados cadastrais e permite seguir para a edição quando o perfil é Administradora.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 do 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nome do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Categoria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categoria.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Preço de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preço de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Custo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custo.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Estoque atual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estoque atual.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Unidade de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unidade de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Código de barras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código de barras.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Dígitos de código comercial ou vazio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numérico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Opcional e único quando informado.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Produto perecível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Indica necessidade de lote e validade.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Sim; Não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Booleano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Quando Sim, lote e validade podem ser informados.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Lote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lote.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validade.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válida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do 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Define se o produto pode ser usado em novas operações.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Ativo; Inativo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Inativo não aparece para novas vendas.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Editar produto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 formulário com os dados atuais.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Voltar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Retorna à lista de produtos.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Somente consulta.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Edição de produto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editar-produto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pela listagem ou pelos detalhes. Ao salvar, atualiza o catálogo, o PDV e as consultas de estoque.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 do 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nome do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Categoria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categoria.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Preço de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preço de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Custo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custo.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Quantidade em estoque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quantidade em estoque.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Unidade de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unidade de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Código de barras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código de barras.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Dígitos de código comercial ou vazio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numérico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Opcional e único quando informado.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Produto perecível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Indica necessidade de lote e validade.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Sim; Não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Booleano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Quando Sim, lote e validade podem ser informados.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Lote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lote.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validade.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válida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Produto frequente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Define exibição no atalho visual do PDV.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Sim; Não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Booleano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Opcional.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do 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Define se o produto pode ser usado em novas operações.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Ativo; Inativo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Inativo não aparece para novas vendas.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Salvar alterações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Valida e atualiza o produto mockado.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 e dados válidos.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Retorna sem aplicar alterações.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Preserva os dados anteriores.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Posição de estoque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estoqu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Consulta os saldos atualizados por vendas, compras, integrações, estornos e ajustes; permite navegar para Ajuste manual e Produtos perecíveis.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Pesquisa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pesquisa.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Estoque atual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estoque atual.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Unidade de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unidade de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Custo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custo.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Última movimentação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última movimentação.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 válidas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 HH:mm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Origem da movimentação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origem da movimentação.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Balcão; iFood; 99Food; Compra; Ajuste; Estorno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Pesquisar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Filtra a posição de estoque pelo nome do produto.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Aceita texto parcial.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Ajustar estoque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 formulário de ajuste manual para o produto.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Consultar perecíveis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a gestão de lote e validade.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Ajuste manual de estoque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ajuste-estoqu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pela Posição de estoque. Ao confirmar, atualiza o saldo do produto e registra uma movimentação de estoque.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Quantidade atual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quantidade atual.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Nova quantidade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nova quantidade.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Diferença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diferença.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Motivo do ajuste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motivo do ajuste.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em português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longo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quando exigido pelo fluxo.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Usuário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usuário.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 e hora.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 válidas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 HH:mm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Confirmar ajuste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Atualiza a quantidade e registra a justificativa.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Administradora; motivo obrigatório.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Retorna ao estoque sem alterar o saldo.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Nenhuma movimentação é criada.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Produtos perecíveis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perecivei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Consulta produtos perecíveis e registra lotes vinculados ao catálogo e à posição de estoque.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Lote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lote.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de entrada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 de entrada.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válida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validade.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válida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Quantidade recebida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quantidade recebida.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do lote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do lote.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Registrar lote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Valida e inclui o lote do produto perecível.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Administradora; produto, lote, validade e quantidade obrigatórios.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Compras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compra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Lista compras de fornecedores e abre o Registro de compra. Compras concluídas alimentam o estoque e as movimentações.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Fornecedor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fornecedor.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da compra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 da compra.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válida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Quantidade de itens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quantidade de itens.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 total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 total.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da compra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da compra.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Nova compra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 formulário de registro.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Consultar compra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Exibe o resumo do registro selecionado.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Registro existente.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Registro de compra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nova-compr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Usa Fornecedores e Produtos. Ao concluir, cria a compra, atualiza o estoque e registra as movimentações correspondentes.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Fornecedor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fornecedor.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da compra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 da compra.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válida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Quantidade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quantidade.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Custo unitário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custo unitário.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Custo total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custo total.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 total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 total.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da compra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da compra.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Adicionar item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Inclui uma nova linha de produto na compra.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Produto, quantidade e custo válidos.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Remover item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Exclui a linha antes da conclusão.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 compra ainda não foi registrada.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Registrar compra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Salva a compra e atualiza o estoque mockado.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 e ao menos um item válido.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Retorna à lista sem salvar.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Não altera o estoque.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Fornecedores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fornecedore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Mantém os parceiros usados no Registro de compra e abre as telas de Cadastro e Edição de fornecedor.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 do fornecedor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nome do fornecedor.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Telefone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telefone.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Telefone brasileiro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(DD) 00000-0000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E-mail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e-mail.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Endereço de e-mail válido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nome@dominio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Observações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observações.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em português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longo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quando exigido pelo fluxo.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do fornecedor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do fornecedor.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Novo fornecedor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 cadastro de fornecedor.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Editar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os dados do fornecedor para alteração.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Consultar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Exibe os dados cadastrados.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Cadastro de fornecedor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novo-fornecedor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pela lista de Fornecedores. O registro salvo passa a ficar disponível nas Compras.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 do fornecedor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nome do fornecedor.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Telefone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telefone.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Telefone brasileiro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(DD) 00000-0000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E-mail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e-mail.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Endereço de e-mail válido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nome@dominio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Observações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observações.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em português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longo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quando exigido pelo fluxo.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do fornecedor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do fornecedor.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Salvar fornecedor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Valida e cria o fornecedor mockado.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Administradora; nome obrigatório.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Retorna à listagem sem criar o registro.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Descarta o preenchimento.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Edição de fornecedor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editar-fornecedo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pela lista de Fornecedores. As alterações passam a ser usadas em compras futuras.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 do fornecedor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nome do fornecedor.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Telefone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telefone.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Telefone brasileiro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(DD) 00000-0000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E-mail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e-mail.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Endereço de e-mail válido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nome@dominio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Observações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observações.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em português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longo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quando exigido pelo fluxo.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do fornecedor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do fornecedor.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Salvar fornecedor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Valida e atualiza o cadastro.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Administradora; nome obrigatório.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Retorna sem aplicar alterações.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Preserva o cadastro anterior.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Despesas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despesas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Lista despesas que compõem o resultado do Dashboard e abre Registro ou Edição de despesa.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Período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Define o intervalo considerado pela consulta.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Hoje; últimos 7 dias; este mês; personalizado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para atualizar a consulta.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Descrição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descrição.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Categoria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categoria.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válida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Forma de pagamento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Registra o meio usado no pagamento.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Dinheiro; Pix; Débito; Crédito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Obrigatória quando aplicável.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Observação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observação.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em português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longo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quando exigido pelo fluxo.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da despesa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da despesa.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Impacto no resultado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impacto no resultado.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Nova despesa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 formulário de registro.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Editar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uma despesa não consolidada para alteração.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Somente despesa pendente.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Cancelar despesa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Solicita confirmação e cancela o registro.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Somente despesa não consolidada.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Filtrar por período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Atualiza lista, total e impacto no resultado.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Período válido.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Registro de despesa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nova-despes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pela lista de Despesas. Ao salvar, atualiza o total de despesas e o resultado estimado do Dashboard.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Descrição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descrição.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Categoria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categoria.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válida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Forma de pagamento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Registra o meio usado no pagamento.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Dinheiro; Pix; Débito; Crédito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Obrigatória quando aplicável.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Observação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observação.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em português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longo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quando exigido pelo fluxo.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da despesa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da despesa.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Registrar despesa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Valida e cria a despesa mockada.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Administradora; descrição, categoria, valor, data e pagamento obrigatórios.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Retorna sem registrar a despesa.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Descarta o preenchimento.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Edição de despesa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editar-despes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pela lista de Despesas para registros ainda não consolidados. Ao salvar, recalcula os resumos financeiros.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Descrição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descrição.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Categoria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categoria.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válida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Forma de pagamento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Registra o meio usado no pagamento.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Dinheiro; Pix; Débito; Crédito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Obrigatória quando aplicável.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Observação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observação.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em português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longo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quando exigido pelo fluxo.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da despesa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da despesa.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Salvar alterações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Valida e atualiza a despesa.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Administradora; somente registro pendente.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Retorna sem alterar a despesa.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Preserva os valores anteriores.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Integrações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-integraco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Apresenta o estado consolidado das conexões e abre as interfaces específicas do iFood e da 99Food.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Integração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integração.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da conexão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da conexão.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Última sincronização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última sincronização.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 válidas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 HH:mm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Quantidade de pedidos importados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quantidade de pedidos importados.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Acessar iFood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a sincronização e o resumo financeiro do iFood.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Acessar 99Food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sincronização por API e importação de relatório.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Integração iFood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ifoo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Importa vendas para o Histórico, alimenta o Dashboard e movimenta o Estoque; cancelamentos recompõem os itens.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da conexão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da conexão.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Última sincronização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última sincronização.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 válidas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 HH:mm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Período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Define o intervalo considerado pela consulta.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Hoje; últimos 7 dias; este mês; personalizado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para atualizar a consulta.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Quantidade de pedidos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quantidade de pedidos.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 bruto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 bruto.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Descontos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descontos.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Taxas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taxas.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Cancelamentos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cancelamentos.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 líquido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 líquido.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Sincronizar vendas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Busca vendas do período, ignora duplicidades e aplica os efeitos financeiros e de estoque.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Administradora; conexão disponível.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Integração 99Food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99foo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Importa vendas para o Histórico, alimenta o Dashboard e movimenta o Estoque por API ou relatório validado.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da integração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da integração.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Última sincronização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última sincronização.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 válidas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 HH:mm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leitura; calculado ou recuperado pelo sistema.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Período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Define o intervalo considerado pela consulta.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Hoje; últimos 7 dias; este mês; personalizado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para atualizar a consulta.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Arquivo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arquivo.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Arquivo de relatório aceito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Upload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Deve passar pela validação antes da confirmação.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 do arquivo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nome do arquivo.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Arquivo de relatório aceito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Upload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Deve passar pela validação antes da confirmação.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Quantidade de pedidos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quantidade de pedidos.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 bruto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 bruto.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Descontos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descontos.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Taxas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taxas.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Cancelamentos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cancelamentos.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 líquido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 líquido.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Sincronizar por API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Busca vendas na integração e impede duplicidades.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Administradora; integração disponível.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Importar relatório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Seleciona e valida o arquivo de vendas.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Arquivo no formato aceito e sem registros duplicados.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Confirmar importação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Registra a pré-visualização aprovada e aplica efeitos financeiros e de estoque.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Arquivo validado.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Histórico de estornos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estorno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Lista estornos e abre Registro de estorno ou Detalhes do estorno. Os valores refletem no caixa, estoque e histórico da venda.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 e hora.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 válidas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 HH:mm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Usuário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usuário.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Motivo do estorno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motivo do estorno.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em português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longo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quando exigido pelo fluxo.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Forma de pagamento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Registra o meio usado no pagamento.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Dinheiro; Pix; Débito; Crédito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Obrigatória quando aplicável.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do estorno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do estorno.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Novo estorno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a busca de venda para iniciar um estorno.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Visualizar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 registro completo do estorno.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Registro existente.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Registro de estorno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-novo-estorno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Busca uma venda concluída, mostra seu resumo e, após confirmação, reverte caixa e estoque mantendo o histórico.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da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número da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 e hora.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 válidas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 HH:mm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Forma de pagamento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Registra o meio usado no pagamento.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Dinheiro; Pix; Débito; Crédito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Obrigatória quando aplicável.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Motivo do estorno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motivo do estorno.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em português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longo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quando exigido pelo fluxo.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Buscar venda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Localiza uma venda pelo número e exibe o resumo.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Venda existente e concluída.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Confirmar estorno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Registra o motivo e reverte caixa e estoque.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Administradora; motivo obrigatório.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Encerra o fluxo sem estornar.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Nenhuma reversão é aplicada.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Detalhes do estorno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-detalhes-estorno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pelo Histórico de estornos e relacionada à venda original no Histórico de vendas.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data e hora.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Data e hora válidas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DD/MM/AAAA HH:mm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Usuário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usuário.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Motivo do estorno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motivo do estorno.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em português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longo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Obrigatório quando exigido pelo fluxo.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Forma de pagamento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Registra o meio usado no pagamento.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Dinheiro; Pix; Débito; Crédito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Obrigatória quando aplicável.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do estorno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do estorno.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Visualizar venda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os detalhes da venda associada.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Venda existente.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Voltar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Retorna ao histórico de estornos.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Somente consulta.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Configurações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-configuracoes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Mantém os dados da loja e preferências gerais; oferece acesso às telas de Usuários e Permissões.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 da loja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nome da loja.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Telefone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telefone.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Telefone brasileiro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(DD) 00000-0000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Endereço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endereço.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Pagamento sugerido no PDV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pagamento sugerido no pdv.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Modo compacto das tabelas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Define a densidade visual preferida para tabelas.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Ativado; Desativado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Booleano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Preferência geral.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Salvar configurações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Valida e registra as preferências mockadas.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Gerenciar usuários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a lista de usuários e perfis.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Consultar permissões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a matriz de acesso por perfil.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Usuários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-usuarios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por Configurações e vinculada à matriz de Perfis e permissões.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 do usuário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nome do usuário.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E-mail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e-mail.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Endereço de e-mail válido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nome@dominio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Perfil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perfil.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Administradora; Operador de caixa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do usuário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status do usuário.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Estado previsto pelo fluxo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indicador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Novo operador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 ponto visual para cadastro de um operador.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Liberar ou bloquear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Altera o status de acesso do usuário.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Administradora; não exibe senha.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Perfis e permissões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-permissoes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por Configurações. Explica as permissões usadas pelo menu, pelos guards de rota e pelas ações administrativas.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Funcionalidade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funcionalidade.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Permissão da Administradora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permissão da administradora.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Permissão do Operador de caixa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permissão do operador de caixa.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Consultar matriz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Permite verificar quais ações estão liberadas ou bloqueadas por perfil.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Somente leitura nesta versão.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PDV no perfil Operador de caixa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-menu-operado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Após o login do Operador, abre o PDV. O menu mostra somente Nova venda, Histórico de vendas, Caixa, Produtos e Estoque.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Código de barras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código de barras.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Dígitos de código comercial ou vazio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numérico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Opcional e único quando informado.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Pesquisa de 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pesquisa de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Preço unitário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preço unitário.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Quantidade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quantidade.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Subtotal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subtotal.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Total da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total da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Perfil do usuário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perfil do usuário.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Administradora; Operador de caixa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Registrar venda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Executa o fluxo de inclusão, quantidade e pagamento.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Operador de caixa; caixa aberto.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Consultar histórico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as vendas necessárias ao atendimento.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Sem funções de estorno.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Abrir ou fechar caixa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Acessa as operações diárias de caixa.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Somente o caixa do operador.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Consultar produtos e estoque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Permite verificar cadastro e disponibilidade durante o atendimento.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Somente consulta; ações administrativas ocultas.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Permissão negada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7980218" cy="5486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-acesso-negado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18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Exibida quando o Operador tenta abrir uma rota exclusiva da Administradora. Permite retornar ao PDV sem expor conteúdo protegido.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Perfil do usuário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perfil do usuário.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Administradora; Operador de caixa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 ou 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Recurso solicitado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recurso solicitado.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Voltar ao PDV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Redireciona para Nova venda.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Mantém a sessão atual do Operador de caixa.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Modal de pagamento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8778240" cy="5486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-modal-pagamento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0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Aberto pelo PDV com os itens e o total da venda; ao confirmar, envia a operação para a Confirmação de venda concluída.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Total da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total da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Resumo dos itens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resumo dos itens.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inteiro maior ou igual a zero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Numérico inteiro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Forma de pagamento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Registra o meio usado no pagamento.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Dinheiro; Pix; Débito; Crédito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Seleção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Obrigatória quando aplicável.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 recebido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 recebido.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Troco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troco.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Selecionar forma de pagamento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Escolhe Dinheiro, Pix, Débito ou Crédito.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Uma opção deve estar selecionada.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Confirmar pagamento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Valida o pagamento e conclui a venda.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Em dinheiro, o valor recebido deve cobrir o total.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Voltar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Fecha o modal e mantém o carrinho.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Venda permanece em andamento.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Fechar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 somente a etapa de pagamento.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Não remove os itens do carrinho.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Confirmação de venda concluída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8778240" cy="5486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-venda-concluida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0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Exibida após o pagamento. Oferece acesso aos Detalhes da venda ou retorna ao PDV para uma nova venda.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Número da venda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número da venda.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Valor total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valor total.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Maior ou igual a R$ 0,00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Moeda BRL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Status da operação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Confirma que a operação foi processada.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Concluída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com ícone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Visualizar venda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Abre os detalhes da venda recém-criada.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Venda concluída.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Nova venda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Limpa o fluxo e retorna ao PDV.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Mantém o caixa aberto.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Confirmação de cancelamento da venda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8778240" cy="5486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-confirmar-cancelamento-vend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0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pelo comando Cancelar do PDV antes da conclusão. Ao confirmar, retorna ao carrinho vazio.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Mensagem de confirmação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Explica o efeito da ação antes da decisão.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informativo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Cancelar venda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Remove todos os itens da venda em andamento.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Não altera estoque nem caixa.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Voltar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Fecha a confirmação e preserva o carrinho.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Venda continua em andamento.</w:t>
            </w:r>
          </w:p>
        </w:tc>
      </w:tr>
    </w:tbl>
    <w:p>
      <w:r>
        <w:br w:type="page"/>
      </w:r>
    </w:p>
    <w:p>
      <w:pPr>
        <w:pStyle w:val="InterfaceTitle"/>
        <w:keepNext/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Interface de usuário Confirmação de inativação do produto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1.    Leiaute sugerido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</w:tblPr>
      <w:tblGrid>
        <w:gridCol w:w="14966"/>
      </w:tblGrid>
      <w:tr>
        <w:tc>
          <w:tcPr>
            <w:tcW w:type="dxa" w:w="1496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8778240" cy="5486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-confirmar-inativacao-produto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0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2.    Relacionamentos com outras interfaces</w:t>
      </w:r>
    </w:p>
    <w:p>
      <w:pPr>
        <w:keepNext w:val="0"/>
        <w:spacing w:before="0" w:after="100" w:line="240" w:lineRule="auto"/>
      </w:pPr>
      <w:r>
        <w:rPr>
          <w:rFonts w:ascii="Times New Roman" w:hAnsi="Times New Roman"/>
          <w:b w:val="0"/>
          <w:i w:val="0"/>
          <w:color w:val="000000"/>
          <w:sz w:val="18"/>
        </w:rPr>
        <w:t>Aberta pela ação Inativar da Lista de produtos. Ao confirmar, retorna ao catálogo com o item inativo.</w:t>
      </w:r>
    </w:p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3.    Campos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138"/>
        <w:gridCol w:w="2138"/>
        <w:gridCol w:w="2138"/>
        <w:gridCol w:w="2138"/>
        <w:gridCol w:w="2138"/>
        <w:gridCol w:w="2138"/>
        <w:gridCol w:w="2138"/>
      </w:tblGrid>
      <w:tr>
        <w:trPr>
          <w:tblHeader w:val="true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Descrição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Valores válidos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Formato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Tipo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Produto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Informa ou apresenta produto.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Conforme o cadastro e o contexto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Entrada ou 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Validado conforme a operação.</w:t>
            </w:r>
          </w:p>
        </w:tc>
      </w:tr>
      <w:tr>
        <w:trPr>
          <w:trHeight w:hRule="atLeast"/>
        </w:trPr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Mensagem de confirmação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Explica o efeito da ação antes da decisão.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 informativo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Texto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Saída</w:t>
            </w:r>
          </w:p>
        </w:tc>
        <w:tc>
          <w:tcPr>
            <w:tcW w:type="dxa" w:w="305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Somente leitura.</w:t>
            </w:r>
          </w:p>
        </w:tc>
      </w:tr>
    </w:tbl>
    <w:p>
      <w:pPr>
        <w:pStyle w:val="InterfaceSection"/>
        <w:keepNext/>
        <w:spacing w:before="100" w:after="80" w:line="240" w:lineRule="auto"/>
      </w:pPr>
      <w:r>
        <w:rPr>
          <w:rFonts w:ascii="Times New Roman" w:hAnsi="Times New Roman"/>
          <w:b/>
          <w:i/>
          <w:color w:val="000000"/>
          <w:sz w:val="21"/>
        </w:rPr>
        <w:t>4.    Comandos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741"/>
        <w:gridCol w:w="3741"/>
        <w:gridCol w:w="3741"/>
        <w:gridCol w:w="3741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Número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Nome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Ação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7E5E4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Restrições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Inativar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Muda o status do produto para inativo e o remove de novas vendas.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Perfil Administradora; histórico preservado.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Voltar</w:t>
            </w:r>
          </w:p>
        </w:tc>
        <w:tc>
          <w:tcPr>
            <w:tcW w:type="dxa" w:w="67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Fecha a confirmação sem alterar o produto.</w:t>
            </w:r>
          </w:p>
        </w:tc>
        <w:tc>
          <w:tcPr>
            <w:tcW w:type="dxa" w:w="41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AFA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Mantém o status atual.</w:t>
            </w:r>
          </w:p>
        </w:tc>
      </w:tr>
    </w:tbl>
    <w:sectPr w:rsidR="00FA5BCD" w:rsidRPr="00980576">
      <w:headerReference w:type="default" r:id="rId15"/>
      <w:footerReference w:type="default" r:id="rId16"/>
      <w:headerReference w:type="even" r:id="rId17"/>
      <w:footerReference w:type="even" r:id="rId18"/>
      <w:pgSz w:w="16838" w:h="11906" w:code="9" w:orient="landscape"/>
      <w:pgMar w:top="792" w:right="936" w:bottom="792" w:left="936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5FCA" w:rsidRDefault="00A15FCA">
      <w:r>
        <w:separator/>
      </w:r>
    </w:p>
  </w:endnote>
  <w:endnote w:type="continuationSeparator" w:id="0">
    <w:p w:rsidR="00A15FCA" w:rsidRDefault="00A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3E4A" w:rsidRDefault="00E63E4A">
    <w:pPr>
      <w:pStyle w:val="Rodap"/>
      <w:framePr w:wrap="around" w:vAnchor="text" w:hAnchor="margin" w:xAlign="center" w:y="1"/>
      <w:jc w:val="right"/>
      <w:rPr>
        <w:rStyle w:val="Nmerodepgina"/>
      </w:rPr>
    </w:pPr>
    <w:r>
      <w:rPr>
        <w:rFonts w:ascii="Times New Roman" w:hAnsi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  <w:p w:rsidR="00E63E4A" w:rsidRDefault="00E63E4A" w:rsidP="00F46C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3E4A" w:rsidRDefault="00E63E4A">
    <w:pPr>
      <w:pStyle w:val="Rodap"/>
      <w:framePr w:wrap="around" w:vAnchor="text" w:hAnchor="margin" w:xAlign="center" w:y="1"/>
      <w:jc w:val="right"/>
      <w:rPr>
        <w:rStyle w:val="Nmerodepgina"/>
      </w:rPr>
    </w:pPr>
    <w:r>
      <w:rPr>
        <w:rFonts w:ascii="Times New Roman" w:hAnsi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  <w:p w:rsidR="00E63E4A" w:rsidRDefault="00E63E4A"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5FCA" w:rsidRDefault="00A15FCA">
      <w:r>
        <w:separator/>
      </w:r>
    </w:p>
  </w:footnote>
  <w:footnote w:type="continuationSeparator" w:id="0">
    <w:p w:rsidR="00A15FCA" w:rsidRDefault="00A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3E4A" w:rsidRPr="009D327C" w:rsidRDefault="00F46CBE">
    <w:pPr>
      <w:pStyle w:val="Cabealho"/>
      <w:keepNext w:val="0"/>
      <w:spacing w:before="0" w:after="0" w:line="240" w:lineRule="auto"/>
      <w:rPr>
        <w:sz w:val="24"/>
        <w:szCs w:val="24"/>
      </w:rPr>
    </w:pPr>
    <w:r>
      <w:rPr>
        <w:rFonts w:ascii="Times New Roman" w:hAnsi="Times New Roman"/>
        <w:b/>
        <w:i w:val="0"/>
        <w:color w:val="000000"/>
        <w:sz w:val="18"/>
      </w:rPr>
      <w:t>DaFabi Frangos — Documento de Interface de Usuário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3E4A" w:rsidRDefault="00E63E4A">
    <w:pPr>
      <w:pStyle w:val="Cabealho"/>
      <w:keepNext w:val="0"/>
      <w:spacing w:before="0" w:after="0" w:line="240" w:lineRule="auto"/>
      <w:jc w:val="left"/>
    </w:pPr>
    <w:r>
      <w:rPr>
        <w:rFonts w:ascii="Times New Roman" w:hAnsi="Times New Roman"/>
        <w:b/>
        <w:i w:val="0"/>
        <w:color w:val="000000"/>
        <w:sz w:val="18"/>
      </w:rPr>
      <w:t>DaFabi Frangos — Documento de Interface de Usuário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Times New Roman" w:hAnsi="Times New Roman"/>
        <w:b/>
        <w:i w:val="0"/>
        <w:color w:val="000000"/>
        <w:sz w:val="18"/>
      </w:rPr>
      <w:t>DaFabi Frangos — Documento de Interface de Usuário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Times New Roman" w:hAnsi="Times New Roman"/>
        <w:b/>
        <w:i w:val="0"/>
        <w:color w:val="000000"/>
        <w:sz w:val="18"/>
      </w:rPr>
      <w:t>DaFabi Frangos — Documento de Interface 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4F9EBD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61D7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145281"/>
    <w:multiLevelType w:val="hybridMultilevel"/>
    <w:tmpl w:val="BF7A52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21D5F"/>
    <w:multiLevelType w:val="hybridMultilevel"/>
    <w:tmpl w:val="B3F8C6B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06DC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60B0F8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7434483"/>
    <w:multiLevelType w:val="hybridMultilevel"/>
    <w:tmpl w:val="185E490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DB08BB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8" w15:restartNumberingAfterBreak="0">
    <w:nsid w:val="0841601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9C919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A1047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BFA2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CA846FE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3" w15:restartNumberingAfterBreak="0">
    <w:nsid w:val="0E7C58ED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12223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43100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06D5E7A"/>
    <w:multiLevelType w:val="hybridMultilevel"/>
    <w:tmpl w:val="96C4786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C92D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67C364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6FF5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8215E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AC65B58"/>
    <w:multiLevelType w:val="multilevel"/>
    <w:tmpl w:val="0ACE05B8"/>
    <w:lvl w:ilvl="0">
      <w:start w:val="1"/>
      <w:numFmt w:val="decimal"/>
      <w:pStyle w:val="Sumrio3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umrio4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Sumrio5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2" w15:restartNumberingAfterBreak="0">
    <w:nsid w:val="1CF9377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1D550F0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05234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07C67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3897952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4862CB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4725E4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D154B6"/>
    <w:multiLevelType w:val="hybridMultilevel"/>
    <w:tmpl w:val="354E689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83522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28864F84"/>
    <w:multiLevelType w:val="hybridMultilevel"/>
    <w:tmpl w:val="777C329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A40031D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A074D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2AA250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2AE72064"/>
    <w:multiLevelType w:val="hybridMultilevel"/>
    <w:tmpl w:val="B70CC67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AC794A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B77D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2EE241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2F6B50E2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4164E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31C45BC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35757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352876F1"/>
    <w:multiLevelType w:val="hybridMultilevel"/>
    <w:tmpl w:val="A4108360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6B86867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2D76A5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8E71F6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F0358C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F546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AED54CA"/>
    <w:multiLevelType w:val="hybridMultilevel"/>
    <w:tmpl w:val="163070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E44799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3EB972DB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F9578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3FE748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4036060C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09C6363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2C366D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42C83707"/>
    <w:multiLevelType w:val="hybridMultilevel"/>
    <w:tmpl w:val="5A7C9CC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432D4CF3"/>
    <w:multiLevelType w:val="singleLevel"/>
    <w:tmpl w:val="E5382C2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1" w15:restartNumberingAfterBreak="0">
    <w:nsid w:val="435D779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43636CC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462C5872"/>
    <w:multiLevelType w:val="hybridMultilevel"/>
    <w:tmpl w:val="BBF898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AC53EF1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CAB7CF6"/>
    <w:multiLevelType w:val="hybridMultilevel"/>
    <w:tmpl w:val="8514E94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DFB66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4EFF51D1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06D28F1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0796CB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0800A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51D762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54574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56C341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57563E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57CC6867"/>
    <w:multiLevelType w:val="hybridMultilevel"/>
    <w:tmpl w:val="F424AF9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596A128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5C852464"/>
    <w:multiLevelType w:val="hybridMultilevel"/>
    <w:tmpl w:val="A0DA47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CEB5FB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5D0D00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5D4F74A8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F766FD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61665D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3" w15:restartNumberingAfterBreak="0">
    <w:nsid w:val="631B3E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647077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6623109C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6DF3C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6B6963FD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CB770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Subttulo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Autor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0" w15:restartNumberingAfterBreak="0">
    <w:nsid w:val="6DF815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6F0B46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2" w15:restartNumberingAfterBreak="0">
    <w:nsid w:val="6FE62668"/>
    <w:multiLevelType w:val="hybridMultilevel"/>
    <w:tmpl w:val="5DF2628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11D3ED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3E901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5" w15:restartNumberingAfterBreak="0">
    <w:nsid w:val="74E00CB0"/>
    <w:multiLevelType w:val="multilevel"/>
    <w:tmpl w:val="DC2AB3A2"/>
    <w:lvl w:ilvl="0">
      <w:start w:val="1"/>
      <w:numFmt w:val="none"/>
      <w:pStyle w:val="Ttulo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Ttulo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Ttulo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Ttulo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Ttulo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Ttulo6"/>
      <w:lvlText w:val="%6."/>
      <w:lvlJc w:val="left"/>
      <w:pPr>
        <w:ind w:left="360" w:hanging="360"/>
      </w:pPr>
    </w:lvl>
    <w:lvl w:ilvl="6">
      <w:start w:val="1"/>
      <w:numFmt w:val="decimal"/>
      <w:pStyle w:val="Ttulo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Ttulo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Ttulo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96" w15:restartNumberingAfterBreak="0">
    <w:nsid w:val="756161E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7" w15:restartNumberingAfterBreak="0">
    <w:nsid w:val="76A15D8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8" w15:restartNumberingAfterBreak="0">
    <w:nsid w:val="784549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" w15:restartNumberingAfterBreak="0">
    <w:nsid w:val="784A6F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0" w15:restartNumberingAfterBreak="0">
    <w:nsid w:val="78F6400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7BB648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 w15:restartNumberingAfterBreak="0">
    <w:nsid w:val="7CD663C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3" w15:restartNumberingAfterBreak="0">
    <w:nsid w:val="7DEB7B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7ECA6C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7EFB3C2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6" w15:restartNumberingAfterBreak="0">
    <w:nsid w:val="7FB0652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5"/>
  </w:num>
  <w:num w:numId="2">
    <w:abstractNumId w:val="89"/>
  </w:num>
  <w:num w:numId="3">
    <w:abstractNumId w:val="21"/>
  </w:num>
  <w:num w:numId="4">
    <w:abstractNumId w:val="60"/>
  </w:num>
  <w:num w:numId="5">
    <w:abstractNumId w:val="93"/>
  </w:num>
  <w:num w:numId="6">
    <w:abstractNumId w:val="16"/>
  </w:num>
  <w:num w:numId="7">
    <w:abstractNumId w:val="36"/>
  </w:num>
  <w:num w:numId="8">
    <w:abstractNumId w:val="29"/>
  </w:num>
  <w:num w:numId="9">
    <w:abstractNumId w:val="92"/>
  </w:num>
  <w:num w:numId="10">
    <w:abstractNumId w:val="3"/>
  </w:num>
  <w:num w:numId="11">
    <w:abstractNumId w:val="37"/>
  </w:num>
  <w:num w:numId="12">
    <w:abstractNumId w:val="85"/>
  </w:num>
  <w:num w:numId="13">
    <w:abstractNumId w:val="87"/>
  </w:num>
  <w:num w:numId="14">
    <w:abstractNumId w:val="67"/>
  </w:num>
  <w:num w:numId="15">
    <w:abstractNumId w:val="63"/>
  </w:num>
  <w:num w:numId="16">
    <w:abstractNumId w:val="50"/>
  </w:num>
  <w:num w:numId="17">
    <w:abstractNumId w:val="33"/>
  </w:num>
  <w:num w:numId="18">
    <w:abstractNumId w:val="56"/>
  </w:num>
  <w:num w:numId="19">
    <w:abstractNumId w:val="53"/>
  </w:num>
  <w:num w:numId="20">
    <w:abstractNumId w:val="65"/>
  </w:num>
  <w:num w:numId="21">
    <w:abstractNumId w:val="31"/>
  </w:num>
  <w:num w:numId="22">
    <w:abstractNumId w:val="44"/>
  </w:num>
  <w:num w:numId="23">
    <w:abstractNumId w:val="69"/>
  </w:num>
  <w:num w:numId="24">
    <w:abstractNumId w:val="45"/>
  </w:num>
  <w:num w:numId="25">
    <w:abstractNumId w:val="47"/>
  </w:num>
  <w:num w:numId="26">
    <w:abstractNumId w:val="106"/>
  </w:num>
  <w:num w:numId="27">
    <w:abstractNumId w:val="68"/>
  </w:num>
  <w:num w:numId="28">
    <w:abstractNumId w:val="46"/>
  </w:num>
  <w:num w:numId="29">
    <w:abstractNumId w:val="26"/>
  </w:num>
  <w:num w:numId="30">
    <w:abstractNumId w:val="13"/>
  </w:num>
  <w:num w:numId="31">
    <w:abstractNumId w:val="80"/>
  </w:num>
  <w:num w:numId="32">
    <w:abstractNumId w:val="40"/>
  </w:num>
  <w:num w:numId="33">
    <w:abstractNumId w:val="59"/>
  </w:num>
  <w:num w:numId="34">
    <w:abstractNumId w:val="75"/>
  </w:num>
  <w:num w:numId="35">
    <w:abstractNumId w:val="97"/>
  </w:num>
  <w:num w:numId="36">
    <w:abstractNumId w:val="39"/>
  </w:num>
  <w:num w:numId="37">
    <w:abstractNumId w:val="52"/>
  </w:num>
  <w:num w:numId="38">
    <w:abstractNumId w:val="23"/>
  </w:num>
  <w:num w:numId="39">
    <w:abstractNumId w:val="25"/>
  </w:num>
  <w:num w:numId="40">
    <w:abstractNumId w:val="49"/>
  </w:num>
  <w:num w:numId="41">
    <w:abstractNumId w:val="55"/>
  </w:num>
  <w:num w:numId="42">
    <w:abstractNumId w:val="86"/>
  </w:num>
  <w:num w:numId="43">
    <w:abstractNumId w:val="17"/>
  </w:num>
  <w:num w:numId="44">
    <w:abstractNumId w:val="9"/>
  </w:num>
  <w:num w:numId="45">
    <w:abstractNumId w:val="19"/>
  </w:num>
  <w:num w:numId="46">
    <w:abstractNumId w:val="105"/>
  </w:num>
  <w:num w:numId="47">
    <w:abstractNumId w:val="8"/>
  </w:num>
  <w:num w:numId="48">
    <w:abstractNumId w:val="94"/>
  </w:num>
  <w:num w:numId="49">
    <w:abstractNumId w:val="38"/>
  </w:num>
  <w:num w:numId="50">
    <w:abstractNumId w:val="99"/>
  </w:num>
  <w:num w:numId="51">
    <w:abstractNumId w:val="11"/>
  </w:num>
  <w:num w:numId="52">
    <w:abstractNumId w:val="24"/>
  </w:num>
  <w:num w:numId="53">
    <w:abstractNumId w:val="103"/>
  </w:num>
  <w:num w:numId="54">
    <w:abstractNumId w:val="20"/>
  </w:num>
  <w:num w:numId="55">
    <w:abstractNumId w:val="57"/>
  </w:num>
  <w:num w:numId="56">
    <w:abstractNumId w:val="64"/>
  </w:num>
  <w:num w:numId="57">
    <w:abstractNumId w:val="2"/>
  </w:num>
  <w:num w:numId="58">
    <w:abstractNumId w:val="51"/>
  </w:num>
  <w:num w:numId="59">
    <w:abstractNumId w:val="76"/>
  </w:num>
  <w:num w:numId="60">
    <w:abstractNumId w:val="15"/>
  </w:num>
  <w:num w:numId="61">
    <w:abstractNumId w:val="101"/>
  </w:num>
  <w:num w:numId="62">
    <w:abstractNumId w:val="41"/>
  </w:num>
  <w:num w:numId="63">
    <w:abstractNumId w:val="66"/>
  </w:num>
  <w:num w:numId="64">
    <w:abstractNumId w:val="35"/>
  </w:num>
  <w:num w:numId="65">
    <w:abstractNumId w:val="5"/>
  </w:num>
  <w:num w:numId="66">
    <w:abstractNumId w:val="79"/>
  </w:num>
  <w:num w:numId="67">
    <w:abstractNumId w:val="1"/>
  </w:num>
  <w:num w:numId="68">
    <w:abstractNumId w:val="62"/>
  </w:num>
  <w:num w:numId="69">
    <w:abstractNumId w:val="72"/>
  </w:num>
  <w:num w:numId="70">
    <w:abstractNumId w:val="30"/>
  </w:num>
  <w:num w:numId="71">
    <w:abstractNumId w:val="58"/>
  </w:num>
  <w:num w:numId="72">
    <w:abstractNumId w:val="88"/>
  </w:num>
  <w:num w:numId="73">
    <w:abstractNumId w:val="83"/>
  </w:num>
  <w:num w:numId="74">
    <w:abstractNumId w:val="81"/>
  </w:num>
  <w:num w:numId="75">
    <w:abstractNumId w:val="73"/>
  </w:num>
  <w:num w:numId="76">
    <w:abstractNumId w:val="98"/>
  </w:num>
  <w:num w:numId="77">
    <w:abstractNumId w:val="70"/>
  </w:num>
  <w:num w:numId="78">
    <w:abstractNumId w:val="96"/>
  </w:num>
  <w:num w:numId="79">
    <w:abstractNumId w:val="100"/>
  </w:num>
  <w:num w:numId="80">
    <w:abstractNumId w:val="82"/>
  </w:num>
  <w:num w:numId="81">
    <w:abstractNumId w:val="10"/>
  </w:num>
  <w:num w:numId="82">
    <w:abstractNumId w:val="102"/>
  </w:num>
  <w:num w:numId="83">
    <w:abstractNumId w:val="54"/>
  </w:num>
  <w:num w:numId="84">
    <w:abstractNumId w:val="84"/>
  </w:num>
  <w:num w:numId="85">
    <w:abstractNumId w:val="74"/>
  </w:num>
  <w:num w:numId="86">
    <w:abstractNumId w:val="91"/>
  </w:num>
  <w:num w:numId="87">
    <w:abstractNumId w:val="61"/>
  </w:num>
  <w:num w:numId="88">
    <w:abstractNumId w:val="71"/>
  </w:num>
  <w:num w:numId="89">
    <w:abstractNumId w:val="22"/>
  </w:num>
  <w:num w:numId="90">
    <w:abstractNumId w:val="6"/>
  </w:num>
  <w:num w:numId="91">
    <w:abstractNumId w:val="77"/>
  </w:num>
  <w:num w:numId="92">
    <w:abstractNumId w:val="28"/>
  </w:num>
  <w:num w:numId="93">
    <w:abstractNumId w:val="14"/>
  </w:num>
  <w:num w:numId="94">
    <w:abstractNumId w:val="32"/>
  </w:num>
  <w:num w:numId="95">
    <w:abstractNumId w:val="27"/>
  </w:num>
  <w:num w:numId="96">
    <w:abstractNumId w:val="43"/>
  </w:num>
  <w:num w:numId="97">
    <w:abstractNumId w:val="4"/>
  </w:num>
  <w:num w:numId="98">
    <w:abstractNumId w:val="18"/>
  </w:num>
  <w:num w:numId="99">
    <w:abstractNumId w:val="90"/>
  </w:num>
  <w:num w:numId="100">
    <w:abstractNumId w:val="78"/>
  </w:num>
  <w:num w:numId="101">
    <w:abstractNumId w:val="34"/>
  </w:num>
  <w:num w:numId="102">
    <w:abstractNumId w:val="104"/>
  </w:num>
  <w:num w:numId="103">
    <w:abstractNumId w:val="48"/>
  </w:num>
  <w:num w:numId="104">
    <w:abstractNumId w:val="42"/>
  </w:num>
  <w:num w:numId="105">
    <w:abstractNumId w:val="7"/>
  </w:num>
  <w:num w:numId="106">
    <w:abstractNumId w:val="12"/>
  </w:num>
  <w:num w:numId="107">
    <w:abstractNumId w:val="0"/>
  </w:num>
  <w:num w:numId="108">
    <w:abstractNumId w:val="95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4B71"/>
    <w:rsid w:val="0000073A"/>
    <w:rsid w:val="00000A43"/>
    <w:rsid w:val="0000138D"/>
    <w:rsid w:val="0000275E"/>
    <w:rsid w:val="00006434"/>
    <w:rsid w:val="0000779A"/>
    <w:rsid w:val="00010CA4"/>
    <w:rsid w:val="00010F08"/>
    <w:rsid w:val="00012D8E"/>
    <w:rsid w:val="00013A98"/>
    <w:rsid w:val="0001723D"/>
    <w:rsid w:val="0002380C"/>
    <w:rsid w:val="00031560"/>
    <w:rsid w:val="00035593"/>
    <w:rsid w:val="0003582B"/>
    <w:rsid w:val="00035A63"/>
    <w:rsid w:val="000417F0"/>
    <w:rsid w:val="00041C20"/>
    <w:rsid w:val="00043594"/>
    <w:rsid w:val="000436B6"/>
    <w:rsid w:val="00044A58"/>
    <w:rsid w:val="00046864"/>
    <w:rsid w:val="00047707"/>
    <w:rsid w:val="00050FD0"/>
    <w:rsid w:val="00051417"/>
    <w:rsid w:val="00053FAF"/>
    <w:rsid w:val="000549BA"/>
    <w:rsid w:val="00055301"/>
    <w:rsid w:val="00055A1F"/>
    <w:rsid w:val="000606B6"/>
    <w:rsid w:val="00060DD6"/>
    <w:rsid w:val="00060FE1"/>
    <w:rsid w:val="00063116"/>
    <w:rsid w:val="00064D96"/>
    <w:rsid w:val="000654C2"/>
    <w:rsid w:val="00065A76"/>
    <w:rsid w:val="00071A4F"/>
    <w:rsid w:val="000731BD"/>
    <w:rsid w:val="00073229"/>
    <w:rsid w:val="0007430C"/>
    <w:rsid w:val="00082639"/>
    <w:rsid w:val="000827A0"/>
    <w:rsid w:val="00085473"/>
    <w:rsid w:val="000867A3"/>
    <w:rsid w:val="000869AF"/>
    <w:rsid w:val="00086C4C"/>
    <w:rsid w:val="00090A74"/>
    <w:rsid w:val="00095598"/>
    <w:rsid w:val="00097A67"/>
    <w:rsid w:val="000A0E86"/>
    <w:rsid w:val="000A15C3"/>
    <w:rsid w:val="000A1F71"/>
    <w:rsid w:val="000A29D0"/>
    <w:rsid w:val="000A4F44"/>
    <w:rsid w:val="000A6189"/>
    <w:rsid w:val="000A70F8"/>
    <w:rsid w:val="000B1BA9"/>
    <w:rsid w:val="000B28B4"/>
    <w:rsid w:val="000B3689"/>
    <w:rsid w:val="000B59B4"/>
    <w:rsid w:val="000B7645"/>
    <w:rsid w:val="000C10C5"/>
    <w:rsid w:val="000C2FDB"/>
    <w:rsid w:val="000C484C"/>
    <w:rsid w:val="000C6E48"/>
    <w:rsid w:val="000C7043"/>
    <w:rsid w:val="000D03EF"/>
    <w:rsid w:val="000D28D5"/>
    <w:rsid w:val="000E0053"/>
    <w:rsid w:val="000E16EB"/>
    <w:rsid w:val="000E1ECC"/>
    <w:rsid w:val="000F2A61"/>
    <w:rsid w:val="000F2F9E"/>
    <w:rsid w:val="000F3A5C"/>
    <w:rsid w:val="000F5067"/>
    <w:rsid w:val="000F6A20"/>
    <w:rsid w:val="000F7477"/>
    <w:rsid w:val="000F7EF1"/>
    <w:rsid w:val="00100D78"/>
    <w:rsid w:val="00100E53"/>
    <w:rsid w:val="00101746"/>
    <w:rsid w:val="00103660"/>
    <w:rsid w:val="00106FFD"/>
    <w:rsid w:val="0011251F"/>
    <w:rsid w:val="00112F53"/>
    <w:rsid w:val="0011421D"/>
    <w:rsid w:val="00117446"/>
    <w:rsid w:val="00120A4A"/>
    <w:rsid w:val="00123A27"/>
    <w:rsid w:val="00127C43"/>
    <w:rsid w:val="00130CF9"/>
    <w:rsid w:val="00133A6C"/>
    <w:rsid w:val="00133DD3"/>
    <w:rsid w:val="00135EAB"/>
    <w:rsid w:val="001375EE"/>
    <w:rsid w:val="0014073E"/>
    <w:rsid w:val="00142329"/>
    <w:rsid w:val="001446B8"/>
    <w:rsid w:val="00147418"/>
    <w:rsid w:val="00147DA3"/>
    <w:rsid w:val="0015151D"/>
    <w:rsid w:val="00154848"/>
    <w:rsid w:val="00154CCD"/>
    <w:rsid w:val="00156BE5"/>
    <w:rsid w:val="0015722A"/>
    <w:rsid w:val="001575B4"/>
    <w:rsid w:val="00160471"/>
    <w:rsid w:val="001607DD"/>
    <w:rsid w:val="001626D5"/>
    <w:rsid w:val="0016280D"/>
    <w:rsid w:val="00162D6D"/>
    <w:rsid w:val="001653F5"/>
    <w:rsid w:val="001662D2"/>
    <w:rsid w:val="0017292B"/>
    <w:rsid w:val="001738A7"/>
    <w:rsid w:val="00177DCC"/>
    <w:rsid w:val="00185FE6"/>
    <w:rsid w:val="00187708"/>
    <w:rsid w:val="00191633"/>
    <w:rsid w:val="001916C8"/>
    <w:rsid w:val="00192242"/>
    <w:rsid w:val="00192EA1"/>
    <w:rsid w:val="00193BC0"/>
    <w:rsid w:val="00195D67"/>
    <w:rsid w:val="001A0FBC"/>
    <w:rsid w:val="001A14FD"/>
    <w:rsid w:val="001A52C9"/>
    <w:rsid w:val="001A5987"/>
    <w:rsid w:val="001A59BD"/>
    <w:rsid w:val="001A7DBA"/>
    <w:rsid w:val="001B1977"/>
    <w:rsid w:val="001B2F0A"/>
    <w:rsid w:val="001B3D34"/>
    <w:rsid w:val="001B6CF7"/>
    <w:rsid w:val="001C098B"/>
    <w:rsid w:val="001C23B3"/>
    <w:rsid w:val="001C4E05"/>
    <w:rsid w:val="001C55B0"/>
    <w:rsid w:val="001C62E7"/>
    <w:rsid w:val="001C7DE6"/>
    <w:rsid w:val="001D073E"/>
    <w:rsid w:val="001E1026"/>
    <w:rsid w:val="001E3CFF"/>
    <w:rsid w:val="001E43CE"/>
    <w:rsid w:val="001E59DC"/>
    <w:rsid w:val="001E693D"/>
    <w:rsid w:val="001E6DBD"/>
    <w:rsid w:val="001F127B"/>
    <w:rsid w:val="001F1FAE"/>
    <w:rsid w:val="001F2DB4"/>
    <w:rsid w:val="001F36AA"/>
    <w:rsid w:val="001F4D70"/>
    <w:rsid w:val="001F4ED5"/>
    <w:rsid w:val="001F5EF0"/>
    <w:rsid w:val="001F6245"/>
    <w:rsid w:val="00200517"/>
    <w:rsid w:val="0020249E"/>
    <w:rsid w:val="002056F4"/>
    <w:rsid w:val="00207E78"/>
    <w:rsid w:val="00210E7F"/>
    <w:rsid w:val="00216F91"/>
    <w:rsid w:val="0021765D"/>
    <w:rsid w:val="00223455"/>
    <w:rsid w:val="002241DA"/>
    <w:rsid w:val="00225C87"/>
    <w:rsid w:val="002276C9"/>
    <w:rsid w:val="00227C33"/>
    <w:rsid w:val="00227F59"/>
    <w:rsid w:val="00230858"/>
    <w:rsid w:val="002309B7"/>
    <w:rsid w:val="0023113C"/>
    <w:rsid w:val="00231ECE"/>
    <w:rsid w:val="00232AA2"/>
    <w:rsid w:val="002331CF"/>
    <w:rsid w:val="00233C54"/>
    <w:rsid w:val="002346D9"/>
    <w:rsid w:val="002375DC"/>
    <w:rsid w:val="00240E9D"/>
    <w:rsid w:val="002423A5"/>
    <w:rsid w:val="002530C8"/>
    <w:rsid w:val="0025589C"/>
    <w:rsid w:val="00255955"/>
    <w:rsid w:val="00255DCB"/>
    <w:rsid w:val="00257B9C"/>
    <w:rsid w:val="00260B69"/>
    <w:rsid w:val="002632A0"/>
    <w:rsid w:val="0026370C"/>
    <w:rsid w:val="00264CA0"/>
    <w:rsid w:val="00266811"/>
    <w:rsid w:val="00271F5B"/>
    <w:rsid w:val="00273C35"/>
    <w:rsid w:val="00275378"/>
    <w:rsid w:val="0027669E"/>
    <w:rsid w:val="0028006B"/>
    <w:rsid w:val="00280F6C"/>
    <w:rsid w:val="00283E95"/>
    <w:rsid w:val="00291723"/>
    <w:rsid w:val="002924BB"/>
    <w:rsid w:val="00295A73"/>
    <w:rsid w:val="002975D0"/>
    <w:rsid w:val="002A1883"/>
    <w:rsid w:val="002A4BEB"/>
    <w:rsid w:val="002A686F"/>
    <w:rsid w:val="002A6AFB"/>
    <w:rsid w:val="002B0CAF"/>
    <w:rsid w:val="002B231A"/>
    <w:rsid w:val="002B4CF8"/>
    <w:rsid w:val="002B71B8"/>
    <w:rsid w:val="002C2304"/>
    <w:rsid w:val="002C3897"/>
    <w:rsid w:val="002C4BCB"/>
    <w:rsid w:val="002C4DA4"/>
    <w:rsid w:val="002C57C7"/>
    <w:rsid w:val="002C6CD9"/>
    <w:rsid w:val="002C7532"/>
    <w:rsid w:val="002D08EB"/>
    <w:rsid w:val="002D1158"/>
    <w:rsid w:val="002D17DC"/>
    <w:rsid w:val="002D199E"/>
    <w:rsid w:val="002D3DA7"/>
    <w:rsid w:val="002D4CE7"/>
    <w:rsid w:val="002D5010"/>
    <w:rsid w:val="002D50EB"/>
    <w:rsid w:val="002D7900"/>
    <w:rsid w:val="002E25A0"/>
    <w:rsid w:val="002E42E1"/>
    <w:rsid w:val="002E590E"/>
    <w:rsid w:val="002E69B4"/>
    <w:rsid w:val="002F53F5"/>
    <w:rsid w:val="002F5F08"/>
    <w:rsid w:val="002F688E"/>
    <w:rsid w:val="002F75E0"/>
    <w:rsid w:val="003014AB"/>
    <w:rsid w:val="0030308B"/>
    <w:rsid w:val="003036CF"/>
    <w:rsid w:val="00303A2B"/>
    <w:rsid w:val="003057DF"/>
    <w:rsid w:val="00314AD6"/>
    <w:rsid w:val="00314DE0"/>
    <w:rsid w:val="00315338"/>
    <w:rsid w:val="00317993"/>
    <w:rsid w:val="003211D1"/>
    <w:rsid w:val="003216D8"/>
    <w:rsid w:val="00322048"/>
    <w:rsid w:val="00323C3B"/>
    <w:rsid w:val="00325E10"/>
    <w:rsid w:val="00327DCB"/>
    <w:rsid w:val="00330438"/>
    <w:rsid w:val="0033103A"/>
    <w:rsid w:val="00331DEA"/>
    <w:rsid w:val="00335F91"/>
    <w:rsid w:val="00340D76"/>
    <w:rsid w:val="00345CC5"/>
    <w:rsid w:val="00346857"/>
    <w:rsid w:val="003474AE"/>
    <w:rsid w:val="00350694"/>
    <w:rsid w:val="003532A3"/>
    <w:rsid w:val="0035364D"/>
    <w:rsid w:val="0035387E"/>
    <w:rsid w:val="0036184E"/>
    <w:rsid w:val="00361A6A"/>
    <w:rsid w:val="0036760C"/>
    <w:rsid w:val="003715C2"/>
    <w:rsid w:val="00373983"/>
    <w:rsid w:val="00374976"/>
    <w:rsid w:val="00376ED0"/>
    <w:rsid w:val="00377CFC"/>
    <w:rsid w:val="0038014D"/>
    <w:rsid w:val="0038609A"/>
    <w:rsid w:val="00386D8B"/>
    <w:rsid w:val="00390AF8"/>
    <w:rsid w:val="003916EE"/>
    <w:rsid w:val="003933F4"/>
    <w:rsid w:val="00393E8C"/>
    <w:rsid w:val="003A2694"/>
    <w:rsid w:val="003A2DAB"/>
    <w:rsid w:val="003A3B9C"/>
    <w:rsid w:val="003A4663"/>
    <w:rsid w:val="003A68F0"/>
    <w:rsid w:val="003B3A12"/>
    <w:rsid w:val="003B512A"/>
    <w:rsid w:val="003C3A6C"/>
    <w:rsid w:val="003C77E9"/>
    <w:rsid w:val="003D3085"/>
    <w:rsid w:val="003E1F4B"/>
    <w:rsid w:val="003E3B05"/>
    <w:rsid w:val="003E6475"/>
    <w:rsid w:val="003E736C"/>
    <w:rsid w:val="003F17E7"/>
    <w:rsid w:val="003F469A"/>
    <w:rsid w:val="00400874"/>
    <w:rsid w:val="00401041"/>
    <w:rsid w:val="00401235"/>
    <w:rsid w:val="0040170A"/>
    <w:rsid w:val="00401F42"/>
    <w:rsid w:val="0040361F"/>
    <w:rsid w:val="004049F7"/>
    <w:rsid w:val="00405722"/>
    <w:rsid w:val="0040781E"/>
    <w:rsid w:val="00411FFF"/>
    <w:rsid w:val="004141CF"/>
    <w:rsid w:val="0041428F"/>
    <w:rsid w:val="00414FA2"/>
    <w:rsid w:val="004201C1"/>
    <w:rsid w:val="00422B5D"/>
    <w:rsid w:val="00422D31"/>
    <w:rsid w:val="00423967"/>
    <w:rsid w:val="00423B39"/>
    <w:rsid w:val="00423CCF"/>
    <w:rsid w:val="00424A1B"/>
    <w:rsid w:val="00425E6D"/>
    <w:rsid w:val="00430238"/>
    <w:rsid w:val="00432DB8"/>
    <w:rsid w:val="00433F36"/>
    <w:rsid w:val="00442604"/>
    <w:rsid w:val="00446F8F"/>
    <w:rsid w:val="004512A1"/>
    <w:rsid w:val="004512F7"/>
    <w:rsid w:val="00454E10"/>
    <w:rsid w:val="0045658C"/>
    <w:rsid w:val="00460535"/>
    <w:rsid w:val="00460765"/>
    <w:rsid w:val="00462D24"/>
    <w:rsid w:val="00463034"/>
    <w:rsid w:val="00463A77"/>
    <w:rsid w:val="004650FA"/>
    <w:rsid w:val="00466B94"/>
    <w:rsid w:val="00474918"/>
    <w:rsid w:val="00475A9C"/>
    <w:rsid w:val="00482C51"/>
    <w:rsid w:val="00483CC6"/>
    <w:rsid w:val="00485D82"/>
    <w:rsid w:val="00487C49"/>
    <w:rsid w:val="00490767"/>
    <w:rsid w:val="00491A95"/>
    <w:rsid w:val="00492460"/>
    <w:rsid w:val="004950FE"/>
    <w:rsid w:val="00495C71"/>
    <w:rsid w:val="00497A24"/>
    <w:rsid w:val="004A1121"/>
    <w:rsid w:val="004A43CC"/>
    <w:rsid w:val="004A4FE2"/>
    <w:rsid w:val="004A501B"/>
    <w:rsid w:val="004A68D9"/>
    <w:rsid w:val="004A6E09"/>
    <w:rsid w:val="004B0227"/>
    <w:rsid w:val="004B4455"/>
    <w:rsid w:val="004B61B8"/>
    <w:rsid w:val="004B6EB1"/>
    <w:rsid w:val="004C041F"/>
    <w:rsid w:val="004C0CDD"/>
    <w:rsid w:val="004C0D80"/>
    <w:rsid w:val="004C1FE5"/>
    <w:rsid w:val="004C43F3"/>
    <w:rsid w:val="004C4C4C"/>
    <w:rsid w:val="004C4E4C"/>
    <w:rsid w:val="004C563B"/>
    <w:rsid w:val="004D19A2"/>
    <w:rsid w:val="004D2E1F"/>
    <w:rsid w:val="004D4EF7"/>
    <w:rsid w:val="004D5C16"/>
    <w:rsid w:val="004D7B97"/>
    <w:rsid w:val="004E2BB3"/>
    <w:rsid w:val="004E2F52"/>
    <w:rsid w:val="004E36F2"/>
    <w:rsid w:val="004E4D45"/>
    <w:rsid w:val="004E5B35"/>
    <w:rsid w:val="004E6A8A"/>
    <w:rsid w:val="004E6AA7"/>
    <w:rsid w:val="004E7998"/>
    <w:rsid w:val="004F036A"/>
    <w:rsid w:val="004F4908"/>
    <w:rsid w:val="00500C79"/>
    <w:rsid w:val="005039FA"/>
    <w:rsid w:val="00503F44"/>
    <w:rsid w:val="005060AE"/>
    <w:rsid w:val="00506C27"/>
    <w:rsid w:val="0051077F"/>
    <w:rsid w:val="00511B5E"/>
    <w:rsid w:val="005141F4"/>
    <w:rsid w:val="0051535F"/>
    <w:rsid w:val="00515E3F"/>
    <w:rsid w:val="00516A05"/>
    <w:rsid w:val="00520D15"/>
    <w:rsid w:val="00523034"/>
    <w:rsid w:val="005235B8"/>
    <w:rsid w:val="00523666"/>
    <w:rsid w:val="00525E15"/>
    <w:rsid w:val="00527066"/>
    <w:rsid w:val="005274D6"/>
    <w:rsid w:val="0052755B"/>
    <w:rsid w:val="00531395"/>
    <w:rsid w:val="00543D12"/>
    <w:rsid w:val="005441BA"/>
    <w:rsid w:val="005529A8"/>
    <w:rsid w:val="00553FE7"/>
    <w:rsid w:val="00554A47"/>
    <w:rsid w:val="00554E58"/>
    <w:rsid w:val="0055507F"/>
    <w:rsid w:val="005559B3"/>
    <w:rsid w:val="00557665"/>
    <w:rsid w:val="005614D9"/>
    <w:rsid w:val="00564854"/>
    <w:rsid w:val="00565416"/>
    <w:rsid w:val="00565C20"/>
    <w:rsid w:val="005700F6"/>
    <w:rsid w:val="0057136D"/>
    <w:rsid w:val="005734BA"/>
    <w:rsid w:val="005738EF"/>
    <w:rsid w:val="00574185"/>
    <w:rsid w:val="0057467A"/>
    <w:rsid w:val="005751CF"/>
    <w:rsid w:val="00575781"/>
    <w:rsid w:val="00575C01"/>
    <w:rsid w:val="00577606"/>
    <w:rsid w:val="00582A54"/>
    <w:rsid w:val="00582F2A"/>
    <w:rsid w:val="005840A6"/>
    <w:rsid w:val="0058611B"/>
    <w:rsid w:val="0059109F"/>
    <w:rsid w:val="00591206"/>
    <w:rsid w:val="00594154"/>
    <w:rsid w:val="00595486"/>
    <w:rsid w:val="00595580"/>
    <w:rsid w:val="00596BD8"/>
    <w:rsid w:val="005A0942"/>
    <w:rsid w:val="005A0F43"/>
    <w:rsid w:val="005A1008"/>
    <w:rsid w:val="005A35F9"/>
    <w:rsid w:val="005A3F2C"/>
    <w:rsid w:val="005A5C2F"/>
    <w:rsid w:val="005B0DB5"/>
    <w:rsid w:val="005B37E0"/>
    <w:rsid w:val="005B4DAA"/>
    <w:rsid w:val="005B5501"/>
    <w:rsid w:val="005B5643"/>
    <w:rsid w:val="005B7D5F"/>
    <w:rsid w:val="005C1299"/>
    <w:rsid w:val="005C37F2"/>
    <w:rsid w:val="005C5584"/>
    <w:rsid w:val="005C58A1"/>
    <w:rsid w:val="005C7B3A"/>
    <w:rsid w:val="005D0974"/>
    <w:rsid w:val="005D15EB"/>
    <w:rsid w:val="005D1E68"/>
    <w:rsid w:val="005D69CE"/>
    <w:rsid w:val="005D7E17"/>
    <w:rsid w:val="005D7F11"/>
    <w:rsid w:val="005E0F6C"/>
    <w:rsid w:val="005E2ECF"/>
    <w:rsid w:val="005E3EDA"/>
    <w:rsid w:val="005E4533"/>
    <w:rsid w:val="005F0F0D"/>
    <w:rsid w:val="005F1617"/>
    <w:rsid w:val="005F21B2"/>
    <w:rsid w:val="005F43F0"/>
    <w:rsid w:val="005F55B5"/>
    <w:rsid w:val="005F682A"/>
    <w:rsid w:val="005F7670"/>
    <w:rsid w:val="00603347"/>
    <w:rsid w:val="006071C5"/>
    <w:rsid w:val="006115D4"/>
    <w:rsid w:val="00613FA8"/>
    <w:rsid w:val="00617162"/>
    <w:rsid w:val="0061730C"/>
    <w:rsid w:val="0062064C"/>
    <w:rsid w:val="00624098"/>
    <w:rsid w:val="006278BE"/>
    <w:rsid w:val="00627B9D"/>
    <w:rsid w:val="00630481"/>
    <w:rsid w:val="006309C3"/>
    <w:rsid w:val="0063290D"/>
    <w:rsid w:val="00640E86"/>
    <w:rsid w:val="006414D3"/>
    <w:rsid w:val="00644766"/>
    <w:rsid w:val="00646049"/>
    <w:rsid w:val="006462E6"/>
    <w:rsid w:val="00646964"/>
    <w:rsid w:val="00652752"/>
    <w:rsid w:val="00652867"/>
    <w:rsid w:val="00656ABF"/>
    <w:rsid w:val="00656EE6"/>
    <w:rsid w:val="00663A4E"/>
    <w:rsid w:val="00665071"/>
    <w:rsid w:val="0066585B"/>
    <w:rsid w:val="00665DB4"/>
    <w:rsid w:val="00666C40"/>
    <w:rsid w:val="00666CED"/>
    <w:rsid w:val="00667792"/>
    <w:rsid w:val="0067088B"/>
    <w:rsid w:val="006708DB"/>
    <w:rsid w:val="00670B0F"/>
    <w:rsid w:val="006724E0"/>
    <w:rsid w:val="00676901"/>
    <w:rsid w:val="00680FF5"/>
    <w:rsid w:val="0068319D"/>
    <w:rsid w:val="006838E4"/>
    <w:rsid w:val="00685679"/>
    <w:rsid w:val="00692025"/>
    <w:rsid w:val="006930EE"/>
    <w:rsid w:val="00694A86"/>
    <w:rsid w:val="00695DFB"/>
    <w:rsid w:val="006971A8"/>
    <w:rsid w:val="006978B2"/>
    <w:rsid w:val="006A35F8"/>
    <w:rsid w:val="006A5F00"/>
    <w:rsid w:val="006A78E0"/>
    <w:rsid w:val="006B14C2"/>
    <w:rsid w:val="006B161D"/>
    <w:rsid w:val="006B3376"/>
    <w:rsid w:val="006B3B15"/>
    <w:rsid w:val="006B5F96"/>
    <w:rsid w:val="006C0EB5"/>
    <w:rsid w:val="006C1371"/>
    <w:rsid w:val="006C5A8A"/>
    <w:rsid w:val="006C5B92"/>
    <w:rsid w:val="006C6948"/>
    <w:rsid w:val="006C6F33"/>
    <w:rsid w:val="006C78D7"/>
    <w:rsid w:val="006D22BB"/>
    <w:rsid w:val="006D5C55"/>
    <w:rsid w:val="006D789D"/>
    <w:rsid w:val="006E0079"/>
    <w:rsid w:val="006E5F81"/>
    <w:rsid w:val="006E66B3"/>
    <w:rsid w:val="006F1642"/>
    <w:rsid w:val="006F44C7"/>
    <w:rsid w:val="006F6CA7"/>
    <w:rsid w:val="006F74E0"/>
    <w:rsid w:val="00700FDB"/>
    <w:rsid w:val="007027AD"/>
    <w:rsid w:val="00706C02"/>
    <w:rsid w:val="00707C83"/>
    <w:rsid w:val="00712AEE"/>
    <w:rsid w:val="00713854"/>
    <w:rsid w:val="00714656"/>
    <w:rsid w:val="00715093"/>
    <w:rsid w:val="0071517D"/>
    <w:rsid w:val="00717160"/>
    <w:rsid w:val="00723EB1"/>
    <w:rsid w:val="007266B3"/>
    <w:rsid w:val="00726AD8"/>
    <w:rsid w:val="00727F3F"/>
    <w:rsid w:val="00730E24"/>
    <w:rsid w:val="00731714"/>
    <w:rsid w:val="00731EBB"/>
    <w:rsid w:val="007326DE"/>
    <w:rsid w:val="007419C6"/>
    <w:rsid w:val="007438D7"/>
    <w:rsid w:val="00744C3A"/>
    <w:rsid w:val="00745B3C"/>
    <w:rsid w:val="00745E96"/>
    <w:rsid w:val="007460DC"/>
    <w:rsid w:val="0074763A"/>
    <w:rsid w:val="00747C65"/>
    <w:rsid w:val="007513D7"/>
    <w:rsid w:val="00752634"/>
    <w:rsid w:val="00752FB3"/>
    <w:rsid w:val="007540D8"/>
    <w:rsid w:val="007549AB"/>
    <w:rsid w:val="0075558A"/>
    <w:rsid w:val="00763F42"/>
    <w:rsid w:val="00764BEF"/>
    <w:rsid w:val="00765A58"/>
    <w:rsid w:val="00765CC0"/>
    <w:rsid w:val="00767C76"/>
    <w:rsid w:val="00770D96"/>
    <w:rsid w:val="0077162F"/>
    <w:rsid w:val="00771A6D"/>
    <w:rsid w:val="0077258D"/>
    <w:rsid w:val="00772766"/>
    <w:rsid w:val="00780F66"/>
    <w:rsid w:val="0078192E"/>
    <w:rsid w:val="00781F83"/>
    <w:rsid w:val="007853B2"/>
    <w:rsid w:val="007862F8"/>
    <w:rsid w:val="00791752"/>
    <w:rsid w:val="0079625D"/>
    <w:rsid w:val="007962AF"/>
    <w:rsid w:val="00796677"/>
    <w:rsid w:val="00797FAE"/>
    <w:rsid w:val="007A0FEC"/>
    <w:rsid w:val="007A18C5"/>
    <w:rsid w:val="007A1A71"/>
    <w:rsid w:val="007A23B1"/>
    <w:rsid w:val="007A23D5"/>
    <w:rsid w:val="007A4467"/>
    <w:rsid w:val="007A4923"/>
    <w:rsid w:val="007A52D6"/>
    <w:rsid w:val="007A5891"/>
    <w:rsid w:val="007A6642"/>
    <w:rsid w:val="007A6850"/>
    <w:rsid w:val="007A7B19"/>
    <w:rsid w:val="007B0559"/>
    <w:rsid w:val="007B1960"/>
    <w:rsid w:val="007B19E8"/>
    <w:rsid w:val="007B248F"/>
    <w:rsid w:val="007B3C5E"/>
    <w:rsid w:val="007B5559"/>
    <w:rsid w:val="007C272E"/>
    <w:rsid w:val="007C35A6"/>
    <w:rsid w:val="007C3962"/>
    <w:rsid w:val="007C3B51"/>
    <w:rsid w:val="007C5D9C"/>
    <w:rsid w:val="007D203D"/>
    <w:rsid w:val="007D22EF"/>
    <w:rsid w:val="007D3CA4"/>
    <w:rsid w:val="007D5140"/>
    <w:rsid w:val="007D6487"/>
    <w:rsid w:val="007E30D0"/>
    <w:rsid w:val="007E4A5B"/>
    <w:rsid w:val="007E67B1"/>
    <w:rsid w:val="007F204E"/>
    <w:rsid w:val="007F328C"/>
    <w:rsid w:val="007F7A42"/>
    <w:rsid w:val="00802A76"/>
    <w:rsid w:val="008039AC"/>
    <w:rsid w:val="0080536F"/>
    <w:rsid w:val="008063A7"/>
    <w:rsid w:val="00807557"/>
    <w:rsid w:val="008131F9"/>
    <w:rsid w:val="00816C42"/>
    <w:rsid w:val="00822749"/>
    <w:rsid w:val="00823305"/>
    <w:rsid w:val="008238D7"/>
    <w:rsid w:val="00823B40"/>
    <w:rsid w:val="00825FF5"/>
    <w:rsid w:val="00826C0F"/>
    <w:rsid w:val="00827060"/>
    <w:rsid w:val="00830BE9"/>
    <w:rsid w:val="008343CF"/>
    <w:rsid w:val="0083650E"/>
    <w:rsid w:val="008367BD"/>
    <w:rsid w:val="00837367"/>
    <w:rsid w:val="00837D28"/>
    <w:rsid w:val="00837D52"/>
    <w:rsid w:val="008407EE"/>
    <w:rsid w:val="00841C5F"/>
    <w:rsid w:val="00842484"/>
    <w:rsid w:val="0084288C"/>
    <w:rsid w:val="00845C0D"/>
    <w:rsid w:val="00846707"/>
    <w:rsid w:val="00850804"/>
    <w:rsid w:val="00850A56"/>
    <w:rsid w:val="0085316A"/>
    <w:rsid w:val="0085388C"/>
    <w:rsid w:val="00854C94"/>
    <w:rsid w:val="00855449"/>
    <w:rsid w:val="00855DE0"/>
    <w:rsid w:val="00860253"/>
    <w:rsid w:val="00861DEA"/>
    <w:rsid w:val="008632CC"/>
    <w:rsid w:val="00867D50"/>
    <w:rsid w:val="00871DA2"/>
    <w:rsid w:val="0087391F"/>
    <w:rsid w:val="00875582"/>
    <w:rsid w:val="008756F8"/>
    <w:rsid w:val="0087579F"/>
    <w:rsid w:val="00882421"/>
    <w:rsid w:val="0088390F"/>
    <w:rsid w:val="008854C1"/>
    <w:rsid w:val="00886BDD"/>
    <w:rsid w:val="00887530"/>
    <w:rsid w:val="008953CA"/>
    <w:rsid w:val="00896F6E"/>
    <w:rsid w:val="008A2E86"/>
    <w:rsid w:val="008A3BF9"/>
    <w:rsid w:val="008A41E0"/>
    <w:rsid w:val="008A4615"/>
    <w:rsid w:val="008A794E"/>
    <w:rsid w:val="008A7A27"/>
    <w:rsid w:val="008B6705"/>
    <w:rsid w:val="008B7B6C"/>
    <w:rsid w:val="008C01E9"/>
    <w:rsid w:val="008C417C"/>
    <w:rsid w:val="008C4B6A"/>
    <w:rsid w:val="008C5698"/>
    <w:rsid w:val="008C636C"/>
    <w:rsid w:val="008D1DBF"/>
    <w:rsid w:val="008D1E48"/>
    <w:rsid w:val="008D20BB"/>
    <w:rsid w:val="008D217F"/>
    <w:rsid w:val="008D28C9"/>
    <w:rsid w:val="008D3A97"/>
    <w:rsid w:val="008D50BF"/>
    <w:rsid w:val="008D6A6A"/>
    <w:rsid w:val="008E5784"/>
    <w:rsid w:val="008F17E2"/>
    <w:rsid w:val="008F38B4"/>
    <w:rsid w:val="008F45B4"/>
    <w:rsid w:val="008F4891"/>
    <w:rsid w:val="008F49EC"/>
    <w:rsid w:val="008F551A"/>
    <w:rsid w:val="008F66BE"/>
    <w:rsid w:val="008F7F9A"/>
    <w:rsid w:val="0090277A"/>
    <w:rsid w:val="00904973"/>
    <w:rsid w:val="00904F5E"/>
    <w:rsid w:val="009059F7"/>
    <w:rsid w:val="009062B0"/>
    <w:rsid w:val="00911355"/>
    <w:rsid w:val="00912540"/>
    <w:rsid w:val="00925D43"/>
    <w:rsid w:val="00925FB3"/>
    <w:rsid w:val="009303A3"/>
    <w:rsid w:val="00931AF7"/>
    <w:rsid w:val="00931CBA"/>
    <w:rsid w:val="0093505A"/>
    <w:rsid w:val="00935A95"/>
    <w:rsid w:val="00935DB9"/>
    <w:rsid w:val="009368AB"/>
    <w:rsid w:val="00940E5D"/>
    <w:rsid w:val="0095053C"/>
    <w:rsid w:val="0095080E"/>
    <w:rsid w:val="00950827"/>
    <w:rsid w:val="0095139D"/>
    <w:rsid w:val="00951735"/>
    <w:rsid w:val="00952E8F"/>
    <w:rsid w:val="0095743B"/>
    <w:rsid w:val="009614D0"/>
    <w:rsid w:val="00965DE7"/>
    <w:rsid w:val="00967B78"/>
    <w:rsid w:val="009704A3"/>
    <w:rsid w:val="009716DD"/>
    <w:rsid w:val="00973B42"/>
    <w:rsid w:val="00974AF5"/>
    <w:rsid w:val="00974B2A"/>
    <w:rsid w:val="00975A82"/>
    <w:rsid w:val="00975E82"/>
    <w:rsid w:val="00980038"/>
    <w:rsid w:val="009803D7"/>
    <w:rsid w:val="00980576"/>
    <w:rsid w:val="00980963"/>
    <w:rsid w:val="00980AF2"/>
    <w:rsid w:val="009822C5"/>
    <w:rsid w:val="00986919"/>
    <w:rsid w:val="00990846"/>
    <w:rsid w:val="009925CE"/>
    <w:rsid w:val="0099319F"/>
    <w:rsid w:val="009933E6"/>
    <w:rsid w:val="0099493A"/>
    <w:rsid w:val="00995149"/>
    <w:rsid w:val="009955D8"/>
    <w:rsid w:val="009976D5"/>
    <w:rsid w:val="009A4A69"/>
    <w:rsid w:val="009A6DDB"/>
    <w:rsid w:val="009A7CEA"/>
    <w:rsid w:val="009B2615"/>
    <w:rsid w:val="009B5A85"/>
    <w:rsid w:val="009C03E0"/>
    <w:rsid w:val="009C18F6"/>
    <w:rsid w:val="009C1EB2"/>
    <w:rsid w:val="009C2491"/>
    <w:rsid w:val="009C4E58"/>
    <w:rsid w:val="009C5E6D"/>
    <w:rsid w:val="009C7EBD"/>
    <w:rsid w:val="009D1061"/>
    <w:rsid w:val="009D1DE0"/>
    <w:rsid w:val="009D327C"/>
    <w:rsid w:val="009D34D1"/>
    <w:rsid w:val="009D41F2"/>
    <w:rsid w:val="009D4E5B"/>
    <w:rsid w:val="009D70D9"/>
    <w:rsid w:val="009E06AA"/>
    <w:rsid w:val="009E3569"/>
    <w:rsid w:val="009E3B7C"/>
    <w:rsid w:val="009E4682"/>
    <w:rsid w:val="009E4A0A"/>
    <w:rsid w:val="009F1C02"/>
    <w:rsid w:val="009F34E8"/>
    <w:rsid w:val="009F655B"/>
    <w:rsid w:val="009F6A71"/>
    <w:rsid w:val="00A01326"/>
    <w:rsid w:val="00A02440"/>
    <w:rsid w:val="00A02A03"/>
    <w:rsid w:val="00A03615"/>
    <w:rsid w:val="00A05E83"/>
    <w:rsid w:val="00A06049"/>
    <w:rsid w:val="00A15FCA"/>
    <w:rsid w:val="00A244C4"/>
    <w:rsid w:val="00A26B04"/>
    <w:rsid w:val="00A27A4D"/>
    <w:rsid w:val="00A31A76"/>
    <w:rsid w:val="00A32058"/>
    <w:rsid w:val="00A33512"/>
    <w:rsid w:val="00A33EDE"/>
    <w:rsid w:val="00A37183"/>
    <w:rsid w:val="00A41D9F"/>
    <w:rsid w:val="00A43AB8"/>
    <w:rsid w:val="00A445C0"/>
    <w:rsid w:val="00A45AD9"/>
    <w:rsid w:val="00A472C2"/>
    <w:rsid w:val="00A5354A"/>
    <w:rsid w:val="00A53A47"/>
    <w:rsid w:val="00A546CD"/>
    <w:rsid w:val="00A554D9"/>
    <w:rsid w:val="00A55B54"/>
    <w:rsid w:val="00A56B98"/>
    <w:rsid w:val="00A57023"/>
    <w:rsid w:val="00A64ECB"/>
    <w:rsid w:val="00A6666F"/>
    <w:rsid w:val="00A66EB3"/>
    <w:rsid w:val="00A67B10"/>
    <w:rsid w:val="00A703AF"/>
    <w:rsid w:val="00A71FE9"/>
    <w:rsid w:val="00A74016"/>
    <w:rsid w:val="00A7695E"/>
    <w:rsid w:val="00A82B77"/>
    <w:rsid w:val="00A832B1"/>
    <w:rsid w:val="00A8541B"/>
    <w:rsid w:val="00A85B61"/>
    <w:rsid w:val="00A87FD0"/>
    <w:rsid w:val="00A9160E"/>
    <w:rsid w:val="00A91A5B"/>
    <w:rsid w:val="00A952BE"/>
    <w:rsid w:val="00A95CDC"/>
    <w:rsid w:val="00A96155"/>
    <w:rsid w:val="00AA78BD"/>
    <w:rsid w:val="00AA7E85"/>
    <w:rsid w:val="00AB2DB7"/>
    <w:rsid w:val="00AC4692"/>
    <w:rsid w:val="00AC6910"/>
    <w:rsid w:val="00AC7054"/>
    <w:rsid w:val="00AC7985"/>
    <w:rsid w:val="00AD2294"/>
    <w:rsid w:val="00AD3F80"/>
    <w:rsid w:val="00AD49AE"/>
    <w:rsid w:val="00AE081B"/>
    <w:rsid w:val="00AE1BE7"/>
    <w:rsid w:val="00AE32D3"/>
    <w:rsid w:val="00AE3A34"/>
    <w:rsid w:val="00AE3BAE"/>
    <w:rsid w:val="00AE6618"/>
    <w:rsid w:val="00AE7F3B"/>
    <w:rsid w:val="00AF20FC"/>
    <w:rsid w:val="00AF3DA7"/>
    <w:rsid w:val="00AF55B3"/>
    <w:rsid w:val="00B01077"/>
    <w:rsid w:val="00B03DF3"/>
    <w:rsid w:val="00B119A9"/>
    <w:rsid w:val="00B13C56"/>
    <w:rsid w:val="00B23BF4"/>
    <w:rsid w:val="00B259B2"/>
    <w:rsid w:val="00B26086"/>
    <w:rsid w:val="00B30645"/>
    <w:rsid w:val="00B31343"/>
    <w:rsid w:val="00B33F58"/>
    <w:rsid w:val="00B33FAA"/>
    <w:rsid w:val="00B4267C"/>
    <w:rsid w:val="00B4293D"/>
    <w:rsid w:val="00B42B0E"/>
    <w:rsid w:val="00B43C90"/>
    <w:rsid w:val="00B464A8"/>
    <w:rsid w:val="00B52471"/>
    <w:rsid w:val="00B52AF3"/>
    <w:rsid w:val="00B5353E"/>
    <w:rsid w:val="00B53D80"/>
    <w:rsid w:val="00B55A6D"/>
    <w:rsid w:val="00B566DB"/>
    <w:rsid w:val="00B566FC"/>
    <w:rsid w:val="00B61504"/>
    <w:rsid w:val="00B6157D"/>
    <w:rsid w:val="00B62304"/>
    <w:rsid w:val="00B62C5F"/>
    <w:rsid w:val="00B6314A"/>
    <w:rsid w:val="00B63767"/>
    <w:rsid w:val="00B65004"/>
    <w:rsid w:val="00B66AA7"/>
    <w:rsid w:val="00B67F7E"/>
    <w:rsid w:val="00B70DA6"/>
    <w:rsid w:val="00B73FE9"/>
    <w:rsid w:val="00B8547A"/>
    <w:rsid w:val="00B8718E"/>
    <w:rsid w:val="00B91118"/>
    <w:rsid w:val="00B9144A"/>
    <w:rsid w:val="00B92F6D"/>
    <w:rsid w:val="00B94B5E"/>
    <w:rsid w:val="00B975CE"/>
    <w:rsid w:val="00BA0BA4"/>
    <w:rsid w:val="00BA40A7"/>
    <w:rsid w:val="00BA5891"/>
    <w:rsid w:val="00BA6559"/>
    <w:rsid w:val="00BB0A31"/>
    <w:rsid w:val="00BB0C7D"/>
    <w:rsid w:val="00BB130F"/>
    <w:rsid w:val="00BB22BB"/>
    <w:rsid w:val="00BB3AE8"/>
    <w:rsid w:val="00BB7121"/>
    <w:rsid w:val="00BB7A53"/>
    <w:rsid w:val="00BC0617"/>
    <w:rsid w:val="00BC09F6"/>
    <w:rsid w:val="00BC1D48"/>
    <w:rsid w:val="00BC2352"/>
    <w:rsid w:val="00BC2671"/>
    <w:rsid w:val="00BC4BEB"/>
    <w:rsid w:val="00BD1736"/>
    <w:rsid w:val="00BD1E7D"/>
    <w:rsid w:val="00BD3B18"/>
    <w:rsid w:val="00BE0222"/>
    <w:rsid w:val="00BE1519"/>
    <w:rsid w:val="00BE2B73"/>
    <w:rsid w:val="00BE2F5A"/>
    <w:rsid w:val="00BE7A02"/>
    <w:rsid w:val="00BF1E87"/>
    <w:rsid w:val="00BF2AE6"/>
    <w:rsid w:val="00C00093"/>
    <w:rsid w:val="00C00D8D"/>
    <w:rsid w:val="00C03C00"/>
    <w:rsid w:val="00C04EA2"/>
    <w:rsid w:val="00C05D66"/>
    <w:rsid w:val="00C1032E"/>
    <w:rsid w:val="00C12116"/>
    <w:rsid w:val="00C12D88"/>
    <w:rsid w:val="00C13656"/>
    <w:rsid w:val="00C16E83"/>
    <w:rsid w:val="00C17715"/>
    <w:rsid w:val="00C214A5"/>
    <w:rsid w:val="00C2229D"/>
    <w:rsid w:val="00C236FF"/>
    <w:rsid w:val="00C276F5"/>
    <w:rsid w:val="00C27856"/>
    <w:rsid w:val="00C32D56"/>
    <w:rsid w:val="00C335AD"/>
    <w:rsid w:val="00C3506A"/>
    <w:rsid w:val="00C358F9"/>
    <w:rsid w:val="00C3619D"/>
    <w:rsid w:val="00C452A5"/>
    <w:rsid w:val="00C52C82"/>
    <w:rsid w:val="00C54DA4"/>
    <w:rsid w:val="00C62B72"/>
    <w:rsid w:val="00C64B68"/>
    <w:rsid w:val="00C66F20"/>
    <w:rsid w:val="00C6725F"/>
    <w:rsid w:val="00C70408"/>
    <w:rsid w:val="00C71DE9"/>
    <w:rsid w:val="00C73C53"/>
    <w:rsid w:val="00C81073"/>
    <w:rsid w:val="00C8162E"/>
    <w:rsid w:val="00C81BBC"/>
    <w:rsid w:val="00C82484"/>
    <w:rsid w:val="00C83422"/>
    <w:rsid w:val="00C83D2C"/>
    <w:rsid w:val="00C84F2E"/>
    <w:rsid w:val="00C86E8C"/>
    <w:rsid w:val="00C87838"/>
    <w:rsid w:val="00C91A97"/>
    <w:rsid w:val="00C92E3A"/>
    <w:rsid w:val="00C93B0E"/>
    <w:rsid w:val="00C959CE"/>
    <w:rsid w:val="00C96B7C"/>
    <w:rsid w:val="00C97F17"/>
    <w:rsid w:val="00CA0183"/>
    <w:rsid w:val="00CA05EF"/>
    <w:rsid w:val="00CA635B"/>
    <w:rsid w:val="00CA7C01"/>
    <w:rsid w:val="00CB29FB"/>
    <w:rsid w:val="00CB3337"/>
    <w:rsid w:val="00CB394E"/>
    <w:rsid w:val="00CB6314"/>
    <w:rsid w:val="00CC0332"/>
    <w:rsid w:val="00CC2B6B"/>
    <w:rsid w:val="00CC3B6C"/>
    <w:rsid w:val="00CC4D4C"/>
    <w:rsid w:val="00CC5A88"/>
    <w:rsid w:val="00CC6AE1"/>
    <w:rsid w:val="00CD0B19"/>
    <w:rsid w:val="00CD3074"/>
    <w:rsid w:val="00CD4535"/>
    <w:rsid w:val="00CD57E3"/>
    <w:rsid w:val="00CD5B81"/>
    <w:rsid w:val="00CE0FF4"/>
    <w:rsid w:val="00CE2EB7"/>
    <w:rsid w:val="00CE3A59"/>
    <w:rsid w:val="00CE4CF6"/>
    <w:rsid w:val="00CE7341"/>
    <w:rsid w:val="00CF0887"/>
    <w:rsid w:val="00CF2CC2"/>
    <w:rsid w:val="00D01650"/>
    <w:rsid w:val="00D071CE"/>
    <w:rsid w:val="00D1048A"/>
    <w:rsid w:val="00D108E3"/>
    <w:rsid w:val="00D115AA"/>
    <w:rsid w:val="00D117A0"/>
    <w:rsid w:val="00D1229E"/>
    <w:rsid w:val="00D14F81"/>
    <w:rsid w:val="00D15320"/>
    <w:rsid w:val="00D2134B"/>
    <w:rsid w:val="00D2432A"/>
    <w:rsid w:val="00D2555A"/>
    <w:rsid w:val="00D265BF"/>
    <w:rsid w:val="00D30BE9"/>
    <w:rsid w:val="00D3415C"/>
    <w:rsid w:val="00D34AE4"/>
    <w:rsid w:val="00D34FEC"/>
    <w:rsid w:val="00D35592"/>
    <w:rsid w:val="00D35BB4"/>
    <w:rsid w:val="00D35F11"/>
    <w:rsid w:val="00D365B3"/>
    <w:rsid w:val="00D41722"/>
    <w:rsid w:val="00D423FB"/>
    <w:rsid w:val="00D4250B"/>
    <w:rsid w:val="00D42584"/>
    <w:rsid w:val="00D44E79"/>
    <w:rsid w:val="00D45E95"/>
    <w:rsid w:val="00D466A1"/>
    <w:rsid w:val="00D54FE3"/>
    <w:rsid w:val="00D550F7"/>
    <w:rsid w:val="00D563DB"/>
    <w:rsid w:val="00D56710"/>
    <w:rsid w:val="00D567F0"/>
    <w:rsid w:val="00D57DEC"/>
    <w:rsid w:val="00D608D0"/>
    <w:rsid w:val="00D63637"/>
    <w:rsid w:val="00D639A8"/>
    <w:rsid w:val="00D6582F"/>
    <w:rsid w:val="00D7084B"/>
    <w:rsid w:val="00D716B2"/>
    <w:rsid w:val="00D7207F"/>
    <w:rsid w:val="00D723CE"/>
    <w:rsid w:val="00D73AF5"/>
    <w:rsid w:val="00D77F30"/>
    <w:rsid w:val="00D82966"/>
    <w:rsid w:val="00D83E9C"/>
    <w:rsid w:val="00D868DB"/>
    <w:rsid w:val="00D86E15"/>
    <w:rsid w:val="00D92124"/>
    <w:rsid w:val="00D93586"/>
    <w:rsid w:val="00D94D4C"/>
    <w:rsid w:val="00D95857"/>
    <w:rsid w:val="00D97A2B"/>
    <w:rsid w:val="00DA1E9C"/>
    <w:rsid w:val="00DA3F7C"/>
    <w:rsid w:val="00DA5006"/>
    <w:rsid w:val="00DA62BE"/>
    <w:rsid w:val="00DA72E2"/>
    <w:rsid w:val="00DB1EAA"/>
    <w:rsid w:val="00DB2751"/>
    <w:rsid w:val="00DB2984"/>
    <w:rsid w:val="00DB5193"/>
    <w:rsid w:val="00DB5CEC"/>
    <w:rsid w:val="00DB7C32"/>
    <w:rsid w:val="00DC279B"/>
    <w:rsid w:val="00DC3960"/>
    <w:rsid w:val="00DD34C2"/>
    <w:rsid w:val="00DD482F"/>
    <w:rsid w:val="00DD5578"/>
    <w:rsid w:val="00DD64DA"/>
    <w:rsid w:val="00DE6270"/>
    <w:rsid w:val="00DE678D"/>
    <w:rsid w:val="00DE7927"/>
    <w:rsid w:val="00DE797D"/>
    <w:rsid w:val="00DF52D4"/>
    <w:rsid w:val="00E01881"/>
    <w:rsid w:val="00E02652"/>
    <w:rsid w:val="00E05DF1"/>
    <w:rsid w:val="00E06AB9"/>
    <w:rsid w:val="00E105B7"/>
    <w:rsid w:val="00E11C63"/>
    <w:rsid w:val="00E12DFD"/>
    <w:rsid w:val="00E154CA"/>
    <w:rsid w:val="00E20D5B"/>
    <w:rsid w:val="00E2478F"/>
    <w:rsid w:val="00E248A7"/>
    <w:rsid w:val="00E24F95"/>
    <w:rsid w:val="00E26964"/>
    <w:rsid w:val="00E26E40"/>
    <w:rsid w:val="00E27FAE"/>
    <w:rsid w:val="00E30982"/>
    <w:rsid w:val="00E31099"/>
    <w:rsid w:val="00E313F3"/>
    <w:rsid w:val="00E31ADC"/>
    <w:rsid w:val="00E341F1"/>
    <w:rsid w:val="00E42DE5"/>
    <w:rsid w:val="00E4480A"/>
    <w:rsid w:val="00E44AD4"/>
    <w:rsid w:val="00E44C95"/>
    <w:rsid w:val="00E44EAA"/>
    <w:rsid w:val="00E4773F"/>
    <w:rsid w:val="00E50C20"/>
    <w:rsid w:val="00E51127"/>
    <w:rsid w:val="00E5266D"/>
    <w:rsid w:val="00E53006"/>
    <w:rsid w:val="00E540DE"/>
    <w:rsid w:val="00E610AC"/>
    <w:rsid w:val="00E61450"/>
    <w:rsid w:val="00E63E4A"/>
    <w:rsid w:val="00E650A3"/>
    <w:rsid w:val="00E651B2"/>
    <w:rsid w:val="00E67B69"/>
    <w:rsid w:val="00E70558"/>
    <w:rsid w:val="00E733B4"/>
    <w:rsid w:val="00E741CA"/>
    <w:rsid w:val="00E770E7"/>
    <w:rsid w:val="00E7792F"/>
    <w:rsid w:val="00E77E4A"/>
    <w:rsid w:val="00E834DE"/>
    <w:rsid w:val="00E83661"/>
    <w:rsid w:val="00E90222"/>
    <w:rsid w:val="00E907BA"/>
    <w:rsid w:val="00E90D67"/>
    <w:rsid w:val="00E9213E"/>
    <w:rsid w:val="00E950B4"/>
    <w:rsid w:val="00E967AC"/>
    <w:rsid w:val="00E9726D"/>
    <w:rsid w:val="00EA1340"/>
    <w:rsid w:val="00EA1971"/>
    <w:rsid w:val="00EA2061"/>
    <w:rsid w:val="00EA3CB6"/>
    <w:rsid w:val="00EA4C58"/>
    <w:rsid w:val="00EA7AD4"/>
    <w:rsid w:val="00EB01FB"/>
    <w:rsid w:val="00EB142C"/>
    <w:rsid w:val="00EB2085"/>
    <w:rsid w:val="00EB59BA"/>
    <w:rsid w:val="00EB76E8"/>
    <w:rsid w:val="00EC223D"/>
    <w:rsid w:val="00EC27C9"/>
    <w:rsid w:val="00EC6D57"/>
    <w:rsid w:val="00EC7F2E"/>
    <w:rsid w:val="00ED1069"/>
    <w:rsid w:val="00ED290C"/>
    <w:rsid w:val="00ED363A"/>
    <w:rsid w:val="00EE1B98"/>
    <w:rsid w:val="00EE281C"/>
    <w:rsid w:val="00EE328F"/>
    <w:rsid w:val="00EE384F"/>
    <w:rsid w:val="00EE3D56"/>
    <w:rsid w:val="00EE4A53"/>
    <w:rsid w:val="00EE6494"/>
    <w:rsid w:val="00EE744A"/>
    <w:rsid w:val="00EE76D1"/>
    <w:rsid w:val="00EF0914"/>
    <w:rsid w:val="00EF0B9E"/>
    <w:rsid w:val="00EF1CEB"/>
    <w:rsid w:val="00EF6EB6"/>
    <w:rsid w:val="00EF7D36"/>
    <w:rsid w:val="00F0105C"/>
    <w:rsid w:val="00F0389D"/>
    <w:rsid w:val="00F04352"/>
    <w:rsid w:val="00F04B71"/>
    <w:rsid w:val="00F0581F"/>
    <w:rsid w:val="00F05FF8"/>
    <w:rsid w:val="00F0647D"/>
    <w:rsid w:val="00F07DAA"/>
    <w:rsid w:val="00F1056D"/>
    <w:rsid w:val="00F108DE"/>
    <w:rsid w:val="00F151C7"/>
    <w:rsid w:val="00F15E58"/>
    <w:rsid w:val="00F15ED4"/>
    <w:rsid w:val="00F169AD"/>
    <w:rsid w:val="00F22C01"/>
    <w:rsid w:val="00F236B4"/>
    <w:rsid w:val="00F23A97"/>
    <w:rsid w:val="00F24A82"/>
    <w:rsid w:val="00F30FE2"/>
    <w:rsid w:val="00F32F52"/>
    <w:rsid w:val="00F36DD7"/>
    <w:rsid w:val="00F3707B"/>
    <w:rsid w:val="00F40423"/>
    <w:rsid w:val="00F41244"/>
    <w:rsid w:val="00F43059"/>
    <w:rsid w:val="00F44DEA"/>
    <w:rsid w:val="00F45B2A"/>
    <w:rsid w:val="00F46CBE"/>
    <w:rsid w:val="00F505BC"/>
    <w:rsid w:val="00F51211"/>
    <w:rsid w:val="00F5130E"/>
    <w:rsid w:val="00F514C1"/>
    <w:rsid w:val="00F51565"/>
    <w:rsid w:val="00F54125"/>
    <w:rsid w:val="00F574A3"/>
    <w:rsid w:val="00F6049B"/>
    <w:rsid w:val="00F61197"/>
    <w:rsid w:val="00F62088"/>
    <w:rsid w:val="00F62F21"/>
    <w:rsid w:val="00F6385B"/>
    <w:rsid w:val="00F64619"/>
    <w:rsid w:val="00F649BD"/>
    <w:rsid w:val="00F64B58"/>
    <w:rsid w:val="00F732CD"/>
    <w:rsid w:val="00F7611F"/>
    <w:rsid w:val="00F76163"/>
    <w:rsid w:val="00F76CA2"/>
    <w:rsid w:val="00F81406"/>
    <w:rsid w:val="00F8335D"/>
    <w:rsid w:val="00F877CB"/>
    <w:rsid w:val="00F87814"/>
    <w:rsid w:val="00F961E4"/>
    <w:rsid w:val="00FA12F8"/>
    <w:rsid w:val="00FA23FA"/>
    <w:rsid w:val="00FA34A6"/>
    <w:rsid w:val="00FA4059"/>
    <w:rsid w:val="00FA586F"/>
    <w:rsid w:val="00FA5BCD"/>
    <w:rsid w:val="00FA5F46"/>
    <w:rsid w:val="00FA7EF5"/>
    <w:rsid w:val="00FB032B"/>
    <w:rsid w:val="00FB0530"/>
    <w:rsid w:val="00FB2905"/>
    <w:rsid w:val="00FB52CA"/>
    <w:rsid w:val="00FB61A6"/>
    <w:rsid w:val="00FB6C7A"/>
    <w:rsid w:val="00FC0CEE"/>
    <w:rsid w:val="00FC3A5D"/>
    <w:rsid w:val="00FC62C8"/>
    <w:rsid w:val="00FD0ACE"/>
    <w:rsid w:val="00FD1D87"/>
    <w:rsid w:val="00FD2367"/>
    <w:rsid w:val="00FD4E83"/>
    <w:rsid w:val="00FE221A"/>
    <w:rsid w:val="00FE23B7"/>
    <w:rsid w:val="00FE2D3D"/>
    <w:rsid w:val="00FE3141"/>
    <w:rsid w:val="00FE5C2F"/>
    <w:rsid w:val="00FE6946"/>
    <w:rsid w:val="00FF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13767FE-7F71-4607-9B09-6CD2793BA0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63A7"/>
    <w:rPr>
      <w:rFonts w:ascii="Times New Roman" w:hAnsi="Times New Roman"/>
      <w:sz w:val="20"/>
    </w:rPr>
  </w:style>
  <w:style w:type="paragraph" w:styleId="Ttulo1">
    <w:name w:val="heading 1"/>
    <w:basedOn w:val="Normal"/>
    <w:next w:val="Corpodetexto"/>
    <w:qFormat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Ttulo2">
    <w:name w:val="heading 2"/>
    <w:basedOn w:val="Normal"/>
    <w:next w:val="Corpodetexto"/>
    <w:qFormat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Ttulo5">
    <w:name w:val="heading 5"/>
    <w:basedOn w:val="Normal"/>
    <w:next w:val="Corpodetexto"/>
    <w:link w:val="Ttulo5Char"/>
    <w:qFormat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Ttulo6">
    <w:name w:val="heading 6"/>
    <w:basedOn w:val="Normal"/>
    <w:next w:val="Corpodetexto"/>
    <w:link w:val="Ttulo6Char"/>
    <w:qFormat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Ttulo7">
    <w:name w:val="heading 7"/>
    <w:basedOn w:val="Normal"/>
    <w:next w:val="Corpodetexto"/>
    <w:qFormat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Ttulo8">
    <w:name w:val="heading 8"/>
    <w:basedOn w:val="Normal"/>
    <w:next w:val="Corpodetexto"/>
    <w:qFormat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Ttulo9">
    <w:name w:val="heading 9"/>
    <w:basedOn w:val="Normal"/>
    <w:next w:val="Corpodetexto"/>
    <w:qFormat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</w:style>
  <w:style w:type="paragraph" w:styleId="Corpodetexto">
    <w:name w:val="Body Text"/>
    <w:basedOn w:val="Normal"/>
    <w:link w:val="CorpodetextoChar"/>
    <w:autoRedefine/>
    <w:rsid w:val="00A37183"/>
    <w:pPr>
      <w:keepLines/>
      <w:spacing w:before="80" w:after="80"/>
    </w:pPr>
    <w:rPr>
      <w:sz w:val="24"/>
      <w:szCs w:val="24"/>
    </w:rPr>
  </w:style>
  <w:style w:type="character" w:styleId="Refdenotaderodap">
    <w:name w:val="footnote reference"/>
    <w:semiHidden/>
    <w:rPr>
      <w:vertAlign w:val="superscript"/>
    </w:rPr>
  </w:style>
  <w:style w:type="character" w:styleId="Nmerodepgina">
    <w:name w:val="page number"/>
    <w:rPr>
      <w:b/>
    </w:rPr>
  </w:style>
  <w:style w:type="paragraph" w:customStyle="1" w:styleId="cabealho-capa">
    <w:name w:val="cabeçalho-capa"/>
    <w:basedOn w:val="Ttulo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ttulo">
    <w:name w:val="capa-título"/>
    <w:basedOn w:val="Ttulo1"/>
    <w:pPr>
      <w:numPr>
        <w:numId w:val="0"/>
      </w:numPr>
      <w:outlineLvl w:val="9"/>
    </w:pPr>
  </w:style>
  <w:style w:type="paragraph" w:customStyle="1" w:styleId="capa-autor">
    <w:name w:val="capa-autor"/>
    <w:basedOn w:val="Ttulo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local">
    <w:name w:val="capa-local"/>
    <w:basedOn w:val="Ttulo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data">
    <w:name w:val="capa-data"/>
    <w:basedOn w:val="Ttulo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Commarcadores">
    <w:name w:val="List Bullet"/>
    <w:basedOn w:val="Lista"/>
    <w:autoRedefine/>
    <w:pPr>
      <w:numPr>
        <w:numId w:val="4"/>
      </w:numPr>
      <w:tabs>
        <w:tab w:val="clear" w:pos="720"/>
      </w:tabs>
      <w:spacing w:after="160"/>
    </w:pPr>
  </w:style>
  <w:style w:type="paragraph" w:styleId="Lista">
    <w:name w:val="List"/>
    <w:basedOn w:val="Corpodetexto"/>
    <w:pPr>
      <w:tabs>
        <w:tab w:val="left" w:pos="720"/>
      </w:tabs>
      <w:ind w:left="720" w:hanging="360"/>
    </w:pPr>
  </w:style>
  <w:style w:type="paragraph" w:styleId="Legenda">
    <w:name w:val="caption"/>
    <w:basedOn w:val="Normal"/>
    <w:next w:val="Corpodetexto"/>
    <w:qFormat/>
    <w:pPr>
      <w:spacing w:before="120" w:after="160"/>
      <w:jc w:val="center"/>
    </w:pPr>
    <w:rPr>
      <w:i/>
      <w:sz w:val="18"/>
    </w:rPr>
  </w:style>
  <w:style w:type="paragraph" w:styleId="Numerada">
    <w:name w:val="List Number"/>
    <w:basedOn w:val="Lista"/>
    <w:autoRedefine/>
    <w:pPr>
      <w:numPr>
        <w:numId w:val="3"/>
      </w:numPr>
      <w:tabs>
        <w:tab w:val="clear" w:pos="720"/>
      </w:tabs>
      <w:spacing w:after="160"/>
      <w:ind w:left="720"/>
    </w:pPr>
  </w:style>
  <w:style w:type="paragraph" w:customStyle="1" w:styleId="Figura">
    <w:name w:val="Figura"/>
    <w:basedOn w:val="Corpodetexto"/>
    <w:next w:val="Legenda"/>
    <w:pPr>
      <w:jc w:val="center"/>
    </w:pPr>
  </w:style>
  <w:style w:type="paragraph" w:styleId="Commarcadores2">
    <w:name w:val="List Bullet 2"/>
    <w:basedOn w:val="Commarcadores"/>
    <w:pPr>
      <w:ind w:left="1080"/>
    </w:pPr>
  </w:style>
  <w:style w:type="paragraph" w:styleId="Textodenotaderodap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FootnoteBase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Rodap">
    <w:name w:val="footer"/>
    <w:basedOn w:val="Normal"/>
    <w:pPr>
      <w:keepLines/>
      <w:tabs>
        <w:tab w:val="center" w:pos="4320"/>
        <w:tab w:val="right" w:pos="8640"/>
      </w:tabs>
    </w:pPr>
  </w:style>
  <w:style w:type="paragraph" w:styleId="Sumrio1">
    <w:name w:val="toc 1"/>
    <w:basedOn w:val="Normal"/>
    <w:next w:val="Normal"/>
    <w:uiPriority w:val="39"/>
  </w:style>
  <w:style w:type="paragraph" w:styleId="Sumrio2">
    <w:name w:val="toc 2"/>
    <w:basedOn w:val="Normal"/>
    <w:next w:val="Normal"/>
    <w:uiPriority w:val="39"/>
    <w:pPr>
      <w:ind w:left="200"/>
    </w:pPr>
  </w:style>
  <w:style w:type="paragraph" w:styleId="Sumrio3">
    <w:name w:val="toc 3"/>
    <w:basedOn w:val="Normal"/>
    <w:next w:val="Normal"/>
    <w:uiPriority w:val="39"/>
    <w:pPr>
      <w:ind w:left="400"/>
    </w:pPr>
  </w:style>
  <w:style w:type="paragraph" w:styleId="Sumrio4">
    <w:name w:val="toc 4"/>
    <w:basedOn w:val="Normal"/>
    <w:next w:val="Normal"/>
    <w:uiPriority w:val="39"/>
    <w:pPr>
      <w:ind w:left="600"/>
    </w:pPr>
  </w:style>
  <w:style w:type="paragraph" w:styleId="Sumrio5">
    <w:name w:val="toc 5"/>
    <w:basedOn w:val="Normal"/>
    <w:next w:val="Normal"/>
    <w:uiPriority w:val="39"/>
    <w:pPr>
      <w:ind w:left="800"/>
    </w:pPr>
  </w:style>
  <w:style w:type="paragraph" w:styleId="Sumrio6">
    <w:name w:val="toc 6"/>
    <w:basedOn w:val="Normal"/>
    <w:next w:val="Normal"/>
    <w:uiPriority w:val="39"/>
    <w:pPr>
      <w:ind w:left="1000"/>
    </w:pPr>
  </w:style>
  <w:style w:type="paragraph" w:styleId="Sumrio7">
    <w:name w:val="toc 7"/>
    <w:basedOn w:val="Normal"/>
    <w:next w:val="Normal"/>
    <w:uiPriority w:val="39"/>
    <w:pPr>
      <w:ind w:left="1200"/>
    </w:pPr>
  </w:style>
  <w:style w:type="paragraph" w:styleId="Sumrio8">
    <w:name w:val="toc 8"/>
    <w:basedOn w:val="Normal"/>
    <w:next w:val="Normal"/>
    <w:uiPriority w:val="39"/>
    <w:pPr>
      <w:ind w:left="1400"/>
    </w:pPr>
  </w:style>
  <w:style w:type="paragraph" w:styleId="Sumrio9">
    <w:name w:val="toc 9"/>
    <w:basedOn w:val="Normal"/>
    <w:next w:val="Normal"/>
    <w:uiPriority w:val="39"/>
    <w:pPr>
      <w:ind w:left="1600"/>
    </w:pPr>
  </w:style>
  <w:style w:type="paragraph" w:styleId="Ttulo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Titulo">
    <w:name w:val="Titulo"/>
    <w:basedOn w:val="Normal"/>
    <w:next w:val="Corpodetexto"/>
    <w:pPr>
      <w:spacing w:after="240"/>
      <w:jc w:val="center"/>
    </w:pPr>
    <w:rPr>
      <w:b/>
      <w:sz w:val="36"/>
    </w:rPr>
  </w:style>
  <w:style w:type="paragraph" w:styleId="GradeColorida-nfase1">
    <w:name w:val="Colorful Grid Accent 1"/>
    <w:basedOn w:val="Corpodetexto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432" w:right="432"/>
    </w:pPr>
  </w:style>
  <w:style w:type="character" w:customStyle="1" w:styleId="Negrito">
    <w:name w:val="Negrito"/>
    <w:rPr>
      <w:rFonts w:ascii="Arial" w:hAnsi="Arial"/>
      <w:b/>
      <w:sz w:val="24"/>
    </w:rPr>
  </w:style>
  <w:style w:type="paragraph" w:customStyle="1" w:styleId="Item">
    <w:name w:val="Item"/>
    <w:basedOn w:val="Corpodetexto"/>
    <w:pPr>
      <w:ind w:left="715" w:hanging="284"/>
    </w:pPr>
  </w:style>
  <w:style w:type="paragraph" w:customStyle="1" w:styleId="parag-item">
    <w:name w:val="parag-item"/>
    <w:basedOn w:val="Item"/>
    <w:pPr>
      <w:ind w:left="680" w:firstLine="0"/>
    </w:pPr>
  </w:style>
  <w:style w:type="paragraph" w:customStyle="1" w:styleId="Descrio">
    <w:name w:val="Descrição"/>
    <w:basedOn w:val="Normal"/>
    <w:next w:val="Corpodetexto"/>
    <w:pPr>
      <w:spacing w:before="60" w:after="60"/>
      <w:ind w:left="864" w:hanging="432"/>
    </w:p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link w:val="TextodecomentrioChar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Numerada2">
    <w:name w:val="List Number 2"/>
    <w:basedOn w:val="Numerada"/>
    <w:pPr>
      <w:numPr>
        <w:ilvl w:val="1"/>
      </w:numPr>
      <w:tabs>
        <w:tab w:val="clear" w:pos="1080"/>
      </w:tabs>
      <w:ind w:left="1080" w:hanging="360"/>
    </w:pPr>
  </w:style>
  <w:style w:type="paragraph" w:styleId="Subttulo">
    <w:name w:val="Subtitle"/>
    <w:basedOn w:val="Ttulo"/>
    <w:next w:val="Corpodetexto"/>
    <w:qFormat/>
    <w:pPr>
      <w:spacing w:before="480" w:after="480"/>
    </w:pPr>
    <w:rPr>
      <w:b w:val="0"/>
      <w:i/>
      <w:sz w:val="28"/>
    </w:rPr>
  </w:style>
  <w:style w:type="paragraph" w:customStyle="1" w:styleId="Autor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a">
    <w:name w:val="Date"/>
    <w:basedOn w:val="Normal"/>
    <w:next w:val="Normal"/>
  </w:style>
  <w:style w:type="paragraph" w:customStyle="1" w:styleId="Cdigo">
    <w:name w:val="Código"/>
    <w:basedOn w:val="Corpodetexto"/>
    <w:rPr>
      <w:rFonts w:ascii="Courier New" w:hAnsi="Courier New"/>
      <w:noProof/>
    </w:rPr>
  </w:style>
  <w:style w:type="paragraph" w:customStyle="1" w:styleId="Livre">
    <w:name w:val="Livre"/>
    <w:rPr>
      <w:noProof/>
    </w:rPr>
  </w:style>
  <w:style w:type="paragraph" w:customStyle="1" w:styleId="sumrio">
    <w:name w:val="sumário"/>
    <w:basedOn w:val="Ttulo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customStyle="1" w:styleId="TOCBase">
    <w:name w:val="TOC Base"/>
    <w:basedOn w:val="Normal"/>
    <w:pPr>
      <w:tabs>
        <w:tab w:val="right" w:leader="dot" w:pos="8640"/>
      </w:tabs>
    </w:pPr>
  </w:style>
  <w:style w:type="paragraph" w:customStyle="1" w:styleId="Ttulodecaptulo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customStyle="1" w:styleId="Interface1">
    <w:name w:val="Interface 1"/>
    <w:basedOn w:val="Corpodetexto"/>
    <w:pPr>
      <w:spacing w:after="0"/>
      <w:jc w:val="center"/>
    </w:pPr>
    <w:rPr>
      <w:rFonts w:ascii="Arial" w:hAnsi="Arial"/>
      <w:b/>
      <w:sz w:val="20"/>
    </w:rPr>
  </w:style>
  <w:style w:type="paragraph" w:customStyle="1" w:styleId="Interface2">
    <w:name w:val="Interface 2"/>
    <w:basedOn w:val="Interface1"/>
    <w:rPr>
      <w:b w:val="0"/>
    </w:r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Commarcadores3">
    <w:name w:val="List Bullet 3"/>
    <w:basedOn w:val="Commarcadores"/>
    <w:autoRedefine/>
    <w:pPr>
      <w:ind w:left="14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Numerada3">
    <w:name w:val="List Number 3"/>
    <w:basedOn w:val="Numerada"/>
    <w:pPr>
      <w:numPr>
        <w:ilvl w:val="2"/>
      </w:numPr>
      <w:tabs>
        <w:tab w:val="clear" w:pos="1800"/>
      </w:tabs>
      <w:ind w:left="1440" w:hanging="360"/>
    </w:pPr>
  </w:style>
  <w:style w:type="paragraph" w:styleId="Textodemacro">
    <w:name w:val="macro"/>
    <w:basedOn w:val="Corpodetexto"/>
    <w:semiHidden/>
    <w:pPr>
      <w:spacing w:after="120"/>
    </w:pPr>
    <w:rPr>
      <w:rFonts w:ascii="Courier New" w:hAnsi="Courier New"/>
    </w:rPr>
  </w:style>
  <w:style w:type="paragraph" w:styleId="Recuonormal">
    <w:name w:val="Normal Indent"/>
    <w:basedOn w:val="Normal"/>
    <w:pPr>
      <w:ind w:left="1080"/>
    </w:pPr>
  </w:style>
  <w:style w:type="paragraph" w:customStyle="1" w:styleId="Tabela">
    <w:name w:val="Tabela"/>
    <w:basedOn w:val="Corpodetexto"/>
    <w:pPr>
      <w:keepNext/>
      <w:spacing w:before="40" w:after="40"/>
    </w:pPr>
  </w:style>
  <w:style w:type="paragraph" w:customStyle="1" w:styleId="Caso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customStyle="1" w:styleId="Cdigo-exemplo">
    <w:name w:val="Código-exemplo"/>
    <w:basedOn w:val="Cdigo"/>
    <w:pPr>
      <w:keepNext/>
      <w:spacing w:before="0" w:after="0"/>
    </w:pPr>
    <w:rPr>
      <w:sz w:val="18"/>
    </w:rPr>
  </w:style>
  <w:style w:type="paragraph" w:customStyle="1" w:styleId="Ttulodecapa">
    <w:name w:val="Título de capa"/>
    <w:basedOn w:val="Ttulo"/>
    <w:rPr>
      <w:sz w:val="96"/>
    </w:rPr>
  </w:style>
  <w:style w:type="paragraph" w:styleId="Numerada4">
    <w:name w:val="List Number 4"/>
    <w:basedOn w:val="Numerada"/>
    <w:pPr>
      <w:numPr>
        <w:ilvl w:val="3"/>
        <w:numId w:val="2"/>
      </w:numPr>
      <w:tabs>
        <w:tab w:val="num" w:pos="2520"/>
      </w:tabs>
      <w:spacing w:before="0"/>
      <w:ind w:left="1728" w:hanging="648"/>
    </w:pPr>
  </w:style>
  <w:style w:type="paragraph" w:styleId="Numerada5">
    <w:name w:val="List Number 5"/>
    <w:basedOn w:val="Numerada"/>
    <w:pPr>
      <w:numPr>
        <w:ilvl w:val="4"/>
        <w:numId w:val="2"/>
      </w:numPr>
      <w:tabs>
        <w:tab w:val="num" w:pos="3240"/>
      </w:tabs>
      <w:spacing w:before="0"/>
      <w:ind w:left="2232" w:hanging="792"/>
    </w:pPr>
  </w:style>
  <w:style w:type="paragraph" w:customStyle="1" w:styleId="Pginaembranco">
    <w:name w:val="Página em branco"/>
    <w:basedOn w:val="Ttulo"/>
    <w:rPr>
      <w:color w:val="C0C0C0"/>
    </w:rPr>
  </w:style>
  <w:style w:type="paragraph" w:customStyle="1" w:styleId="Tabelareduzida">
    <w:name w:val="Tabela reduzida"/>
    <w:basedOn w:val="Tabela"/>
    <w:rPr>
      <w:sz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untodocomentrio">
    <w:name w:val="annotation subject"/>
    <w:basedOn w:val="Textodecomentrio"/>
    <w:next w:val="Textodecomentrio"/>
    <w:uiPriority w:val="99"/>
    <w:semiHidden/>
    <w:unhideWhenUsed/>
    <w:rsid w:val="00D550F7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customStyle="1" w:styleId="TextodecomentrioChar">
    <w:name w:val="Texto de comentário Char"/>
    <w:link w:val="Textodecomentrio"/>
    <w:semiHidden/>
    <w:rsid w:val="00D550F7"/>
    <w:rPr>
      <w:lang w:val="pt-BR" w:eastAsia="pt-BR"/>
    </w:rPr>
  </w:style>
  <w:style w:type="character" w:customStyle="1" w:styleId="AssuntodocomentrioChar">
    <w:name w:val="Assunto do comentário Char"/>
    <w:basedOn w:val="TextodecomentrioChar"/>
    <w:link w:val="Assuntodocomentrio"/>
    <w:rsid w:val="00D550F7"/>
    <w:rPr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550F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550F7"/>
    <w:rPr>
      <w:rFonts w:ascii="Tahoma" w:hAnsi="Tahoma" w:cs="Tahoma"/>
      <w:sz w:val="16"/>
      <w:szCs w:val="16"/>
      <w:lang w:val="pt-BR" w:eastAsia="pt-BR"/>
    </w:rPr>
  </w:style>
  <w:style w:type="table" w:styleId="Tabelacomgrade">
    <w:name w:val="Table Grid"/>
    <w:basedOn w:val="Tabelanormal"/>
    <w:uiPriority w:val="59"/>
    <w:rsid w:val="00D8296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aColorida-nfase1">
    <w:name w:val="Colorful List Accent 1"/>
    <w:basedOn w:val="Normal"/>
    <w:uiPriority w:val="34"/>
    <w:qFormat/>
    <w:rsid w:val="00CB29FB"/>
    <w:pPr>
      <w:ind w:left="708"/>
    </w:pPr>
  </w:style>
  <w:style w:type="character" w:customStyle="1" w:styleId="Ttulo5Char">
    <w:name w:val="Título 5 Char"/>
    <w:link w:val="Ttulo5"/>
    <w:rsid w:val="00C05D66"/>
    <w:rPr>
      <w:rFonts w:ascii="Arial" w:hAnsi="Arial"/>
      <w:b/>
      <w:kern w:val="28"/>
    </w:rPr>
  </w:style>
  <w:style w:type="character" w:customStyle="1" w:styleId="CorpodetextoChar">
    <w:name w:val="Corpo de texto Char"/>
    <w:link w:val="Corpodetexto"/>
    <w:rsid w:val="00951735"/>
    <w:rPr>
      <w:sz w:val="24"/>
      <w:szCs w:val="24"/>
    </w:rPr>
  </w:style>
  <w:style w:type="character" w:customStyle="1" w:styleId="Ttulo6Char">
    <w:name w:val="Título 6 Char"/>
    <w:link w:val="Ttulo6"/>
    <w:rsid w:val="008063A7"/>
    <w:rPr>
      <w:rFonts w:ascii="Arial" w:hAnsi="Arial"/>
      <w:b/>
      <w:i/>
      <w:kern w:val="28"/>
      <w:lang w:eastAsia="pt-BR"/>
    </w:rPr>
  </w:style>
  <w:style w:type="paragraph" w:customStyle="1" w:styleId="DocumentCoverTitle">
    <w:name w:val="Document Cover Title"/>
    <w:basedOn w:val="Normal"/>
    <w:rPr>
      <w:rFonts w:ascii="Times New Roman" w:hAnsi="Times New Roman"/>
    </w:rPr>
  </w:style>
  <w:style w:type="paragraph" w:customStyle="1" w:styleId="InterfaceTitle">
    <w:name w:val="Interface Title"/>
    <w:basedOn w:val="Normal"/>
    <w:rPr>
      <w:rFonts w:ascii="Times New Roman" w:hAnsi="Times New Roman"/>
    </w:rPr>
  </w:style>
  <w:style w:type="paragraph" w:customStyle="1" w:styleId="InterfaceSection">
    <w:name w:val="Interface Section"/>
    <w:basedOn w:val="Normal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0" Type="http://schemas.openxmlformats.org/officeDocument/2006/relationships/image" Target="media/image22.png"/><Relationship Id="rId41" Type="http://schemas.openxmlformats.org/officeDocument/2006/relationships/image" Target="media/image23.png"/><Relationship Id="rId42" Type="http://schemas.openxmlformats.org/officeDocument/2006/relationships/image" Target="media/image24.png"/><Relationship Id="rId43" Type="http://schemas.openxmlformats.org/officeDocument/2006/relationships/image" Target="media/image25.png"/><Relationship Id="rId44" Type="http://schemas.openxmlformats.org/officeDocument/2006/relationships/image" Target="media/image26.png"/><Relationship Id="rId45" Type="http://schemas.openxmlformats.org/officeDocument/2006/relationships/image" Target="media/image27.png"/><Relationship Id="rId46" Type="http://schemas.openxmlformats.org/officeDocument/2006/relationships/image" Target="media/image28.png"/><Relationship Id="rId47" Type="http://schemas.openxmlformats.org/officeDocument/2006/relationships/image" Target="media/image29.png"/><Relationship Id="rId48" Type="http://schemas.openxmlformats.org/officeDocument/2006/relationships/image" Target="media/image30.png"/><Relationship Id="rId49" Type="http://schemas.openxmlformats.org/officeDocument/2006/relationships/image" Target="media/image31.png"/><Relationship Id="rId50" Type="http://schemas.openxmlformats.org/officeDocument/2006/relationships/image" Target="media/image32.png"/><Relationship Id="rId51" Type="http://schemas.openxmlformats.org/officeDocument/2006/relationships/image" Target="media/image33.png"/><Relationship Id="rId52" Type="http://schemas.openxmlformats.org/officeDocument/2006/relationships/image" Target="media/image34.png"/><Relationship Id="rId53" Type="http://schemas.openxmlformats.org/officeDocument/2006/relationships/image" Target="media/image35.png"/><Relationship Id="rId54" Type="http://schemas.openxmlformats.org/officeDocument/2006/relationships/image" Target="media/image36.png"/><Relationship Id="rId55" Type="http://schemas.openxmlformats.org/officeDocument/2006/relationships/image" Target="media/image37.png"/><Relationship Id="rId56" Type="http://schemas.openxmlformats.org/officeDocument/2006/relationships/image" Target="media/image38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jects\Siapso%20System\Documentos\ERSw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ERSw.dot</Template>
  <TotalTime>0</TotalTime>
  <Pages>2</Pages>
  <Words>54</Words>
  <Characters>296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Especificação de Requisitos de Software</vt:lpstr>
    </vt:vector>
  </TitlesOfParts>
  <Manager>Wilson Padua</Manager>
  <Company>Praxis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</dc:title>
  <dc:subject>Praxis 2.0</dc:subject>
  <dc:creator>Geidivan</dc:creator>
  <cp:keywords/>
  <dc:description>Gabarito para Especificação de Requisitos de Software</dc:description>
  <cp:lastModifiedBy>Gustavo Alvarenga Ribeiro Carvalho</cp:lastModifiedBy>
  <cp:revision>2</cp:revision>
  <cp:lastPrinted>1601-01-01T00:00:00Z</cp:lastPrinted>
  <dcterms:created xsi:type="dcterms:W3CDTF">2026-09-15T15:02:00Z</dcterms:created>
  <dcterms:modified xsi:type="dcterms:W3CDTF">2026-09-15T15:02:00Z</dcterms:modified>
</cp:coreProperties>
</file>