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4D97" w14:textId="77777777" w:rsidR="000704DD" w:rsidRDefault="000704DD" w:rsidP="000704DD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0704DD" w:rsidRPr="000F71E0" w14:paraId="3A891382" w14:textId="77777777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14:paraId="684858F1" w14:textId="77777777" w:rsidR="000704DD" w:rsidRPr="000F71E0" w:rsidRDefault="000704D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0704DD" w:rsidRPr="000F71E0" w14:paraId="0870FD7E" w14:textId="77777777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37BE22AA" w14:textId="77777777" w:rsidR="000704DD" w:rsidRPr="000F71E0" w:rsidRDefault="000704D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14:paraId="1444B5B1" w14:textId="77777777" w:rsidR="000704DD" w:rsidRPr="000F71E0" w:rsidRDefault="000704D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14:paraId="2AFB0A4A" w14:textId="77777777" w:rsidR="000704DD" w:rsidRPr="000F71E0" w:rsidRDefault="000704D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14:paraId="7BC67B31" w14:textId="77777777" w:rsidR="000704DD" w:rsidRPr="000F71E0" w:rsidRDefault="000704DD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0704DD" w:rsidRPr="00C52528" w14:paraId="24A6AF8B" w14:textId="77777777" w:rsidTr="00DB19BE">
        <w:trPr>
          <w:trHeight w:val="340"/>
        </w:trPr>
        <w:tc>
          <w:tcPr>
            <w:tcW w:w="737" w:type="dxa"/>
            <w:vAlign w:val="center"/>
          </w:tcPr>
          <w:p w14:paraId="71B97375" w14:textId="77777777" w:rsidR="000704DD" w:rsidRPr="00C52528" w:rsidRDefault="000704DD" w:rsidP="00DB19BE">
            <w:pPr>
              <w:pStyle w:val="Verses"/>
            </w:pPr>
            <w:r>
              <w:t>1.0</w:t>
            </w:r>
          </w:p>
        </w:tc>
        <w:tc>
          <w:tcPr>
            <w:tcW w:w="1129" w:type="dxa"/>
            <w:vAlign w:val="center"/>
          </w:tcPr>
          <w:p w14:paraId="728F418B" w14:textId="77777777" w:rsidR="000704DD" w:rsidRPr="00C52528" w:rsidRDefault="000704DD" w:rsidP="00DB19BE">
            <w:pPr>
              <w:pStyle w:val="Verses"/>
            </w:pPr>
            <w:r>
              <w:t>26/10/2026</w:t>
            </w:r>
          </w:p>
        </w:tc>
        <w:tc>
          <w:tcPr>
            <w:tcW w:w="2420" w:type="dxa"/>
            <w:vAlign w:val="center"/>
          </w:tcPr>
          <w:p w14:paraId="7CD25D04" w14:textId="77777777" w:rsidR="000704DD" w:rsidRPr="00C52528" w:rsidRDefault="000704DD" w:rsidP="00DB19BE">
            <w:pPr>
              <w:pStyle w:val="Verses"/>
            </w:pPr>
            <w:r>
              <w:t>Renato Douglas Nascimento Silva de Oliveira</w:t>
            </w:r>
          </w:p>
        </w:tc>
        <w:tc>
          <w:tcPr>
            <w:tcW w:w="4389" w:type="dxa"/>
            <w:vAlign w:val="center"/>
          </w:tcPr>
          <w:p w14:paraId="2D475578" w14:textId="77777777" w:rsidR="000704DD" w:rsidRPr="00C52528" w:rsidRDefault="000704DD" w:rsidP="00DB19BE">
            <w:pPr>
              <w:pStyle w:val="Verses"/>
            </w:pPr>
            <w:r>
              <w:t>Versão inicial: linha de base do TAP nº 01 distribuída por mês e status em 26/10/2026.</w:t>
            </w:r>
          </w:p>
        </w:tc>
      </w:tr>
    </w:tbl>
    <w:p w14:paraId="29A91DE5" w14:textId="77777777" w:rsidR="00B83CF6" w:rsidRDefault="00B83CF6"/>
    <w:p w14:paraId="57ECAF16" w14:textId="77777777" w:rsidR="000704DD" w:rsidRPr="008843C9" w:rsidRDefault="000704DD" w:rsidP="00611640">
      <w:pPr>
        <w:pStyle w:val="Ttulo1"/>
      </w:pPr>
      <w:r w:rsidRPr="008843C9">
        <w:t>Objetivos deste documento</w:t>
      </w:r>
    </w:p>
    <w:p w14:paraId="2E05B11D" w14:textId="77777777" w:rsidR="00B83CF6" w:rsidRDefault="00D91FAC">
      <w:pPr>
        <w:spacing w:after="120"/>
        <w:jc w:val="both"/>
      </w:pPr>
      <w:r>
        <w:t xml:space="preserve">Detalhar o orçamento do projeto </w:t>
      </w:r>
      <w:r>
        <w:rPr>
          <w:b/>
        </w:rPr>
        <w:t>Lê Ai</w:t>
      </w:r>
      <w:r>
        <w:t xml:space="preserve"> e explicar como ele foi determinado: as bases das estimativas e as premissas usadas, a estimativa de custo de cada recurso e de cada etapa da EAP, a linha de base distribuída no tempo, os requisitos de recursos financeiros e o fluxo de caixa.</w:t>
      </w:r>
    </w:p>
    <w:p w14:paraId="2B68825F" w14:textId="77777777" w:rsidR="00B83CF6" w:rsidRDefault="00D91FAC">
      <w:pPr>
        <w:spacing w:after="120"/>
        <w:jc w:val="both"/>
      </w:pPr>
      <w:r>
        <w:t xml:space="preserve">O ponto de partida é o custo estimado no Termo de Abertura do Projeto (TAP) nº 01, de </w:t>
      </w:r>
      <w:r>
        <w:rPr>
          <w:b/>
        </w:rPr>
        <w:t>R$ 46.420,88</w:t>
      </w:r>
      <w:r>
        <w:t xml:space="preserve">, aprovado na reunião de abertura de 23/08/2026. Este documento não altera esse valor: ele o distribui por mês e o acompanha. A planilha Previsoes-do-Orcamento-Le-Ai.xlsx traz os mesmos números mês a mês, com o comparativo entre orçado e realizado na data de status de </w:t>
      </w:r>
      <w:r>
        <w:rPr>
          <w:b/>
        </w:rPr>
        <w:t>26/10/2026</w:t>
      </w:r>
      <w:r>
        <w:t>.</w:t>
      </w:r>
    </w:p>
    <w:p w14:paraId="635E525F" w14:textId="77777777" w:rsidR="00B83CF6" w:rsidRDefault="00D91FAC">
      <w:pPr>
        <w:spacing w:after="120"/>
        <w:jc w:val="both"/>
      </w:pPr>
      <w:r>
        <w:t xml:space="preserve">O orçamento é um </w:t>
      </w:r>
      <w:r>
        <w:rPr>
          <w:b/>
        </w:rPr>
        <w:t>custo econômico de referência, e não um desembolso</w:t>
      </w:r>
      <w:r>
        <w:t xml:space="preserve">. A hospedagem roda em planos gratuitos, os notebooks são dos próprios integrantes e a orientação é prestada pela instituição. O desembolso previsto e o realizado são de </w:t>
      </w:r>
      <w:r>
        <w:rPr>
          <w:b/>
        </w:rPr>
        <w:t>R$ 0,00</w:t>
      </w:r>
      <w:r>
        <w:t>, como fixa a restrição financeira da Declaração de Escopo (§4.3).</w:t>
      </w:r>
    </w:p>
    <w:p w14:paraId="348AFAE0" w14:textId="77777777" w:rsidR="000D7659" w:rsidRDefault="000D7659" w:rsidP="00611640">
      <w:pPr>
        <w:pStyle w:val="Ttulo1"/>
      </w:pPr>
      <w:r w:rsidRPr="000D7659">
        <w:t>Bases das estimativas</w:t>
      </w:r>
    </w:p>
    <w:p w14:paraId="52C74096" w14:textId="77777777" w:rsidR="00B83CF6" w:rsidRDefault="00D91FAC">
      <w:pPr>
        <w:spacing w:after="120"/>
        <w:jc w:val="both"/>
      </w:pPr>
      <w:r>
        <w:t xml:space="preserve">As estimativas são </w:t>
      </w:r>
      <w:r>
        <w:rPr>
          <w:b/>
        </w:rPr>
        <w:t>paramétricas</w:t>
      </w:r>
      <w:r>
        <w:t>: para cada recurso, quantidade multiplicada por custo unitário. Todas as bases vêm do TAP nº 01, item 4, e da Declaração de Escopo.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00"/>
        <w:gridCol w:w="4975"/>
        <w:gridCol w:w="1700"/>
      </w:tblGrid>
      <w:tr w:rsidR="00B83CF6" w14:paraId="73444534" w14:textId="77777777">
        <w:trPr>
          <w:cantSplit/>
          <w:tblHeader/>
        </w:trPr>
        <w:tc>
          <w:tcPr>
            <w:tcW w:w="2000" w:type="dxa"/>
            <w:shd w:val="clear" w:color="auto" w:fill="DBE5F1"/>
            <w:vAlign w:val="center"/>
          </w:tcPr>
          <w:p w14:paraId="410592D5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Base</w:t>
            </w:r>
          </w:p>
        </w:tc>
        <w:tc>
          <w:tcPr>
            <w:tcW w:w="4975" w:type="dxa"/>
            <w:shd w:val="clear" w:color="auto" w:fill="DBE5F1"/>
            <w:vAlign w:val="center"/>
          </w:tcPr>
          <w:p w14:paraId="0DDED524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Valor adotado</w:t>
            </w:r>
          </w:p>
        </w:tc>
        <w:tc>
          <w:tcPr>
            <w:tcW w:w="1700" w:type="dxa"/>
            <w:shd w:val="clear" w:color="auto" w:fill="DBE5F1"/>
            <w:vAlign w:val="center"/>
          </w:tcPr>
          <w:p w14:paraId="38A37ECD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Origem</w:t>
            </w:r>
          </w:p>
        </w:tc>
      </w:tr>
      <w:tr w:rsidR="00B83CF6" w14:paraId="40B87ACF" w14:textId="77777777">
        <w:trPr>
          <w:cantSplit/>
        </w:trPr>
        <w:tc>
          <w:tcPr>
            <w:tcW w:w="2000" w:type="dxa"/>
            <w:vAlign w:val="center"/>
          </w:tcPr>
          <w:p w14:paraId="1D1FC7B7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Duração do projeto</w:t>
            </w:r>
          </w:p>
        </w:tc>
        <w:tc>
          <w:tcPr>
            <w:tcW w:w="4975" w:type="dxa"/>
            <w:vAlign w:val="center"/>
          </w:tcPr>
          <w:p w14:paraId="673D79A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04/08/2026 a 15/12/2026: 18 semanas de esforço em 4,5 meses (agosto a novembro cheios e dezembro até o dia 15)</w:t>
            </w:r>
          </w:p>
        </w:tc>
        <w:tc>
          <w:tcPr>
            <w:tcW w:w="1700" w:type="dxa"/>
            <w:vAlign w:val="center"/>
          </w:tcPr>
          <w:p w14:paraId="3C70715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3</w:t>
            </w:r>
          </w:p>
        </w:tc>
      </w:tr>
      <w:tr w:rsidR="00B83CF6" w14:paraId="30E5B6D2" w14:textId="77777777">
        <w:trPr>
          <w:cantSplit/>
        </w:trPr>
        <w:tc>
          <w:tcPr>
            <w:tcW w:w="2000" w:type="dxa"/>
            <w:vAlign w:val="center"/>
          </w:tcPr>
          <w:p w14:paraId="004C222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Equipe</w:t>
            </w:r>
          </w:p>
        </w:tc>
        <w:tc>
          <w:tcPr>
            <w:tcW w:w="4975" w:type="dxa"/>
            <w:vAlign w:val="center"/>
          </w:tcPr>
          <w:p w14:paraId="03C6180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5 integrantes full-stack, com média de 8 h semanais cada, o que dá 720 h</w:t>
            </w:r>
          </w:p>
        </w:tc>
        <w:tc>
          <w:tcPr>
            <w:tcW w:w="1700" w:type="dxa"/>
            <w:vAlign w:val="center"/>
          </w:tcPr>
          <w:p w14:paraId="61951F7C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2.4 e 3.1</w:t>
            </w:r>
          </w:p>
        </w:tc>
      </w:tr>
      <w:tr w:rsidR="00B83CF6" w14:paraId="69FD5ED2" w14:textId="77777777">
        <w:trPr>
          <w:cantSplit/>
        </w:trPr>
        <w:tc>
          <w:tcPr>
            <w:tcW w:w="2000" w:type="dxa"/>
            <w:vAlign w:val="center"/>
          </w:tcPr>
          <w:p w14:paraId="77A350A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Valor-hora da equipe</w:t>
            </w:r>
          </w:p>
        </w:tc>
        <w:tc>
          <w:tcPr>
            <w:tcW w:w="4975" w:type="dxa"/>
            <w:vAlign w:val="center"/>
          </w:tcPr>
          <w:p w14:paraId="4F5A29FA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R$ 45,00</w:t>
            </w:r>
          </w:p>
        </w:tc>
        <w:tc>
          <w:tcPr>
            <w:tcW w:w="1700" w:type="dxa"/>
            <w:vAlign w:val="center"/>
          </w:tcPr>
          <w:p w14:paraId="510939D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4.1</w:t>
            </w:r>
          </w:p>
        </w:tc>
      </w:tr>
      <w:tr w:rsidR="00B83CF6" w14:paraId="5E87614C" w14:textId="77777777">
        <w:trPr>
          <w:cantSplit/>
        </w:trPr>
        <w:tc>
          <w:tcPr>
            <w:tcW w:w="2000" w:type="dxa"/>
            <w:vAlign w:val="center"/>
          </w:tcPr>
          <w:p w14:paraId="382B9D71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Hardware</w:t>
            </w:r>
          </w:p>
        </w:tc>
        <w:tc>
          <w:tcPr>
            <w:tcW w:w="4975" w:type="dxa"/>
            <w:vAlign w:val="center"/>
          </w:tcPr>
          <w:p w14:paraId="7C43DB41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5 notebooks de uso próprio de R$ 4.500,00, com depreciação linear em 48 meses</w:t>
            </w:r>
          </w:p>
        </w:tc>
        <w:tc>
          <w:tcPr>
            <w:tcW w:w="1700" w:type="dxa"/>
            <w:vAlign w:val="center"/>
          </w:tcPr>
          <w:p w14:paraId="523F3955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4.2</w:t>
            </w:r>
          </w:p>
        </w:tc>
      </w:tr>
      <w:tr w:rsidR="00B83CF6" w14:paraId="44327230" w14:textId="77777777">
        <w:trPr>
          <w:cantSplit/>
        </w:trPr>
        <w:tc>
          <w:tcPr>
            <w:tcW w:w="2000" w:type="dxa"/>
            <w:vAlign w:val="center"/>
          </w:tcPr>
          <w:p w14:paraId="0AAC7E4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Rede e hospedagem</w:t>
            </w:r>
          </w:p>
        </w:tc>
        <w:tc>
          <w:tcPr>
            <w:tcW w:w="4975" w:type="dxa"/>
            <w:vAlign w:val="center"/>
          </w:tcPr>
          <w:p w14:paraId="1674F8D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Equivalente dos planos pagos de Render e Neon: US$ 54,00 por mês</w:t>
            </w:r>
          </w:p>
        </w:tc>
        <w:tc>
          <w:tcPr>
            <w:tcW w:w="1700" w:type="dxa"/>
            <w:vAlign w:val="center"/>
          </w:tcPr>
          <w:p w14:paraId="207BB09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4.3</w:t>
            </w:r>
          </w:p>
        </w:tc>
      </w:tr>
      <w:tr w:rsidR="00B83CF6" w14:paraId="0C7F28EC" w14:textId="77777777">
        <w:trPr>
          <w:cantSplit/>
        </w:trPr>
        <w:tc>
          <w:tcPr>
            <w:tcW w:w="2000" w:type="dxa"/>
            <w:vAlign w:val="center"/>
          </w:tcPr>
          <w:p w14:paraId="5E537367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Software de terceiros</w:t>
            </w:r>
          </w:p>
        </w:tc>
        <w:tc>
          <w:tcPr>
            <w:tcW w:w="4975" w:type="dxa"/>
            <w:vAlign w:val="center"/>
          </w:tcPr>
          <w:p w14:paraId="427F19B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Assistente de IA a US$ 20,00 por mês por integrante. IDEs, GitHub e ferramenta de design em licença gratuita ou educacional</w:t>
            </w:r>
          </w:p>
        </w:tc>
        <w:tc>
          <w:tcPr>
            <w:tcW w:w="1700" w:type="dxa"/>
            <w:vAlign w:val="center"/>
          </w:tcPr>
          <w:p w14:paraId="2109B55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4.4</w:t>
            </w:r>
          </w:p>
        </w:tc>
      </w:tr>
      <w:tr w:rsidR="00B83CF6" w14:paraId="05F1D228" w14:textId="77777777">
        <w:trPr>
          <w:cantSplit/>
        </w:trPr>
        <w:tc>
          <w:tcPr>
            <w:tcW w:w="2000" w:type="dxa"/>
            <w:vAlign w:val="center"/>
          </w:tcPr>
          <w:p w14:paraId="05519671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Câmbio</w:t>
            </w:r>
          </w:p>
        </w:tc>
        <w:tc>
          <w:tcPr>
            <w:tcW w:w="4975" w:type="dxa"/>
            <w:vAlign w:val="center"/>
          </w:tcPr>
          <w:p w14:paraId="2605231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R$ 5,50 por US$, fixo durante todo o projeto</w:t>
            </w:r>
          </w:p>
        </w:tc>
        <w:tc>
          <w:tcPr>
            <w:tcW w:w="1700" w:type="dxa"/>
            <w:vAlign w:val="center"/>
          </w:tcPr>
          <w:p w14:paraId="2E1F685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4.3 e 4.4</w:t>
            </w:r>
          </w:p>
        </w:tc>
      </w:tr>
      <w:tr w:rsidR="00B83CF6" w14:paraId="5FA56AAE" w14:textId="77777777">
        <w:trPr>
          <w:cantSplit/>
        </w:trPr>
        <w:tc>
          <w:tcPr>
            <w:tcW w:w="2000" w:type="dxa"/>
            <w:vAlign w:val="center"/>
          </w:tcPr>
          <w:p w14:paraId="2917FD2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Orientação docente</w:t>
            </w:r>
          </w:p>
        </w:tc>
        <w:tc>
          <w:tcPr>
            <w:tcW w:w="4975" w:type="dxa"/>
            <w:vAlign w:val="center"/>
          </w:tcPr>
          <w:p w14:paraId="1856C87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3 professores, 1 h semanal cada, durante 18 semanas (54 h) a R$ 150,00/h</w:t>
            </w:r>
          </w:p>
        </w:tc>
        <w:tc>
          <w:tcPr>
            <w:tcW w:w="1700" w:type="dxa"/>
            <w:vAlign w:val="center"/>
          </w:tcPr>
          <w:p w14:paraId="545518CE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TAP 4.5</w:t>
            </w:r>
          </w:p>
        </w:tc>
      </w:tr>
      <w:tr w:rsidR="00B83CF6" w14:paraId="5897996A" w14:textId="77777777">
        <w:trPr>
          <w:cantSplit/>
        </w:trPr>
        <w:tc>
          <w:tcPr>
            <w:tcW w:w="2000" w:type="dxa"/>
            <w:vAlign w:val="center"/>
          </w:tcPr>
          <w:p w14:paraId="67FA78DD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lastRenderedPageBreak/>
              <w:t>Distribuição no tempo</w:t>
            </w:r>
          </w:p>
        </w:tc>
        <w:tc>
          <w:tcPr>
            <w:tcW w:w="4975" w:type="dxa"/>
            <w:vAlign w:val="center"/>
          </w:tcPr>
          <w:p w14:paraId="0EFBA675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 semanas de esforço por mês cheio e 2 em dezembro. Custos mensais (hardware, hospedagem e software) contam meio mês em dezembro</w:t>
            </w:r>
          </w:p>
        </w:tc>
        <w:tc>
          <w:tcPr>
            <w:tcW w:w="1700" w:type="dxa"/>
            <w:vAlign w:val="center"/>
          </w:tcPr>
          <w:p w14:paraId="672D86C1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Este documento</w:t>
            </w:r>
          </w:p>
        </w:tc>
      </w:tr>
    </w:tbl>
    <w:p w14:paraId="4AE568A6" w14:textId="77777777" w:rsidR="00B83CF6" w:rsidRDefault="00B83CF6"/>
    <w:p w14:paraId="5DEC8CC8" w14:textId="77777777" w:rsidR="00B83CF6" w:rsidRDefault="00D91FAC">
      <w:pPr>
        <w:spacing w:after="120"/>
        <w:jc w:val="both"/>
      </w:pPr>
      <w:r>
        <w:rPr>
          <w:b/>
        </w:rPr>
        <w:t>Premissas.</w:t>
      </w:r>
      <w:r>
        <w:t xml:space="preserve"> Se alguma deixar de valer, torna-se risco ativo e aciona o controle de mudança (plano de projeto, §3).</w:t>
      </w:r>
    </w:p>
    <w:p w14:paraId="56E1C4BF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A disponibilidade média de 8 h semanais por integrante se mantém do início ao fim, como premissa de execução da Declaração de Escopo (§5.2).</w:t>
      </w:r>
    </w:p>
    <w:p w14:paraId="2E45C966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Os planos gratuitos de Render, Neon, CloudAMQP, Cloudinary, Brevo e Firebase Cloud Messaging seguem disponíveis e suficientes até 15/12/2026.</w:t>
      </w:r>
    </w:p>
    <w:p w14:paraId="464C2B1E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Não há reajuste de câmbio nem de valor-hora durante o projeto.</w:t>
      </w:r>
    </w:p>
    <w:p w14:paraId="731EE84D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</w:r>
      <w:r>
        <w:t>Não há compra de equipamento: cada integrante usa a própria máquina.</w:t>
      </w:r>
    </w:p>
    <w:p w14:paraId="03C2B9FA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Não há custo depois de 15/12/2026, porque operação e manutenção estão fora do escopo (Declaração de Escopo §3.3).</w:t>
      </w:r>
    </w:p>
    <w:p w14:paraId="606563CA" w14:textId="77777777" w:rsidR="00B83CF6" w:rsidRDefault="00D91FAC">
      <w:pPr>
        <w:spacing w:after="120"/>
        <w:jc w:val="both"/>
      </w:pPr>
      <w:r>
        <w:rPr>
          <w:b/>
        </w:rPr>
        <w:t>Limitações conhecidas da estimativa.</w:t>
      </w:r>
    </w:p>
    <w:p w14:paraId="2CB23086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O equivalente de hospedagem considera apenas Render e Neon. CloudAMQP, Cloudinary, Brevo e FCM também são usados em plano gratuito e ficaram fora do valor de referência do TAP.</w:t>
      </w:r>
    </w:p>
    <w:p w14:paraId="4AFC4CFC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</w:r>
      <w:r>
        <w:t>Desde 25/09/2026 o projeto mantém dois ambientes de banco e de broker: desenvolvimento em São Paulo e DES em Oregon. Os dois estão em plano gratuito e não afetam o desembolso. O equivalente pago da linha de base não foi revisto, porque revisá-lo exige passar pelo controle de mudança.</w:t>
      </w:r>
    </w:p>
    <w:p w14:paraId="4C224440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Não há apontamento de horas por integrante nem por atividade. O realizado usa a mesma base do orçado, como explicado em Fluxo de caixa do projeto.</w:t>
      </w:r>
    </w:p>
    <w:p w14:paraId="59A129E2" w14:textId="77777777" w:rsidR="000D7659" w:rsidRDefault="000D7659" w:rsidP="00611640">
      <w:pPr>
        <w:pStyle w:val="Ttulo1"/>
      </w:pPr>
      <w:r w:rsidRPr="000D7659">
        <w:t>Estimativas de custos das atividades</w:t>
      </w:r>
      <w:r w:rsidR="0064587B">
        <w:t xml:space="preserve"> e dos recursos</w:t>
      </w:r>
    </w:p>
    <w:p w14:paraId="16D0ACC1" w14:textId="77777777" w:rsidR="00B83CF6" w:rsidRDefault="00D91FAC">
      <w:pPr>
        <w:spacing w:after="120"/>
        <w:jc w:val="both"/>
      </w:pPr>
      <w:r>
        <w:rPr>
          <w:b/>
        </w:rPr>
        <w:t>Por recurso.</w:t>
      </w:r>
      <w:r>
        <w:t xml:space="preserve"> São os cinco itens de custo do TAP nº 01. As horas da equipe respondem por quase setenta por cento do total.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50"/>
        <w:gridCol w:w="2200"/>
        <w:gridCol w:w="1925"/>
        <w:gridCol w:w="1200"/>
        <w:gridCol w:w="900"/>
      </w:tblGrid>
      <w:tr w:rsidR="00B83CF6" w14:paraId="5B4BF643" w14:textId="77777777">
        <w:trPr>
          <w:cantSplit/>
          <w:tblHeader/>
        </w:trPr>
        <w:tc>
          <w:tcPr>
            <w:tcW w:w="2450" w:type="dxa"/>
            <w:shd w:val="clear" w:color="auto" w:fill="DBE5F1"/>
            <w:vAlign w:val="center"/>
          </w:tcPr>
          <w:p w14:paraId="5E801FEF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Item de custo</w:t>
            </w:r>
          </w:p>
        </w:tc>
        <w:tc>
          <w:tcPr>
            <w:tcW w:w="2200" w:type="dxa"/>
            <w:shd w:val="clear" w:color="auto" w:fill="DBE5F1"/>
            <w:vAlign w:val="center"/>
          </w:tcPr>
          <w:p w14:paraId="7455FA06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Quantidade</w:t>
            </w:r>
          </w:p>
        </w:tc>
        <w:tc>
          <w:tcPr>
            <w:tcW w:w="1925" w:type="dxa"/>
            <w:shd w:val="clear" w:color="auto" w:fill="DBE5F1"/>
            <w:vAlign w:val="center"/>
          </w:tcPr>
          <w:p w14:paraId="2165AF18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Custo unitário</w:t>
            </w:r>
          </w:p>
        </w:tc>
        <w:tc>
          <w:tcPr>
            <w:tcW w:w="1200" w:type="dxa"/>
            <w:shd w:val="clear" w:color="auto" w:fill="DBE5F1"/>
            <w:vAlign w:val="center"/>
          </w:tcPr>
          <w:p w14:paraId="54FAE96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Total (R$)</w:t>
            </w:r>
          </w:p>
        </w:tc>
        <w:tc>
          <w:tcPr>
            <w:tcW w:w="900" w:type="dxa"/>
            <w:shd w:val="clear" w:color="auto" w:fill="DBE5F1"/>
            <w:vAlign w:val="center"/>
          </w:tcPr>
          <w:p w14:paraId="38D84140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%</w:t>
            </w:r>
          </w:p>
        </w:tc>
      </w:tr>
      <w:tr w:rsidR="00B83CF6" w14:paraId="23DF6760" w14:textId="77777777">
        <w:trPr>
          <w:cantSplit/>
        </w:trPr>
        <w:tc>
          <w:tcPr>
            <w:tcW w:w="2450" w:type="dxa"/>
            <w:vAlign w:val="center"/>
          </w:tcPr>
          <w:p w14:paraId="0C33432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4.1 Recursos humanos</w:t>
            </w:r>
          </w:p>
        </w:tc>
        <w:tc>
          <w:tcPr>
            <w:tcW w:w="2200" w:type="dxa"/>
            <w:vAlign w:val="center"/>
          </w:tcPr>
          <w:p w14:paraId="25A40EB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720 h</w:t>
            </w:r>
          </w:p>
        </w:tc>
        <w:tc>
          <w:tcPr>
            <w:tcW w:w="1925" w:type="dxa"/>
            <w:vAlign w:val="center"/>
          </w:tcPr>
          <w:p w14:paraId="21D4D99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R$ 45,00/h</w:t>
            </w:r>
          </w:p>
        </w:tc>
        <w:tc>
          <w:tcPr>
            <w:tcW w:w="1200" w:type="dxa"/>
            <w:vAlign w:val="center"/>
          </w:tcPr>
          <w:p w14:paraId="7DAB892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32.400,00</w:t>
            </w:r>
          </w:p>
        </w:tc>
        <w:tc>
          <w:tcPr>
            <w:tcW w:w="900" w:type="dxa"/>
            <w:vAlign w:val="center"/>
          </w:tcPr>
          <w:p w14:paraId="38B8C80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69,80</w:t>
            </w:r>
          </w:p>
        </w:tc>
      </w:tr>
      <w:tr w:rsidR="00B83CF6" w14:paraId="6BE64F1F" w14:textId="77777777">
        <w:trPr>
          <w:cantSplit/>
        </w:trPr>
        <w:tc>
          <w:tcPr>
            <w:tcW w:w="2450" w:type="dxa"/>
            <w:vAlign w:val="center"/>
          </w:tcPr>
          <w:p w14:paraId="4C8DA0BF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4.2 Hardware (depreciação)</w:t>
            </w:r>
          </w:p>
        </w:tc>
        <w:tc>
          <w:tcPr>
            <w:tcW w:w="2200" w:type="dxa"/>
            <w:vAlign w:val="center"/>
          </w:tcPr>
          <w:p w14:paraId="705C952D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5 notebooks × 4,5 de 48 meses</w:t>
            </w:r>
          </w:p>
        </w:tc>
        <w:tc>
          <w:tcPr>
            <w:tcW w:w="1925" w:type="dxa"/>
            <w:vAlign w:val="center"/>
          </w:tcPr>
          <w:p w14:paraId="2AD3DEBA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R$ 4.500,00</w:t>
            </w:r>
          </w:p>
        </w:tc>
        <w:tc>
          <w:tcPr>
            <w:tcW w:w="1200" w:type="dxa"/>
            <w:vAlign w:val="center"/>
          </w:tcPr>
          <w:p w14:paraId="1D14575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2.109,38</w:t>
            </w:r>
          </w:p>
        </w:tc>
        <w:tc>
          <w:tcPr>
            <w:tcW w:w="900" w:type="dxa"/>
            <w:vAlign w:val="center"/>
          </w:tcPr>
          <w:p w14:paraId="30669EC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4,54</w:t>
            </w:r>
          </w:p>
        </w:tc>
      </w:tr>
      <w:tr w:rsidR="00B83CF6" w14:paraId="06F7BB80" w14:textId="77777777">
        <w:trPr>
          <w:cantSplit/>
        </w:trPr>
        <w:tc>
          <w:tcPr>
            <w:tcW w:w="2450" w:type="dxa"/>
            <w:vAlign w:val="center"/>
          </w:tcPr>
          <w:p w14:paraId="7D764AC0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4.3 Rede e hospedagem</w:t>
            </w:r>
          </w:p>
        </w:tc>
        <w:tc>
          <w:tcPr>
            <w:tcW w:w="2200" w:type="dxa"/>
            <w:vAlign w:val="center"/>
          </w:tcPr>
          <w:p w14:paraId="3E1E969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4,5 meses</w:t>
            </w:r>
          </w:p>
        </w:tc>
        <w:tc>
          <w:tcPr>
            <w:tcW w:w="1925" w:type="dxa"/>
            <w:vAlign w:val="center"/>
          </w:tcPr>
          <w:p w14:paraId="36832B6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US$ 54,00/mês (R$ 297,00)</w:t>
            </w:r>
          </w:p>
        </w:tc>
        <w:tc>
          <w:tcPr>
            <w:tcW w:w="1200" w:type="dxa"/>
            <w:vAlign w:val="center"/>
          </w:tcPr>
          <w:p w14:paraId="612478B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1.336,50</w:t>
            </w:r>
          </w:p>
        </w:tc>
        <w:tc>
          <w:tcPr>
            <w:tcW w:w="900" w:type="dxa"/>
            <w:vAlign w:val="center"/>
          </w:tcPr>
          <w:p w14:paraId="4F36DE3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2,88</w:t>
            </w:r>
          </w:p>
        </w:tc>
      </w:tr>
      <w:tr w:rsidR="00B83CF6" w14:paraId="32D5ECF7" w14:textId="77777777">
        <w:trPr>
          <w:cantSplit/>
        </w:trPr>
        <w:tc>
          <w:tcPr>
            <w:tcW w:w="2450" w:type="dxa"/>
            <w:vAlign w:val="center"/>
          </w:tcPr>
          <w:p w14:paraId="68E0D6F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4.4 Software de terceiros</w:t>
            </w:r>
          </w:p>
        </w:tc>
        <w:tc>
          <w:tcPr>
            <w:tcW w:w="2200" w:type="dxa"/>
            <w:vAlign w:val="center"/>
          </w:tcPr>
          <w:p w14:paraId="14A3CE2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5 assinaturas × 4,5 meses</w:t>
            </w:r>
          </w:p>
        </w:tc>
        <w:tc>
          <w:tcPr>
            <w:tcW w:w="1925" w:type="dxa"/>
            <w:vAlign w:val="center"/>
          </w:tcPr>
          <w:p w14:paraId="6B284A6A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US$ 20,00/mês (R$ 110,00)</w:t>
            </w:r>
          </w:p>
        </w:tc>
        <w:tc>
          <w:tcPr>
            <w:tcW w:w="1200" w:type="dxa"/>
            <w:vAlign w:val="center"/>
          </w:tcPr>
          <w:p w14:paraId="03BBB0B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2.475,00</w:t>
            </w:r>
          </w:p>
        </w:tc>
        <w:tc>
          <w:tcPr>
            <w:tcW w:w="900" w:type="dxa"/>
            <w:vAlign w:val="center"/>
          </w:tcPr>
          <w:p w14:paraId="5276CE5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5,33</w:t>
            </w:r>
          </w:p>
        </w:tc>
      </w:tr>
      <w:tr w:rsidR="00B83CF6" w14:paraId="397D5EF1" w14:textId="77777777">
        <w:trPr>
          <w:cantSplit/>
        </w:trPr>
        <w:tc>
          <w:tcPr>
            <w:tcW w:w="2450" w:type="dxa"/>
            <w:vAlign w:val="center"/>
          </w:tcPr>
          <w:p w14:paraId="53F09D0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4.5 Orientação docente</w:t>
            </w:r>
          </w:p>
        </w:tc>
        <w:tc>
          <w:tcPr>
            <w:tcW w:w="2200" w:type="dxa"/>
            <w:vAlign w:val="center"/>
          </w:tcPr>
          <w:p w14:paraId="50C481C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54 h</w:t>
            </w:r>
          </w:p>
        </w:tc>
        <w:tc>
          <w:tcPr>
            <w:tcW w:w="1925" w:type="dxa"/>
            <w:vAlign w:val="center"/>
          </w:tcPr>
          <w:p w14:paraId="1DB2F17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R$ 150,00/h</w:t>
            </w:r>
          </w:p>
        </w:tc>
        <w:tc>
          <w:tcPr>
            <w:tcW w:w="1200" w:type="dxa"/>
            <w:vAlign w:val="center"/>
          </w:tcPr>
          <w:p w14:paraId="74E6B4C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8.100,00</w:t>
            </w:r>
          </w:p>
        </w:tc>
        <w:tc>
          <w:tcPr>
            <w:tcW w:w="900" w:type="dxa"/>
            <w:vAlign w:val="center"/>
          </w:tcPr>
          <w:p w14:paraId="51B21FDE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17,45</w:t>
            </w:r>
          </w:p>
        </w:tc>
      </w:tr>
      <w:tr w:rsidR="00B83CF6" w14:paraId="11769834" w14:textId="77777777">
        <w:trPr>
          <w:cantSplit/>
        </w:trPr>
        <w:tc>
          <w:tcPr>
            <w:tcW w:w="2450" w:type="dxa"/>
            <w:shd w:val="clear" w:color="auto" w:fill="DBE5F1"/>
            <w:vAlign w:val="center"/>
          </w:tcPr>
          <w:p w14:paraId="19B00E7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w="2200" w:type="dxa"/>
            <w:shd w:val="clear" w:color="auto" w:fill="DBE5F1"/>
            <w:vAlign w:val="center"/>
          </w:tcPr>
          <w:p w14:paraId="122850BD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b/>
              </w:rPr>
              <w:t>774 h</w:t>
            </w:r>
          </w:p>
        </w:tc>
        <w:tc>
          <w:tcPr>
            <w:tcW w:w="1925" w:type="dxa"/>
            <w:shd w:val="clear" w:color="auto" w:fill="DBE5F1"/>
            <w:vAlign w:val="center"/>
          </w:tcPr>
          <w:p w14:paraId="2FAE2426" w14:textId="77777777" w:rsidR="00B83CF6" w:rsidRDefault="00B83CF6">
            <w:pPr>
              <w:pStyle w:val="Verses"/>
              <w:spacing w:before="20" w:after="20"/>
              <w:ind w:left="28" w:right="45"/>
              <w:jc w:val="left"/>
            </w:pPr>
          </w:p>
        </w:tc>
        <w:tc>
          <w:tcPr>
            <w:tcW w:w="1200" w:type="dxa"/>
            <w:shd w:val="clear" w:color="auto" w:fill="DBE5F1"/>
            <w:vAlign w:val="center"/>
          </w:tcPr>
          <w:p w14:paraId="46AD963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</w:rPr>
              <w:t>46.420,88</w:t>
            </w:r>
          </w:p>
        </w:tc>
        <w:tc>
          <w:tcPr>
            <w:tcW w:w="900" w:type="dxa"/>
            <w:shd w:val="clear" w:color="auto" w:fill="DBE5F1"/>
            <w:vAlign w:val="center"/>
          </w:tcPr>
          <w:p w14:paraId="0C681EE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</w:rPr>
              <w:t>100,00</w:t>
            </w:r>
          </w:p>
        </w:tc>
      </w:tr>
    </w:tbl>
    <w:p w14:paraId="0DB9C847" w14:textId="77777777" w:rsidR="00B83CF6" w:rsidRDefault="00B83CF6"/>
    <w:p w14:paraId="2B4506EA" w14:textId="77777777" w:rsidR="00B83CF6" w:rsidRDefault="00D91FAC">
      <w:pPr>
        <w:spacing w:after="120"/>
        <w:jc w:val="both"/>
      </w:pPr>
      <w:r>
        <w:rPr>
          <w:b/>
        </w:rPr>
        <w:t>Recursos humanos por etapa da EAP.</w:t>
      </w:r>
      <w:r>
        <w:t xml:space="preserve"> O gerenciamento é transversal e consome 10% das horas (72 h). As 648 h restantes se distribuem pelas semanas de esforço de cada etapa, a 36 h por </w:t>
      </w:r>
      <w:r>
        <w:lastRenderedPageBreak/>
        <w:t>semana para a equipe inteira. As janelas são as da Declaração de Escopo (§2). O Encerramento ocupa três semanas de calendário, mas conta duas de esforço: depois da entrega final de 01/12 resta só a preparação da apresentação de 15/12.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50"/>
        <w:gridCol w:w="1650"/>
        <w:gridCol w:w="1225"/>
        <w:gridCol w:w="925"/>
        <w:gridCol w:w="1625"/>
      </w:tblGrid>
      <w:tr w:rsidR="00B83CF6" w14:paraId="76A26984" w14:textId="77777777">
        <w:trPr>
          <w:cantSplit/>
          <w:tblHeader/>
        </w:trPr>
        <w:tc>
          <w:tcPr>
            <w:tcW w:w="3250" w:type="dxa"/>
            <w:shd w:val="clear" w:color="auto" w:fill="DBE5F1"/>
            <w:vAlign w:val="center"/>
          </w:tcPr>
          <w:p w14:paraId="1226FE8D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Etapa (nível 2 da EAP)</w:t>
            </w:r>
          </w:p>
        </w:tc>
        <w:tc>
          <w:tcPr>
            <w:tcW w:w="1650" w:type="dxa"/>
            <w:shd w:val="clear" w:color="auto" w:fill="DBE5F1"/>
            <w:vAlign w:val="center"/>
          </w:tcPr>
          <w:p w14:paraId="7D001BE5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Janela</w:t>
            </w:r>
          </w:p>
        </w:tc>
        <w:tc>
          <w:tcPr>
            <w:tcW w:w="1225" w:type="dxa"/>
            <w:shd w:val="clear" w:color="auto" w:fill="DBE5F1"/>
            <w:vAlign w:val="center"/>
          </w:tcPr>
          <w:p w14:paraId="083B14A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Semanas</w:t>
            </w:r>
          </w:p>
        </w:tc>
        <w:tc>
          <w:tcPr>
            <w:tcW w:w="925" w:type="dxa"/>
            <w:shd w:val="clear" w:color="auto" w:fill="DBE5F1"/>
            <w:vAlign w:val="center"/>
          </w:tcPr>
          <w:p w14:paraId="5D9348D1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Horas</w:t>
            </w:r>
          </w:p>
        </w:tc>
        <w:tc>
          <w:tcPr>
            <w:tcW w:w="1625" w:type="dxa"/>
            <w:shd w:val="clear" w:color="auto" w:fill="DBE5F1"/>
            <w:vAlign w:val="center"/>
          </w:tcPr>
          <w:p w14:paraId="765D5C14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Custo (R$)</w:t>
            </w:r>
          </w:p>
        </w:tc>
      </w:tr>
      <w:tr w:rsidR="00B83CF6" w14:paraId="7D449D38" w14:textId="77777777">
        <w:trPr>
          <w:cantSplit/>
        </w:trPr>
        <w:tc>
          <w:tcPr>
            <w:tcW w:w="3250" w:type="dxa"/>
            <w:vAlign w:val="center"/>
          </w:tcPr>
          <w:p w14:paraId="4FB6EFB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1.1 Gerenciamento do Projeto</w:t>
            </w:r>
          </w:p>
        </w:tc>
        <w:tc>
          <w:tcPr>
            <w:tcW w:w="1650" w:type="dxa"/>
            <w:vAlign w:val="center"/>
          </w:tcPr>
          <w:p w14:paraId="3816A4E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04/08 a 15/12</w:t>
            </w:r>
          </w:p>
        </w:tc>
        <w:tc>
          <w:tcPr>
            <w:tcW w:w="1225" w:type="dxa"/>
            <w:vAlign w:val="center"/>
          </w:tcPr>
          <w:p w14:paraId="57C0396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transversal</w:t>
            </w:r>
          </w:p>
        </w:tc>
        <w:tc>
          <w:tcPr>
            <w:tcW w:w="925" w:type="dxa"/>
            <w:vAlign w:val="center"/>
          </w:tcPr>
          <w:p w14:paraId="04682E2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72</w:t>
            </w:r>
          </w:p>
        </w:tc>
        <w:tc>
          <w:tcPr>
            <w:tcW w:w="1625" w:type="dxa"/>
            <w:vAlign w:val="center"/>
          </w:tcPr>
          <w:p w14:paraId="2BBFEF1B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3.240,00</w:t>
            </w:r>
          </w:p>
        </w:tc>
      </w:tr>
      <w:tr w:rsidR="00B83CF6" w14:paraId="7C2337EC" w14:textId="77777777">
        <w:trPr>
          <w:cantSplit/>
        </w:trPr>
        <w:tc>
          <w:tcPr>
            <w:tcW w:w="3250" w:type="dxa"/>
            <w:vAlign w:val="center"/>
          </w:tcPr>
          <w:p w14:paraId="4C50794F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1.2 Concepção e Requisitos</w:t>
            </w:r>
          </w:p>
        </w:tc>
        <w:tc>
          <w:tcPr>
            <w:tcW w:w="1650" w:type="dxa"/>
            <w:vAlign w:val="center"/>
          </w:tcPr>
          <w:p w14:paraId="464AB13A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04/08 a 01/09</w:t>
            </w:r>
          </w:p>
        </w:tc>
        <w:tc>
          <w:tcPr>
            <w:tcW w:w="1225" w:type="dxa"/>
            <w:vAlign w:val="center"/>
          </w:tcPr>
          <w:p w14:paraId="3A7DDCA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4</w:t>
            </w:r>
          </w:p>
        </w:tc>
        <w:tc>
          <w:tcPr>
            <w:tcW w:w="925" w:type="dxa"/>
            <w:vAlign w:val="center"/>
          </w:tcPr>
          <w:p w14:paraId="0985EF2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144</w:t>
            </w:r>
          </w:p>
        </w:tc>
        <w:tc>
          <w:tcPr>
            <w:tcW w:w="1625" w:type="dxa"/>
            <w:vAlign w:val="center"/>
          </w:tcPr>
          <w:p w14:paraId="723526E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6.480,00</w:t>
            </w:r>
          </w:p>
        </w:tc>
      </w:tr>
      <w:tr w:rsidR="00B83CF6" w14:paraId="31F0D5E0" w14:textId="77777777">
        <w:trPr>
          <w:cantSplit/>
        </w:trPr>
        <w:tc>
          <w:tcPr>
            <w:tcW w:w="3250" w:type="dxa"/>
            <w:vAlign w:val="center"/>
          </w:tcPr>
          <w:p w14:paraId="6E25533D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1.3 Design e Prototipação</w:t>
            </w:r>
          </w:p>
        </w:tc>
        <w:tc>
          <w:tcPr>
            <w:tcW w:w="1650" w:type="dxa"/>
            <w:vAlign w:val="center"/>
          </w:tcPr>
          <w:p w14:paraId="28F74AC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01/09 a 08/09</w:t>
            </w:r>
          </w:p>
        </w:tc>
        <w:tc>
          <w:tcPr>
            <w:tcW w:w="1225" w:type="dxa"/>
            <w:vAlign w:val="center"/>
          </w:tcPr>
          <w:p w14:paraId="31FC019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</w:t>
            </w:r>
          </w:p>
        </w:tc>
        <w:tc>
          <w:tcPr>
            <w:tcW w:w="925" w:type="dxa"/>
            <w:vAlign w:val="center"/>
          </w:tcPr>
          <w:p w14:paraId="2BD4F2A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36</w:t>
            </w:r>
          </w:p>
        </w:tc>
        <w:tc>
          <w:tcPr>
            <w:tcW w:w="1625" w:type="dxa"/>
            <w:vAlign w:val="center"/>
          </w:tcPr>
          <w:p w14:paraId="236D44B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1.620,00</w:t>
            </w:r>
          </w:p>
        </w:tc>
      </w:tr>
      <w:tr w:rsidR="00B83CF6" w14:paraId="11AC1FD1" w14:textId="77777777">
        <w:trPr>
          <w:cantSplit/>
        </w:trPr>
        <w:tc>
          <w:tcPr>
            <w:tcW w:w="3250" w:type="dxa"/>
            <w:vAlign w:val="center"/>
          </w:tcPr>
          <w:p w14:paraId="7F49C637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1.4 Período 0: Fundação técnica</w:t>
            </w:r>
          </w:p>
        </w:tc>
        <w:tc>
          <w:tcPr>
            <w:tcW w:w="1650" w:type="dxa"/>
            <w:vAlign w:val="center"/>
          </w:tcPr>
          <w:p w14:paraId="4C4635FF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08/09 a 15/09</w:t>
            </w:r>
          </w:p>
        </w:tc>
        <w:tc>
          <w:tcPr>
            <w:tcW w:w="1225" w:type="dxa"/>
            <w:vAlign w:val="center"/>
          </w:tcPr>
          <w:p w14:paraId="3C9267F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</w:t>
            </w:r>
          </w:p>
        </w:tc>
        <w:tc>
          <w:tcPr>
            <w:tcW w:w="925" w:type="dxa"/>
            <w:vAlign w:val="center"/>
          </w:tcPr>
          <w:p w14:paraId="57AAE03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36</w:t>
            </w:r>
          </w:p>
        </w:tc>
        <w:tc>
          <w:tcPr>
            <w:tcW w:w="1625" w:type="dxa"/>
            <w:vAlign w:val="center"/>
          </w:tcPr>
          <w:p w14:paraId="5167AED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1.620,00</w:t>
            </w:r>
          </w:p>
        </w:tc>
      </w:tr>
      <w:tr w:rsidR="00B83CF6" w14:paraId="6D422BDE" w14:textId="77777777">
        <w:trPr>
          <w:cantSplit/>
        </w:trPr>
        <w:tc>
          <w:tcPr>
            <w:tcW w:w="3250" w:type="dxa"/>
            <w:vAlign w:val="center"/>
          </w:tcPr>
          <w:p w14:paraId="134D4C00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1.5 Período 1: Funcionalidades prioritárias</w:t>
            </w:r>
          </w:p>
        </w:tc>
        <w:tc>
          <w:tcPr>
            <w:tcW w:w="1650" w:type="dxa"/>
            <w:vAlign w:val="center"/>
          </w:tcPr>
          <w:p w14:paraId="176962E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15/09 a 29/09</w:t>
            </w:r>
          </w:p>
        </w:tc>
        <w:tc>
          <w:tcPr>
            <w:tcW w:w="1225" w:type="dxa"/>
            <w:vAlign w:val="center"/>
          </w:tcPr>
          <w:p w14:paraId="41034B7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</w:t>
            </w:r>
          </w:p>
        </w:tc>
        <w:tc>
          <w:tcPr>
            <w:tcW w:w="925" w:type="dxa"/>
            <w:vAlign w:val="center"/>
          </w:tcPr>
          <w:p w14:paraId="36742758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72</w:t>
            </w:r>
          </w:p>
        </w:tc>
        <w:tc>
          <w:tcPr>
            <w:tcW w:w="1625" w:type="dxa"/>
            <w:vAlign w:val="center"/>
          </w:tcPr>
          <w:p w14:paraId="21163D8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3.240,00</w:t>
            </w:r>
          </w:p>
        </w:tc>
      </w:tr>
      <w:tr w:rsidR="00B83CF6" w14:paraId="034C75C9" w14:textId="77777777">
        <w:trPr>
          <w:cantSplit/>
        </w:trPr>
        <w:tc>
          <w:tcPr>
            <w:tcW w:w="3250" w:type="dxa"/>
            <w:vAlign w:val="center"/>
          </w:tcPr>
          <w:p w14:paraId="1E99D1B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1.6 Período 2: Funcionalidades desejáveis</w:t>
            </w:r>
          </w:p>
        </w:tc>
        <w:tc>
          <w:tcPr>
            <w:tcW w:w="1650" w:type="dxa"/>
            <w:vAlign w:val="center"/>
          </w:tcPr>
          <w:p w14:paraId="0E0F533E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29/09 a 03/11</w:t>
            </w:r>
          </w:p>
        </w:tc>
        <w:tc>
          <w:tcPr>
            <w:tcW w:w="1225" w:type="dxa"/>
            <w:vAlign w:val="center"/>
          </w:tcPr>
          <w:p w14:paraId="7CF92B5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5</w:t>
            </w:r>
          </w:p>
        </w:tc>
        <w:tc>
          <w:tcPr>
            <w:tcW w:w="925" w:type="dxa"/>
            <w:vAlign w:val="center"/>
          </w:tcPr>
          <w:p w14:paraId="7E0197A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180</w:t>
            </w:r>
          </w:p>
        </w:tc>
        <w:tc>
          <w:tcPr>
            <w:tcW w:w="1625" w:type="dxa"/>
            <w:vAlign w:val="center"/>
          </w:tcPr>
          <w:p w14:paraId="1E24C2A8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8.100,00</w:t>
            </w:r>
          </w:p>
        </w:tc>
      </w:tr>
      <w:tr w:rsidR="00B83CF6" w14:paraId="1B66A528" w14:textId="77777777">
        <w:trPr>
          <w:cantSplit/>
        </w:trPr>
        <w:tc>
          <w:tcPr>
            <w:tcW w:w="3250" w:type="dxa"/>
            <w:vAlign w:val="center"/>
          </w:tcPr>
          <w:p w14:paraId="274F4FD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1.7 Período 3: Opcionais e refino</w:t>
            </w:r>
          </w:p>
        </w:tc>
        <w:tc>
          <w:tcPr>
            <w:tcW w:w="1650" w:type="dxa"/>
            <w:vAlign w:val="center"/>
          </w:tcPr>
          <w:p w14:paraId="28B6272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03/11 a 17/11</w:t>
            </w:r>
          </w:p>
        </w:tc>
        <w:tc>
          <w:tcPr>
            <w:tcW w:w="1225" w:type="dxa"/>
            <w:vAlign w:val="center"/>
          </w:tcPr>
          <w:p w14:paraId="6F08B0F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</w:t>
            </w:r>
          </w:p>
        </w:tc>
        <w:tc>
          <w:tcPr>
            <w:tcW w:w="925" w:type="dxa"/>
            <w:vAlign w:val="center"/>
          </w:tcPr>
          <w:p w14:paraId="3B79337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72</w:t>
            </w:r>
          </w:p>
        </w:tc>
        <w:tc>
          <w:tcPr>
            <w:tcW w:w="1625" w:type="dxa"/>
            <w:vAlign w:val="center"/>
          </w:tcPr>
          <w:p w14:paraId="33B755E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3.240,00</w:t>
            </w:r>
          </w:p>
        </w:tc>
      </w:tr>
      <w:tr w:rsidR="00B83CF6" w14:paraId="148CE0B4" w14:textId="77777777">
        <w:trPr>
          <w:cantSplit/>
        </w:trPr>
        <w:tc>
          <w:tcPr>
            <w:tcW w:w="3250" w:type="dxa"/>
            <w:vAlign w:val="center"/>
          </w:tcPr>
          <w:p w14:paraId="4BDAB22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1.8 Verificação e Homologação</w:t>
            </w:r>
          </w:p>
        </w:tc>
        <w:tc>
          <w:tcPr>
            <w:tcW w:w="1650" w:type="dxa"/>
            <w:vAlign w:val="center"/>
          </w:tcPr>
          <w:p w14:paraId="1FF0FB47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17/11 a 24/11</w:t>
            </w:r>
          </w:p>
        </w:tc>
        <w:tc>
          <w:tcPr>
            <w:tcW w:w="1225" w:type="dxa"/>
            <w:vAlign w:val="center"/>
          </w:tcPr>
          <w:p w14:paraId="7AE4915B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</w:t>
            </w:r>
          </w:p>
        </w:tc>
        <w:tc>
          <w:tcPr>
            <w:tcW w:w="925" w:type="dxa"/>
            <w:vAlign w:val="center"/>
          </w:tcPr>
          <w:p w14:paraId="2DA9439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36</w:t>
            </w:r>
          </w:p>
        </w:tc>
        <w:tc>
          <w:tcPr>
            <w:tcW w:w="1625" w:type="dxa"/>
            <w:vAlign w:val="center"/>
          </w:tcPr>
          <w:p w14:paraId="5193220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1.620,00</w:t>
            </w:r>
          </w:p>
        </w:tc>
      </w:tr>
      <w:tr w:rsidR="00B83CF6" w14:paraId="06556C94" w14:textId="77777777">
        <w:trPr>
          <w:cantSplit/>
        </w:trPr>
        <w:tc>
          <w:tcPr>
            <w:tcW w:w="3250" w:type="dxa"/>
            <w:vAlign w:val="center"/>
          </w:tcPr>
          <w:p w14:paraId="7B95066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1.9 Encerramento</w:t>
            </w:r>
          </w:p>
        </w:tc>
        <w:tc>
          <w:tcPr>
            <w:tcW w:w="1650" w:type="dxa"/>
            <w:vAlign w:val="center"/>
          </w:tcPr>
          <w:p w14:paraId="1F243D7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24/11 a 15/12</w:t>
            </w:r>
          </w:p>
        </w:tc>
        <w:tc>
          <w:tcPr>
            <w:tcW w:w="1225" w:type="dxa"/>
            <w:vAlign w:val="center"/>
          </w:tcPr>
          <w:p w14:paraId="4C55FA9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2</w:t>
            </w:r>
          </w:p>
        </w:tc>
        <w:tc>
          <w:tcPr>
            <w:tcW w:w="925" w:type="dxa"/>
            <w:vAlign w:val="center"/>
          </w:tcPr>
          <w:p w14:paraId="197AFA8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72</w:t>
            </w:r>
          </w:p>
        </w:tc>
        <w:tc>
          <w:tcPr>
            <w:tcW w:w="1625" w:type="dxa"/>
            <w:vAlign w:val="center"/>
          </w:tcPr>
          <w:p w14:paraId="1DE8C83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3.240,00</w:t>
            </w:r>
          </w:p>
        </w:tc>
      </w:tr>
      <w:tr w:rsidR="00B83CF6" w14:paraId="4F197827" w14:textId="77777777">
        <w:trPr>
          <w:cantSplit/>
        </w:trPr>
        <w:tc>
          <w:tcPr>
            <w:tcW w:w="3250" w:type="dxa"/>
            <w:shd w:val="clear" w:color="auto" w:fill="DBE5F1"/>
            <w:vAlign w:val="center"/>
          </w:tcPr>
          <w:p w14:paraId="16331CA5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w="1650" w:type="dxa"/>
            <w:shd w:val="clear" w:color="auto" w:fill="DBE5F1"/>
            <w:vAlign w:val="center"/>
          </w:tcPr>
          <w:p w14:paraId="41DEA63B" w14:textId="77777777" w:rsidR="00B83CF6" w:rsidRDefault="00B83CF6">
            <w:pPr>
              <w:pStyle w:val="Verses"/>
              <w:spacing w:before="20" w:after="20"/>
              <w:ind w:left="28" w:right="45"/>
              <w:jc w:val="left"/>
            </w:pPr>
          </w:p>
        </w:tc>
        <w:tc>
          <w:tcPr>
            <w:tcW w:w="1225" w:type="dxa"/>
            <w:shd w:val="clear" w:color="auto" w:fill="DBE5F1"/>
            <w:vAlign w:val="center"/>
          </w:tcPr>
          <w:p w14:paraId="159BF96E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</w:rPr>
              <w:t>18</w:t>
            </w:r>
          </w:p>
        </w:tc>
        <w:tc>
          <w:tcPr>
            <w:tcW w:w="925" w:type="dxa"/>
            <w:shd w:val="clear" w:color="auto" w:fill="DBE5F1"/>
            <w:vAlign w:val="center"/>
          </w:tcPr>
          <w:p w14:paraId="1BBCBC3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</w:rPr>
              <w:t>720</w:t>
            </w:r>
          </w:p>
        </w:tc>
        <w:tc>
          <w:tcPr>
            <w:tcW w:w="1625" w:type="dxa"/>
            <w:shd w:val="clear" w:color="auto" w:fill="DBE5F1"/>
            <w:vAlign w:val="center"/>
          </w:tcPr>
          <w:p w14:paraId="328C655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</w:rPr>
              <w:t>32.400,00</w:t>
            </w:r>
          </w:p>
        </w:tc>
      </w:tr>
    </w:tbl>
    <w:p w14:paraId="1F234211" w14:textId="77777777" w:rsidR="00B83CF6" w:rsidRDefault="00B83CF6"/>
    <w:p w14:paraId="26AA4E1C" w14:textId="77777777" w:rsidR="00B83CF6" w:rsidRDefault="00D91FAC">
      <w:pPr>
        <w:spacing w:after="120"/>
        <w:jc w:val="both"/>
      </w:pPr>
      <w:r>
        <w:t>Hardware, hospedagem, software e orientação dependem da duração do projeto, e não de uma atividade específica. Por isso entram como custo indireto, distribuídos por mês na linha de base.</w:t>
      </w:r>
    </w:p>
    <w:p w14:paraId="6E834A08" w14:textId="77777777" w:rsidR="008843C9" w:rsidRDefault="00034E7B" w:rsidP="00611640">
      <w:pPr>
        <w:pStyle w:val="Ttulo1"/>
      </w:pPr>
      <w:r w:rsidRPr="00034E7B">
        <w:t>Linha de base do</w:t>
      </w:r>
      <w:r w:rsidR="0064587B">
        <w:t>s</w:t>
      </w:r>
      <w:r w:rsidRPr="00034E7B">
        <w:t xml:space="preserve"> custos</w:t>
      </w:r>
    </w:p>
    <w:p w14:paraId="3DBC0825" w14:textId="77777777" w:rsidR="00B83CF6" w:rsidRDefault="00D91FAC">
      <w:pPr>
        <w:spacing w:after="120"/>
        <w:jc w:val="both"/>
      </w:pPr>
      <w:r>
        <w:t xml:space="preserve">A linha de base é a soma das estimativas, de </w:t>
      </w:r>
      <w:r>
        <w:rPr>
          <w:b/>
        </w:rPr>
        <w:t>R$ 46.420,88</w:t>
      </w:r>
      <w:r>
        <w:t>, distribuída por mês. É contra ela que o realizado é medido na planilha.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75"/>
        <w:gridCol w:w="1075"/>
        <w:gridCol w:w="1075"/>
        <w:gridCol w:w="1175"/>
        <w:gridCol w:w="1050"/>
        <w:gridCol w:w="1150"/>
        <w:gridCol w:w="1150"/>
        <w:gridCol w:w="1125"/>
      </w:tblGrid>
      <w:tr w:rsidR="00B83CF6" w14:paraId="2C71A3EA" w14:textId="77777777">
        <w:trPr>
          <w:cantSplit/>
          <w:tblHeader/>
        </w:trPr>
        <w:tc>
          <w:tcPr>
            <w:tcW w:w="875" w:type="dxa"/>
            <w:shd w:val="clear" w:color="auto" w:fill="DBE5F1"/>
            <w:vAlign w:val="center"/>
          </w:tcPr>
          <w:p w14:paraId="71915B5D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Mês</w:t>
            </w:r>
          </w:p>
        </w:tc>
        <w:tc>
          <w:tcPr>
            <w:tcW w:w="1075" w:type="dxa"/>
            <w:shd w:val="clear" w:color="auto" w:fill="DBE5F1"/>
            <w:vAlign w:val="center"/>
          </w:tcPr>
          <w:p w14:paraId="706AFC83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RH</w:t>
            </w:r>
          </w:p>
        </w:tc>
        <w:tc>
          <w:tcPr>
            <w:tcW w:w="1075" w:type="dxa"/>
            <w:shd w:val="clear" w:color="auto" w:fill="DBE5F1"/>
            <w:vAlign w:val="center"/>
          </w:tcPr>
          <w:p w14:paraId="53662600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Hardware</w:t>
            </w:r>
          </w:p>
        </w:tc>
        <w:tc>
          <w:tcPr>
            <w:tcW w:w="1175" w:type="dxa"/>
            <w:shd w:val="clear" w:color="auto" w:fill="DBE5F1"/>
            <w:vAlign w:val="center"/>
          </w:tcPr>
          <w:p w14:paraId="10CCA3F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Hospedagem</w:t>
            </w:r>
          </w:p>
        </w:tc>
        <w:tc>
          <w:tcPr>
            <w:tcW w:w="1050" w:type="dxa"/>
            <w:shd w:val="clear" w:color="auto" w:fill="DBE5F1"/>
            <w:vAlign w:val="center"/>
          </w:tcPr>
          <w:p w14:paraId="15BA3B81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Software</w:t>
            </w:r>
          </w:p>
        </w:tc>
        <w:tc>
          <w:tcPr>
            <w:tcW w:w="1150" w:type="dxa"/>
            <w:shd w:val="clear" w:color="auto" w:fill="DBE5F1"/>
            <w:vAlign w:val="center"/>
          </w:tcPr>
          <w:p w14:paraId="24898D5F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Orientação</w:t>
            </w:r>
          </w:p>
        </w:tc>
        <w:tc>
          <w:tcPr>
            <w:tcW w:w="1150" w:type="dxa"/>
            <w:shd w:val="clear" w:color="auto" w:fill="DBE5F1"/>
            <w:vAlign w:val="center"/>
          </w:tcPr>
          <w:p w14:paraId="4C013041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Total no mês</w:t>
            </w:r>
          </w:p>
        </w:tc>
        <w:tc>
          <w:tcPr>
            <w:tcW w:w="1125" w:type="dxa"/>
            <w:shd w:val="clear" w:color="auto" w:fill="DBE5F1"/>
            <w:vAlign w:val="center"/>
          </w:tcPr>
          <w:p w14:paraId="64A51709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Acumulado</w:t>
            </w:r>
          </w:p>
        </w:tc>
      </w:tr>
      <w:tr w:rsidR="00B83CF6" w14:paraId="45650999" w14:textId="77777777">
        <w:trPr>
          <w:cantSplit/>
        </w:trPr>
        <w:tc>
          <w:tcPr>
            <w:tcW w:w="875" w:type="dxa"/>
            <w:vAlign w:val="center"/>
          </w:tcPr>
          <w:p w14:paraId="1EAA143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ago/26</w:t>
            </w:r>
          </w:p>
        </w:tc>
        <w:tc>
          <w:tcPr>
            <w:tcW w:w="1075" w:type="dxa"/>
            <w:vAlign w:val="center"/>
          </w:tcPr>
          <w:p w14:paraId="7DD62B0A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7.200,00</w:t>
            </w:r>
          </w:p>
        </w:tc>
        <w:tc>
          <w:tcPr>
            <w:tcW w:w="1075" w:type="dxa"/>
            <w:vAlign w:val="center"/>
          </w:tcPr>
          <w:p w14:paraId="1C3E0D28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468,75</w:t>
            </w:r>
          </w:p>
        </w:tc>
        <w:tc>
          <w:tcPr>
            <w:tcW w:w="1175" w:type="dxa"/>
            <w:vAlign w:val="center"/>
          </w:tcPr>
          <w:p w14:paraId="138B680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297,00</w:t>
            </w:r>
          </w:p>
        </w:tc>
        <w:tc>
          <w:tcPr>
            <w:tcW w:w="1050" w:type="dxa"/>
            <w:vAlign w:val="center"/>
          </w:tcPr>
          <w:p w14:paraId="6622029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550,00</w:t>
            </w:r>
          </w:p>
        </w:tc>
        <w:tc>
          <w:tcPr>
            <w:tcW w:w="1150" w:type="dxa"/>
            <w:vAlign w:val="center"/>
          </w:tcPr>
          <w:p w14:paraId="41C97FD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1.800,00</w:t>
            </w:r>
          </w:p>
        </w:tc>
        <w:tc>
          <w:tcPr>
            <w:tcW w:w="1150" w:type="dxa"/>
            <w:vAlign w:val="center"/>
          </w:tcPr>
          <w:p w14:paraId="6A395A8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125" w:type="dxa"/>
            <w:vAlign w:val="center"/>
          </w:tcPr>
          <w:p w14:paraId="3552D29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</w:tr>
      <w:tr w:rsidR="00B83CF6" w14:paraId="631B4F3A" w14:textId="77777777">
        <w:trPr>
          <w:cantSplit/>
        </w:trPr>
        <w:tc>
          <w:tcPr>
            <w:tcW w:w="875" w:type="dxa"/>
            <w:vAlign w:val="center"/>
          </w:tcPr>
          <w:p w14:paraId="502E154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set/26</w:t>
            </w:r>
          </w:p>
        </w:tc>
        <w:tc>
          <w:tcPr>
            <w:tcW w:w="1075" w:type="dxa"/>
            <w:vAlign w:val="center"/>
          </w:tcPr>
          <w:p w14:paraId="12F28DA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7.200,00</w:t>
            </w:r>
          </w:p>
        </w:tc>
        <w:tc>
          <w:tcPr>
            <w:tcW w:w="1075" w:type="dxa"/>
            <w:vAlign w:val="center"/>
          </w:tcPr>
          <w:p w14:paraId="7E30D8C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468,75</w:t>
            </w:r>
          </w:p>
        </w:tc>
        <w:tc>
          <w:tcPr>
            <w:tcW w:w="1175" w:type="dxa"/>
            <w:vAlign w:val="center"/>
          </w:tcPr>
          <w:p w14:paraId="32F8D1A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297,00</w:t>
            </w:r>
          </w:p>
        </w:tc>
        <w:tc>
          <w:tcPr>
            <w:tcW w:w="1050" w:type="dxa"/>
            <w:vAlign w:val="center"/>
          </w:tcPr>
          <w:p w14:paraId="0E8F2C9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550,00</w:t>
            </w:r>
          </w:p>
        </w:tc>
        <w:tc>
          <w:tcPr>
            <w:tcW w:w="1150" w:type="dxa"/>
            <w:vAlign w:val="center"/>
          </w:tcPr>
          <w:p w14:paraId="25AD5BB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1.800,00</w:t>
            </w:r>
          </w:p>
        </w:tc>
        <w:tc>
          <w:tcPr>
            <w:tcW w:w="1150" w:type="dxa"/>
            <w:vAlign w:val="center"/>
          </w:tcPr>
          <w:p w14:paraId="06A364CE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125" w:type="dxa"/>
            <w:vAlign w:val="center"/>
          </w:tcPr>
          <w:p w14:paraId="455EDB9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20.631,50</w:t>
            </w:r>
          </w:p>
        </w:tc>
      </w:tr>
      <w:tr w:rsidR="00B83CF6" w14:paraId="6EFEF9C5" w14:textId="77777777">
        <w:trPr>
          <w:cantSplit/>
        </w:trPr>
        <w:tc>
          <w:tcPr>
            <w:tcW w:w="875" w:type="dxa"/>
            <w:vAlign w:val="center"/>
          </w:tcPr>
          <w:p w14:paraId="29BB4B53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out/26</w:t>
            </w:r>
          </w:p>
        </w:tc>
        <w:tc>
          <w:tcPr>
            <w:tcW w:w="1075" w:type="dxa"/>
            <w:vAlign w:val="center"/>
          </w:tcPr>
          <w:p w14:paraId="11456E2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7.200,00</w:t>
            </w:r>
          </w:p>
        </w:tc>
        <w:tc>
          <w:tcPr>
            <w:tcW w:w="1075" w:type="dxa"/>
            <w:vAlign w:val="center"/>
          </w:tcPr>
          <w:p w14:paraId="2FA0383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468,75</w:t>
            </w:r>
          </w:p>
        </w:tc>
        <w:tc>
          <w:tcPr>
            <w:tcW w:w="1175" w:type="dxa"/>
            <w:vAlign w:val="center"/>
          </w:tcPr>
          <w:p w14:paraId="309A8D7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297,00</w:t>
            </w:r>
          </w:p>
        </w:tc>
        <w:tc>
          <w:tcPr>
            <w:tcW w:w="1050" w:type="dxa"/>
            <w:vAlign w:val="center"/>
          </w:tcPr>
          <w:p w14:paraId="34312FF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550,00</w:t>
            </w:r>
          </w:p>
        </w:tc>
        <w:tc>
          <w:tcPr>
            <w:tcW w:w="1150" w:type="dxa"/>
            <w:vAlign w:val="center"/>
          </w:tcPr>
          <w:p w14:paraId="5E0A29F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1.800,00</w:t>
            </w:r>
          </w:p>
        </w:tc>
        <w:tc>
          <w:tcPr>
            <w:tcW w:w="1150" w:type="dxa"/>
            <w:vAlign w:val="center"/>
          </w:tcPr>
          <w:p w14:paraId="46F8BFA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125" w:type="dxa"/>
            <w:vAlign w:val="center"/>
          </w:tcPr>
          <w:p w14:paraId="4FDD11C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30.947,25</w:t>
            </w:r>
          </w:p>
        </w:tc>
      </w:tr>
      <w:tr w:rsidR="00B83CF6" w14:paraId="46893200" w14:textId="77777777">
        <w:trPr>
          <w:cantSplit/>
        </w:trPr>
        <w:tc>
          <w:tcPr>
            <w:tcW w:w="875" w:type="dxa"/>
            <w:vAlign w:val="center"/>
          </w:tcPr>
          <w:p w14:paraId="46C0E08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nov/26</w:t>
            </w:r>
          </w:p>
        </w:tc>
        <w:tc>
          <w:tcPr>
            <w:tcW w:w="1075" w:type="dxa"/>
            <w:vAlign w:val="center"/>
          </w:tcPr>
          <w:p w14:paraId="7073169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7.200,00</w:t>
            </w:r>
          </w:p>
        </w:tc>
        <w:tc>
          <w:tcPr>
            <w:tcW w:w="1075" w:type="dxa"/>
            <w:vAlign w:val="center"/>
          </w:tcPr>
          <w:p w14:paraId="0A35FCB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468,75</w:t>
            </w:r>
          </w:p>
        </w:tc>
        <w:tc>
          <w:tcPr>
            <w:tcW w:w="1175" w:type="dxa"/>
            <w:vAlign w:val="center"/>
          </w:tcPr>
          <w:p w14:paraId="542BCC5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297,00</w:t>
            </w:r>
          </w:p>
        </w:tc>
        <w:tc>
          <w:tcPr>
            <w:tcW w:w="1050" w:type="dxa"/>
            <w:vAlign w:val="center"/>
          </w:tcPr>
          <w:p w14:paraId="2F4C299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550,00</w:t>
            </w:r>
          </w:p>
        </w:tc>
        <w:tc>
          <w:tcPr>
            <w:tcW w:w="1150" w:type="dxa"/>
            <w:vAlign w:val="center"/>
          </w:tcPr>
          <w:p w14:paraId="17E42780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1.800,00</w:t>
            </w:r>
          </w:p>
        </w:tc>
        <w:tc>
          <w:tcPr>
            <w:tcW w:w="1150" w:type="dxa"/>
            <w:vAlign w:val="center"/>
          </w:tcPr>
          <w:p w14:paraId="26CC225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125" w:type="dxa"/>
            <w:vAlign w:val="center"/>
          </w:tcPr>
          <w:p w14:paraId="004DDFA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41.263,00</w:t>
            </w:r>
          </w:p>
        </w:tc>
      </w:tr>
      <w:tr w:rsidR="00B83CF6" w14:paraId="52AC6A6B" w14:textId="77777777">
        <w:trPr>
          <w:cantSplit/>
        </w:trPr>
        <w:tc>
          <w:tcPr>
            <w:tcW w:w="875" w:type="dxa"/>
            <w:vAlign w:val="center"/>
          </w:tcPr>
          <w:p w14:paraId="18501647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dez/26</w:t>
            </w:r>
          </w:p>
        </w:tc>
        <w:tc>
          <w:tcPr>
            <w:tcW w:w="1075" w:type="dxa"/>
            <w:vAlign w:val="center"/>
          </w:tcPr>
          <w:p w14:paraId="53734F5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3.600,00</w:t>
            </w:r>
          </w:p>
        </w:tc>
        <w:tc>
          <w:tcPr>
            <w:tcW w:w="1075" w:type="dxa"/>
            <w:vAlign w:val="center"/>
          </w:tcPr>
          <w:p w14:paraId="09B7F3F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234,38</w:t>
            </w:r>
          </w:p>
        </w:tc>
        <w:tc>
          <w:tcPr>
            <w:tcW w:w="1175" w:type="dxa"/>
            <w:vAlign w:val="center"/>
          </w:tcPr>
          <w:p w14:paraId="7116C3A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148,50</w:t>
            </w:r>
          </w:p>
        </w:tc>
        <w:tc>
          <w:tcPr>
            <w:tcW w:w="1050" w:type="dxa"/>
            <w:vAlign w:val="center"/>
          </w:tcPr>
          <w:p w14:paraId="115E0DE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275,00</w:t>
            </w:r>
          </w:p>
        </w:tc>
        <w:tc>
          <w:tcPr>
            <w:tcW w:w="1150" w:type="dxa"/>
            <w:vAlign w:val="center"/>
          </w:tcPr>
          <w:p w14:paraId="604938F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900,00</w:t>
            </w:r>
          </w:p>
        </w:tc>
        <w:tc>
          <w:tcPr>
            <w:tcW w:w="1150" w:type="dxa"/>
            <w:vAlign w:val="center"/>
          </w:tcPr>
          <w:p w14:paraId="741ACC2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5.157,88</w:t>
            </w:r>
          </w:p>
        </w:tc>
        <w:tc>
          <w:tcPr>
            <w:tcW w:w="1125" w:type="dxa"/>
            <w:vAlign w:val="center"/>
          </w:tcPr>
          <w:p w14:paraId="431689A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46.420,88</w:t>
            </w:r>
          </w:p>
        </w:tc>
      </w:tr>
      <w:tr w:rsidR="00B83CF6" w14:paraId="42A86688" w14:textId="77777777">
        <w:trPr>
          <w:cantSplit/>
        </w:trPr>
        <w:tc>
          <w:tcPr>
            <w:tcW w:w="875" w:type="dxa"/>
            <w:shd w:val="clear" w:color="auto" w:fill="DBE5F1"/>
            <w:vAlign w:val="center"/>
          </w:tcPr>
          <w:p w14:paraId="3B7B6A0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075" w:type="dxa"/>
            <w:shd w:val="clear" w:color="auto" w:fill="DBE5F1"/>
            <w:vAlign w:val="center"/>
          </w:tcPr>
          <w:p w14:paraId="089F829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32.400,00</w:t>
            </w:r>
          </w:p>
        </w:tc>
        <w:tc>
          <w:tcPr>
            <w:tcW w:w="1075" w:type="dxa"/>
            <w:shd w:val="clear" w:color="auto" w:fill="DBE5F1"/>
            <w:vAlign w:val="center"/>
          </w:tcPr>
          <w:p w14:paraId="6A625C02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2.109,38</w:t>
            </w:r>
          </w:p>
        </w:tc>
        <w:tc>
          <w:tcPr>
            <w:tcW w:w="1175" w:type="dxa"/>
            <w:shd w:val="clear" w:color="auto" w:fill="DBE5F1"/>
            <w:vAlign w:val="center"/>
          </w:tcPr>
          <w:p w14:paraId="5A70A18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1.336,50</w:t>
            </w:r>
          </w:p>
        </w:tc>
        <w:tc>
          <w:tcPr>
            <w:tcW w:w="1050" w:type="dxa"/>
            <w:shd w:val="clear" w:color="auto" w:fill="DBE5F1"/>
            <w:vAlign w:val="center"/>
          </w:tcPr>
          <w:p w14:paraId="2DF27C7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2.475,00</w:t>
            </w:r>
          </w:p>
        </w:tc>
        <w:tc>
          <w:tcPr>
            <w:tcW w:w="1150" w:type="dxa"/>
            <w:shd w:val="clear" w:color="auto" w:fill="DBE5F1"/>
            <w:vAlign w:val="center"/>
          </w:tcPr>
          <w:p w14:paraId="4A9E67DB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8.100,00</w:t>
            </w:r>
          </w:p>
        </w:tc>
        <w:tc>
          <w:tcPr>
            <w:tcW w:w="1150" w:type="dxa"/>
            <w:shd w:val="clear" w:color="auto" w:fill="DBE5F1"/>
            <w:vAlign w:val="center"/>
          </w:tcPr>
          <w:p w14:paraId="3A0308F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46.420,88</w:t>
            </w:r>
          </w:p>
        </w:tc>
        <w:tc>
          <w:tcPr>
            <w:tcW w:w="1125" w:type="dxa"/>
            <w:shd w:val="clear" w:color="auto" w:fill="DBE5F1"/>
            <w:vAlign w:val="center"/>
          </w:tcPr>
          <w:p w14:paraId="217C8FE1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</w:tr>
    </w:tbl>
    <w:p w14:paraId="5172474C" w14:textId="77777777" w:rsidR="00B83CF6" w:rsidRDefault="00B83CF6"/>
    <w:p w14:paraId="28260AEC" w14:textId="77777777" w:rsidR="00B83CF6" w:rsidRDefault="00D91FAC">
      <w:pPr>
        <w:spacing w:after="120"/>
        <w:jc w:val="both"/>
      </w:pPr>
      <w:r>
        <w:t xml:space="preserve">Valores em R$. </w:t>
      </w:r>
      <w:r>
        <w:rPr>
          <w:b/>
        </w:rPr>
        <w:t>Reserva de contingência: R$ 0,00. Reserva gerencial: R$ 0,00.</w:t>
      </w:r>
      <w:r>
        <w:t xml:space="preserve"> Como o projeto não tem de onde desembolsar, a resposta a risco é de escopo, e não de dinheiro. O que não termina num período desce um nível de prioridade e vai para o seguinte, e as 7 features opcionais servem de colchão. As datas não se movem para caber escopo (Declaração de Escopo §4.2). O orçamento total, portanto, é igual à linha de base.</w:t>
      </w:r>
    </w:p>
    <w:p w14:paraId="567DD12E" w14:textId="77777777" w:rsidR="00B83CF6" w:rsidRDefault="00D91FAC">
      <w:pPr>
        <w:spacing w:after="120"/>
        <w:jc w:val="both"/>
      </w:pPr>
      <w:r>
        <w:t>Qualquer alteração da linha de base segue o controle de mudança do plano de projeto (§3): a divergência vira pendência, o grupo decide e a alteração aprovada é propagada para este documento, para a planilha e para o TAP na mesma passada.</w:t>
      </w:r>
    </w:p>
    <w:p w14:paraId="33CEBC8F" w14:textId="77777777" w:rsidR="008843C9" w:rsidRDefault="00034E7B" w:rsidP="00611640">
      <w:pPr>
        <w:pStyle w:val="Ttulo1"/>
      </w:pPr>
      <w:r w:rsidRPr="00034E7B">
        <w:t>Requisitos de recursos financeiros do projeto</w:t>
      </w:r>
    </w:p>
    <w:p w14:paraId="1D24948A" w14:textId="77777777" w:rsidR="00B83CF6" w:rsidRDefault="00D91FAC">
      <w:pPr>
        <w:spacing w:after="120"/>
        <w:jc w:val="both"/>
      </w:pPr>
      <w:r>
        <w:t xml:space="preserve">O requisito de recursos financeiros é de </w:t>
      </w:r>
      <w:r>
        <w:rPr>
          <w:b/>
        </w:rPr>
        <w:t>R$ 0,00 em todos os meses</w:t>
      </w:r>
      <w:r>
        <w:t>. A tabela mostra quem provê cada recurso.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00"/>
        <w:gridCol w:w="4175"/>
        <w:gridCol w:w="1600"/>
      </w:tblGrid>
      <w:tr w:rsidR="00B83CF6" w14:paraId="332FA64E" w14:textId="77777777">
        <w:trPr>
          <w:cantSplit/>
          <w:tblHeader/>
        </w:trPr>
        <w:tc>
          <w:tcPr>
            <w:tcW w:w="2900" w:type="dxa"/>
            <w:shd w:val="clear" w:color="auto" w:fill="DBE5F1"/>
            <w:vAlign w:val="center"/>
          </w:tcPr>
          <w:p w14:paraId="1F633CC4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Recurso</w:t>
            </w:r>
          </w:p>
        </w:tc>
        <w:tc>
          <w:tcPr>
            <w:tcW w:w="4175" w:type="dxa"/>
            <w:shd w:val="clear" w:color="auto" w:fill="DBE5F1"/>
            <w:vAlign w:val="center"/>
          </w:tcPr>
          <w:p w14:paraId="3D1EDB6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Quem provê</w:t>
            </w:r>
          </w:p>
        </w:tc>
        <w:tc>
          <w:tcPr>
            <w:tcW w:w="1600" w:type="dxa"/>
            <w:shd w:val="clear" w:color="auto" w:fill="DBE5F1"/>
            <w:vAlign w:val="center"/>
          </w:tcPr>
          <w:p w14:paraId="63D3109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</w:rPr>
              <w:t>Desembolso do projeto</w:t>
            </w:r>
          </w:p>
        </w:tc>
      </w:tr>
      <w:tr w:rsidR="00B83CF6" w14:paraId="69992070" w14:textId="77777777">
        <w:trPr>
          <w:cantSplit/>
        </w:trPr>
        <w:tc>
          <w:tcPr>
            <w:tcW w:w="2900" w:type="dxa"/>
            <w:vAlign w:val="center"/>
          </w:tcPr>
          <w:p w14:paraId="460BBC1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Horas da equipe</w:t>
            </w:r>
          </w:p>
        </w:tc>
        <w:tc>
          <w:tcPr>
            <w:tcW w:w="4175" w:type="dxa"/>
            <w:vAlign w:val="center"/>
          </w:tcPr>
          <w:p w14:paraId="4B3B188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Os cinco integrantes, como atividade da disciplina</w:t>
            </w:r>
          </w:p>
        </w:tc>
        <w:tc>
          <w:tcPr>
            <w:tcW w:w="1600" w:type="dxa"/>
            <w:vAlign w:val="center"/>
          </w:tcPr>
          <w:p w14:paraId="3528643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  <w:tr w:rsidR="00B83CF6" w14:paraId="18287DF0" w14:textId="77777777">
        <w:trPr>
          <w:cantSplit/>
        </w:trPr>
        <w:tc>
          <w:tcPr>
            <w:tcW w:w="2900" w:type="dxa"/>
            <w:vAlign w:val="center"/>
          </w:tcPr>
          <w:p w14:paraId="327E6B10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Notebooks</w:t>
            </w:r>
          </w:p>
        </w:tc>
        <w:tc>
          <w:tcPr>
            <w:tcW w:w="4175" w:type="dxa"/>
            <w:vAlign w:val="center"/>
          </w:tcPr>
          <w:p w14:paraId="36DE20C0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Máquinas próprias dos integrantes</w:t>
            </w:r>
          </w:p>
        </w:tc>
        <w:tc>
          <w:tcPr>
            <w:tcW w:w="1600" w:type="dxa"/>
            <w:vAlign w:val="center"/>
          </w:tcPr>
          <w:p w14:paraId="029B3AB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  <w:tr w:rsidR="00B83CF6" w14:paraId="35E4B750" w14:textId="77777777">
        <w:trPr>
          <w:cantSplit/>
        </w:trPr>
        <w:tc>
          <w:tcPr>
            <w:tcW w:w="2900" w:type="dxa"/>
            <w:vAlign w:val="center"/>
          </w:tcPr>
          <w:p w14:paraId="6474128A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Hospedagem, banco, broker, imagens, e-mail e push</w:t>
            </w:r>
          </w:p>
        </w:tc>
        <w:tc>
          <w:tcPr>
            <w:tcW w:w="4175" w:type="dxa"/>
            <w:vAlign w:val="center"/>
          </w:tcPr>
          <w:p w14:paraId="53F82B5F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Planos gratuitos de Render, Neon, CloudAMQP, Cloudinary, Brevo e FCM</w:t>
            </w:r>
          </w:p>
        </w:tc>
        <w:tc>
          <w:tcPr>
            <w:tcW w:w="1600" w:type="dxa"/>
            <w:vAlign w:val="center"/>
          </w:tcPr>
          <w:p w14:paraId="72A4C34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  <w:tr w:rsidR="00B83CF6" w14:paraId="2C7E8DED" w14:textId="77777777">
        <w:trPr>
          <w:cantSplit/>
        </w:trPr>
        <w:tc>
          <w:tcPr>
            <w:tcW w:w="2900" w:type="dxa"/>
            <w:vAlign w:val="center"/>
          </w:tcPr>
          <w:p w14:paraId="2259523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Assistentes de IA</w:t>
            </w:r>
          </w:p>
        </w:tc>
        <w:tc>
          <w:tcPr>
            <w:tcW w:w="4175" w:type="dxa"/>
            <w:vAlign w:val="center"/>
          </w:tcPr>
          <w:p w14:paraId="57B35C1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Valor de referência: o projeto não contrata nem paga assinatura</w:t>
            </w:r>
          </w:p>
        </w:tc>
        <w:tc>
          <w:tcPr>
            <w:tcW w:w="1600" w:type="dxa"/>
            <w:vAlign w:val="center"/>
          </w:tcPr>
          <w:p w14:paraId="16E00DC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  <w:tr w:rsidR="00B83CF6" w14:paraId="5A48E20C" w14:textId="77777777">
        <w:trPr>
          <w:cantSplit/>
        </w:trPr>
        <w:tc>
          <w:tcPr>
            <w:tcW w:w="2900" w:type="dxa"/>
            <w:vAlign w:val="center"/>
          </w:tcPr>
          <w:p w14:paraId="0E177AC4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Repositório, CI e agendador</w:t>
            </w:r>
          </w:p>
        </w:tc>
        <w:tc>
          <w:tcPr>
            <w:tcW w:w="4175" w:type="dxa"/>
            <w:vAlign w:val="center"/>
          </w:tcPr>
          <w:p w14:paraId="35CD777D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GitHub (via GitHub Classroom) e GitHub Actions</w:t>
            </w:r>
          </w:p>
        </w:tc>
        <w:tc>
          <w:tcPr>
            <w:tcW w:w="1600" w:type="dxa"/>
            <w:vAlign w:val="center"/>
          </w:tcPr>
          <w:p w14:paraId="266DB86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  <w:tr w:rsidR="00B83CF6" w14:paraId="726DA414" w14:textId="77777777">
        <w:trPr>
          <w:cantSplit/>
        </w:trPr>
        <w:tc>
          <w:tcPr>
            <w:tcW w:w="2900" w:type="dxa"/>
            <w:vAlign w:val="center"/>
          </w:tcPr>
          <w:p w14:paraId="3914C5E5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Orientação docente</w:t>
            </w:r>
          </w:p>
        </w:tc>
        <w:tc>
          <w:tcPr>
            <w:tcW w:w="4175" w:type="dxa"/>
            <w:vAlign w:val="center"/>
          </w:tcPr>
          <w:p w14:paraId="6CF8AC5E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t>PUC Minas, pela carga horária dos professores</w:t>
            </w:r>
          </w:p>
        </w:tc>
        <w:tc>
          <w:tcPr>
            <w:tcW w:w="1600" w:type="dxa"/>
            <w:vAlign w:val="center"/>
          </w:tcPr>
          <w:p w14:paraId="1AF98B9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t>R$ 0,00</w:t>
            </w:r>
          </w:p>
        </w:tc>
      </w:tr>
    </w:tbl>
    <w:p w14:paraId="733C8D3F" w14:textId="77777777" w:rsidR="00B83CF6" w:rsidRDefault="00B83CF6"/>
    <w:p w14:paraId="75039EFF" w14:textId="77777777" w:rsidR="00B83CF6" w:rsidRDefault="00D91FAC">
      <w:pPr>
        <w:spacing w:after="120"/>
        <w:jc w:val="both"/>
      </w:pPr>
      <w:r>
        <w:t>Três situações criariam um requisito financeiro, e qualquer uma delas passa pelo controle de mudança antes de qualquer gasto:</w:t>
      </w:r>
    </w:p>
    <w:p w14:paraId="26F7993F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Estouro do limite de um plano gratuito. O mais sensível é o armazenamento do Neon, de 500 MB. Na carga do acervo de 24/09/2026, o schema acervo ficou em cerca de 11 MB, ou seja, 2,2% do plano.</w:t>
      </w:r>
    </w:p>
    <w:p w14:paraId="03BEBC10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Notificação push em iOS, que exige conta paga no Apple Developer Program e está fora do escopo.</w:t>
      </w:r>
    </w:p>
    <w:p w14:paraId="474171CD" w14:textId="77777777" w:rsidR="00B83CF6" w:rsidRDefault="00D91FAC">
      <w:pPr>
        <w:tabs>
          <w:tab w:val="left" w:pos="510"/>
        </w:tabs>
        <w:spacing w:after="60"/>
        <w:ind w:left="510" w:hanging="283"/>
        <w:jc w:val="both"/>
      </w:pPr>
      <w:r>
        <w:t>•</w:t>
      </w:r>
      <w:r>
        <w:tab/>
        <w:t>Publicação nas lojas de aplicativos, também fora do escopo.</w:t>
      </w:r>
    </w:p>
    <w:p w14:paraId="34B7A3F5" w14:textId="77777777" w:rsidR="008843C9" w:rsidRDefault="00034E7B" w:rsidP="00611640">
      <w:pPr>
        <w:pStyle w:val="Ttulo1"/>
      </w:pPr>
      <w:r>
        <w:t xml:space="preserve">Fluxo de </w:t>
      </w:r>
      <w:r w:rsidR="000D7659">
        <w:t>c</w:t>
      </w:r>
      <w:r>
        <w:t>aixa do projeto</w:t>
      </w:r>
    </w:p>
    <w:p w14:paraId="0419C9B8" w14:textId="77777777" w:rsidR="00B83CF6" w:rsidRDefault="00D91FAC">
      <w:pPr>
        <w:spacing w:after="120"/>
        <w:jc w:val="both"/>
      </w:pPr>
      <w:r>
        <w:t>O fluxo de caixa separa o custo econômico (orçado e realizado) do desembolso. Os meses depois da data de status ficam em branco no realizado.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75"/>
        <w:gridCol w:w="1225"/>
        <w:gridCol w:w="1250"/>
        <w:gridCol w:w="1325"/>
        <w:gridCol w:w="1350"/>
        <w:gridCol w:w="1300"/>
        <w:gridCol w:w="1350"/>
      </w:tblGrid>
      <w:tr w:rsidR="00B83CF6" w14:paraId="56D6AA07" w14:textId="77777777">
        <w:trPr>
          <w:cantSplit/>
          <w:tblHeader/>
        </w:trPr>
        <w:tc>
          <w:tcPr>
            <w:tcW w:w="875" w:type="dxa"/>
            <w:shd w:val="clear" w:color="auto" w:fill="DBE5F1"/>
            <w:vAlign w:val="center"/>
          </w:tcPr>
          <w:p w14:paraId="6C5C57E8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Mês</w:t>
            </w:r>
          </w:p>
        </w:tc>
        <w:tc>
          <w:tcPr>
            <w:tcW w:w="1225" w:type="dxa"/>
            <w:shd w:val="clear" w:color="auto" w:fill="DBE5F1"/>
            <w:vAlign w:val="center"/>
          </w:tcPr>
          <w:p w14:paraId="2DA544BC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Custo orçado</w:t>
            </w:r>
          </w:p>
        </w:tc>
        <w:tc>
          <w:tcPr>
            <w:tcW w:w="1250" w:type="dxa"/>
            <w:shd w:val="clear" w:color="auto" w:fill="DBE5F1"/>
            <w:vAlign w:val="center"/>
          </w:tcPr>
          <w:p w14:paraId="384AB80A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Custo realizado</w:t>
            </w:r>
          </w:p>
        </w:tc>
        <w:tc>
          <w:tcPr>
            <w:tcW w:w="1325" w:type="dxa"/>
            <w:shd w:val="clear" w:color="auto" w:fill="DBE5F1"/>
            <w:vAlign w:val="center"/>
          </w:tcPr>
          <w:p w14:paraId="2583260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Acumulado orçado</w:t>
            </w:r>
          </w:p>
        </w:tc>
        <w:tc>
          <w:tcPr>
            <w:tcW w:w="1350" w:type="dxa"/>
            <w:shd w:val="clear" w:color="auto" w:fill="DBE5F1"/>
            <w:vAlign w:val="center"/>
          </w:tcPr>
          <w:p w14:paraId="3355F46B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Acumulado realizado</w:t>
            </w:r>
          </w:p>
        </w:tc>
        <w:tc>
          <w:tcPr>
            <w:tcW w:w="1300" w:type="dxa"/>
            <w:shd w:val="clear" w:color="auto" w:fill="DBE5F1"/>
            <w:vAlign w:val="center"/>
          </w:tcPr>
          <w:p w14:paraId="038E709C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Desembolso orçado</w:t>
            </w:r>
          </w:p>
        </w:tc>
        <w:tc>
          <w:tcPr>
            <w:tcW w:w="1350" w:type="dxa"/>
            <w:shd w:val="clear" w:color="auto" w:fill="DBE5F1"/>
            <w:vAlign w:val="center"/>
          </w:tcPr>
          <w:p w14:paraId="0A82CBF2" w14:textId="77777777" w:rsidR="00B83CF6" w:rsidRDefault="00D91FAC">
            <w:pPr>
              <w:pStyle w:val="Verses"/>
              <w:spacing w:before="20" w:after="20"/>
              <w:ind w:left="28" w:right="45"/>
            </w:pPr>
            <w:r>
              <w:rPr>
                <w:b/>
                <w:sz w:val="16"/>
              </w:rPr>
              <w:t>Desembolso realizado</w:t>
            </w:r>
          </w:p>
        </w:tc>
      </w:tr>
      <w:tr w:rsidR="00B83CF6" w14:paraId="0FEF0C58" w14:textId="77777777">
        <w:trPr>
          <w:cantSplit/>
        </w:trPr>
        <w:tc>
          <w:tcPr>
            <w:tcW w:w="875" w:type="dxa"/>
            <w:vAlign w:val="center"/>
          </w:tcPr>
          <w:p w14:paraId="0445A158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ago/26</w:t>
            </w:r>
          </w:p>
        </w:tc>
        <w:tc>
          <w:tcPr>
            <w:tcW w:w="1225" w:type="dxa"/>
            <w:vAlign w:val="center"/>
          </w:tcPr>
          <w:p w14:paraId="7E4B556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250" w:type="dxa"/>
            <w:vAlign w:val="center"/>
          </w:tcPr>
          <w:p w14:paraId="2B193A1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325" w:type="dxa"/>
            <w:vAlign w:val="center"/>
          </w:tcPr>
          <w:p w14:paraId="01D6A28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350" w:type="dxa"/>
            <w:vAlign w:val="center"/>
          </w:tcPr>
          <w:p w14:paraId="2225FFE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300" w:type="dxa"/>
            <w:vAlign w:val="center"/>
          </w:tcPr>
          <w:p w14:paraId="26D6A86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  <w:tc>
          <w:tcPr>
            <w:tcW w:w="1350" w:type="dxa"/>
            <w:vAlign w:val="center"/>
          </w:tcPr>
          <w:p w14:paraId="1407F281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</w:tr>
      <w:tr w:rsidR="00B83CF6" w14:paraId="5EF5110F" w14:textId="77777777">
        <w:trPr>
          <w:cantSplit/>
        </w:trPr>
        <w:tc>
          <w:tcPr>
            <w:tcW w:w="875" w:type="dxa"/>
            <w:vAlign w:val="center"/>
          </w:tcPr>
          <w:p w14:paraId="60B93866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set/26</w:t>
            </w:r>
          </w:p>
        </w:tc>
        <w:tc>
          <w:tcPr>
            <w:tcW w:w="1225" w:type="dxa"/>
            <w:vAlign w:val="center"/>
          </w:tcPr>
          <w:p w14:paraId="3CB5963E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250" w:type="dxa"/>
            <w:vAlign w:val="center"/>
          </w:tcPr>
          <w:p w14:paraId="1D51A5A9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325" w:type="dxa"/>
            <w:vAlign w:val="center"/>
          </w:tcPr>
          <w:p w14:paraId="604D15C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20.631,50</w:t>
            </w:r>
          </w:p>
        </w:tc>
        <w:tc>
          <w:tcPr>
            <w:tcW w:w="1350" w:type="dxa"/>
            <w:vAlign w:val="center"/>
          </w:tcPr>
          <w:p w14:paraId="0848E41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20.631,50</w:t>
            </w:r>
          </w:p>
        </w:tc>
        <w:tc>
          <w:tcPr>
            <w:tcW w:w="1300" w:type="dxa"/>
            <w:vAlign w:val="center"/>
          </w:tcPr>
          <w:p w14:paraId="6F62D85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  <w:tc>
          <w:tcPr>
            <w:tcW w:w="1350" w:type="dxa"/>
            <w:vAlign w:val="center"/>
          </w:tcPr>
          <w:p w14:paraId="3E124BD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</w:tr>
      <w:tr w:rsidR="00B83CF6" w14:paraId="06F3B12A" w14:textId="77777777">
        <w:trPr>
          <w:cantSplit/>
        </w:trPr>
        <w:tc>
          <w:tcPr>
            <w:tcW w:w="875" w:type="dxa"/>
            <w:vAlign w:val="center"/>
          </w:tcPr>
          <w:p w14:paraId="7A9C59FE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out/26</w:t>
            </w:r>
          </w:p>
        </w:tc>
        <w:tc>
          <w:tcPr>
            <w:tcW w:w="1225" w:type="dxa"/>
            <w:vAlign w:val="center"/>
          </w:tcPr>
          <w:p w14:paraId="5B35548A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250" w:type="dxa"/>
            <w:vAlign w:val="center"/>
          </w:tcPr>
          <w:p w14:paraId="27F9284C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325" w:type="dxa"/>
            <w:vAlign w:val="center"/>
          </w:tcPr>
          <w:p w14:paraId="1C8BB03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30.947,25</w:t>
            </w:r>
          </w:p>
        </w:tc>
        <w:tc>
          <w:tcPr>
            <w:tcW w:w="1350" w:type="dxa"/>
            <w:vAlign w:val="center"/>
          </w:tcPr>
          <w:p w14:paraId="35F5230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30.947,25</w:t>
            </w:r>
          </w:p>
        </w:tc>
        <w:tc>
          <w:tcPr>
            <w:tcW w:w="1300" w:type="dxa"/>
            <w:vAlign w:val="center"/>
          </w:tcPr>
          <w:p w14:paraId="184E6C1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  <w:tc>
          <w:tcPr>
            <w:tcW w:w="1350" w:type="dxa"/>
            <w:vAlign w:val="center"/>
          </w:tcPr>
          <w:p w14:paraId="1396457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</w:tr>
      <w:tr w:rsidR="00B83CF6" w14:paraId="69B787DD" w14:textId="77777777">
        <w:trPr>
          <w:cantSplit/>
        </w:trPr>
        <w:tc>
          <w:tcPr>
            <w:tcW w:w="875" w:type="dxa"/>
            <w:vAlign w:val="center"/>
          </w:tcPr>
          <w:p w14:paraId="4DE03DF2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nov/26</w:t>
            </w:r>
          </w:p>
        </w:tc>
        <w:tc>
          <w:tcPr>
            <w:tcW w:w="1225" w:type="dxa"/>
            <w:vAlign w:val="center"/>
          </w:tcPr>
          <w:p w14:paraId="2EB554C4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10.315,75</w:t>
            </w:r>
          </w:p>
        </w:tc>
        <w:tc>
          <w:tcPr>
            <w:tcW w:w="1250" w:type="dxa"/>
            <w:vAlign w:val="center"/>
          </w:tcPr>
          <w:p w14:paraId="7D81B399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25" w:type="dxa"/>
            <w:vAlign w:val="center"/>
          </w:tcPr>
          <w:p w14:paraId="73D3F0F6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41.263,00</w:t>
            </w:r>
          </w:p>
        </w:tc>
        <w:tc>
          <w:tcPr>
            <w:tcW w:w="1350" w:type="dxa"/>
            <w:vAlign w:val="center"/>
          </w:tcPr>
          <w:p w14:paraId="24CFFB4A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00" w:type="dxa"/>
            <w:vAlign w:val="center"/>
          </w:tcPr>
          <w:p w14:paraId="59E80B57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  <w:tc>
          <w:tcPr>
            <w:tcW w:w="1350" w:type="dxa"/>
            <w:vAlign w:val="center"/>
          </w:tcPr>
          <w:p w14:paraId="3607F10E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</w:tr>
      <w:tr w:rsidR="00B83CF6" w14:paraId="013E570D" w14:textId="77777777">
        <w:trPr>
          <w:cantSplit/>
        </w:trPr>
        <w:tc>
          <w:tcPr>
            <w:tcW w:w="875" w:type="dxa"/>
            <w:vAlign w:val="center"/>
          </w:tcPr>
          <w:p w14:paraId="40E42B10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sz w:val="16"/>
              </w:rPr>
              <w:t>dez/26</w:t>
            </w:r>
          </w:p>
        </w:tc>
        <w:tc>
          <w:tcPr>
            <w:tcW w:w="1225" w:type="dxa"/>
            <w:vAlign w:val="center"/>
          </w:tcPr>
          <w:p w14:paraId="0C54CF5F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5.157,88</w:t>
            </w:r>
          </w:p>
        </w:tc>
        <w:tc>
          <w:tcPr>
            <w:tcW w:w="1250" w:type="dxa"/>
            <w:vAlign w:val="center"/>
          </w:tcPr>
          <w:p w14:paraId="2CA418B9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25" w:type="dxa"/>
            <w:vAlign w:val="center"/>
          </w:tcPr>
          <w:p w14:paraId="2E55474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46.420,88</w:t>
            </w:r>
          </w:p>
        </w:tc>
        <w:tc>
          <w:tcPr>
            <w:tcW w:w="1350" w:type="dxa"/>
            <w:vAlign w:val="center"/>
          </w:tcPr>
          <w:p w14:paraId="189D2380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00" w:type="dxa"/>
            <w:vAlign w:val="center"/>
          </w:tcPr>
          <w:p w14:paraId="5F67A6C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sz w:val="16"/>
              </w:rPr>
              <w:t>0,00</w:t>
            </w:r>
          </w:p>
        </w:tc>
        <w:tc>
          <w:tcPr>
            <w:tcW w:w="1350" w:type="dxa"/>
            <w:vAlign w:val="center"/>
          </w:tcPr>
          <w:p w14:paraId="267568B3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</w:tr>
      <w:tr w:rsidR="00B83CF6" w14:paraId="45507B71" w14:textId="77777777">
        <w:trPr>
          <w:cantSplit/>
        </w:trPr>
        <w:tc>
          <w:tcPr>
            <w:tcW w:w="875" w:type="dxa"/>
            <w:shd w:val="clear" w:color="auto" w:fill="DBE5F1"/>
            <w:vAlign w:val="center"/>
          </w:tcPr>
          <w:p w14:paraId="4F9E2DCB" w14:textId="77777777" w:rsidR="00B83CF6" w:rsidRDefault="00D91FAC">
            <w:pPr>
              <w:pStyle w:val="Verses"/>
              <w:spacing w:before="20" w:after="20"/>
              <w:ind w:left="28" w:right="45"/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225" w:type="dxa"/>
            <w:shd w:val="clear" w:color="auto" w:fill="DBE5F1"/>
            <w:vAlign w:val="center"/>
          </w:tcPr>
          <w:p w14:paraId="024F94B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46.420,88</w:t>
            </w:r>
          </w:p>
        </w:tc>
        <w:tc>
          <w:tcPr>
            <w:tcW w:w="1250" w:type="dxa"/>
            <w:shd w:val="clear" w:color="auto" w:fill="DBE5F1"/>
            <w:vAlign w:val="center"/>
          </w:tcPr>
          <w:p w14:paraId="42084EB3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30.947,25</w:t>
            </w:r>
          </w:p>
        </w:tc>
        <w:tc>
          <w:tcPr>
            <w:tcW w:w="1325" w:type="dxa"/>
            <w:shd w:val="clear" w:color="auto" w:fill="DBE5F1"/>
            <w:vAlign w:val="center"/>
          </w:tcPr>
          <w:p w14:paraId="53C0014B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50" w:type="dxa"/>
            <w:shd w:val="clear" w:color="auto" w:fill="DBE5F1"/>
            <w:vAlign w:val="center"/>
          </w:tcPr>
          <w:p w14:paraId="07FE8A0B" w14:textId="77777777" w:rsidR="00B83CF6" w:rsidRDefault="00B83CF6">
            <w:pPr>
              <w:pStyle w:val="Verses"/>
              <w:spacing w:before="20" w:after="20"/>
              <w:ind w:left="28" w:right="45"/>
              <w:jc w:val="right"/>
            </w:pPr>
          </w:p>
        </w:tc>
        <w:tc>
          <w:tcPr>
            <w:tcW w:w="1300" w:type="dxa"/>
            <w:shd w:val="clear" w:color="auto" w:fill="DBE5F1"/>
            <w:vAlign w:val="center"/>
          </w:tcPr>
          <w:p w14:paraId="4B027BC5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0,00</w:t>
            </w:r>
          </w:p>
        </w:tc>
        <w:tc>
          <w:tcPr>
            <w:tcW w:w="1350" w:type="dxa"/>
            <w:shd w:val="clear" w:color="auto" w:fill="DBE5F1"/>
            <w:vAlign w:val="center"/>
          </w:tcPr>
          <w:p w14:paraId="3953221D" w14:textId="77777777" w:rsidR="00B83CF6" w:rsidRDefault="00D91FAC">
            <w:pPr>
              <w:pStyle w:val="Verses"/>
              <w:spacing w:before="20" w:after="20"/>
              <w:ind w:left="28" w:right="45"/>
              <w:jc w:val="right"/>
            </w:pPr>
            <w:r>
              <w:rPr>
                <w:b/>
                <w:sz w:val="16"/>
              </w:rPr>
              <w:t>0,00</w:t>
            </w:r>
          </w:p>
        </w:tc>
      </w:tr>
    </w:tbl>
    <w:p w14:paraId="3B9C6DC6" w14:textId="77777777" w:rsidR="00B83CF6" w:rsidRDefault="00B83CF6"/>
    <w:p w14:paraId="7B2C28F5" w14:textId="77777777" w:rsidR="00B83CF6" w:rsidRDefault="00D91FAC">
      <w:pPr>
        <w:spacing w:after="120"/>
        <w:jc w:val="both"/>
      </w:pPr>
      <w:r>
        <w:t xml:space="preserve">Valores em R$. </w:t>
      </w:r>
      <w:r>
        <w:rPr>
          <w:b/>
        </w:rPr>
        <w:t>Status em 26/10/2026:</w:t>
      </w:r>
      <w:r>
        <w:t xml:space="preserve"> realizado de </w:t>
      </w:r>
      <w:r>
        <w:rPr>
          <w:b/>
        </w:rPr>
        <w:t>R$ 30.947,25</w:t>
      </w:r>
      <w:r>
        <w:t xml:space="preserve">, ou 66,7% da linha de base, com desvio de R$ 0,00 e índice de desempenho de custo (CPI) de 1,00. Restam </w:t>
      </w:r>
      <w:r>
        <w:rPr>
          <w:b/>
        </w:rPr>
        <w:t>R$ 15.473,63</w:t>
      </w:r>
      <w:r>
        <w:t xml:space="preserve"> para novembro e dezembro. O desembolso realizado é de R$ 0,00.</w:t>
      </w:r>
    </w:p>
    <w:p w14:paraId="682C2BA6" w14:textId="77777777" w:rsidR="00B83CF6" w:rsidRDefault="00D91FAC">
      <w:pPr>
        <w:spacing w:after="120"/>
        <w:jc w:val="both"/>
      </w:pPr>
      <w:r>
        <w:t>O CPI de 1,00 é consequência da premissa adotada, e não uma medição. Sem apontamento de horas, o realizado repete a base do orçado. O controle de esforço da equipe é feito pelo relatório semanal de contribuição e pelo quadro Kanban, e o controle de prazo pela Previsões do Cronograma. Se o grupo passar a registrar horas, o desvio real entra na aba Realizado da planilha, mês a mês.</w:t>
      </w:r>
    </w:p>
    <w:p w14:paraId="019367D5" w14:textId="77777777" w:rsidR="00B83CF6" w:rsidRDefault="00B83CF6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14:paraId="04D9EE80" w14:textId="77777777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14:paraId="0F0318C5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14:paraId="4E047231" w14:textId="77777777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14:paraId="379F5491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14:paraId="767C1960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11E6602E" w14:textId="77777777"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14:paraId="2A12705E" w14:textId="77777777" w:rsidTr="00842903">
        <w:trPr>
          <w:trHeight w:val="680"/>
        </w:trPr>
        <w:tc>
          <w:tcPr>
            <w:tcW w:w="2438" w:type="dxa"/>
            <w:vAlign w:val="center"/>
          </w:tcPr>
          <w:p w14:paraId="1B9DA575" w14:textId="77777777" w:rsidR="008843C9" w:rsidRPr="00CE3355" w:rsidRDefault="008843C9" w:rsidP="002D679E">
            <w:pPr>
              <w:pStyle w:val="Tabela"/>
            </w:pPr>
            <w:r>
              <w:rPr>
                <w:b/>
              </w:rPr>
              <w:t>Vicenzo Fonseca de Mello Souza</w:t>
            </w:r>
            <w:r>
              <w:br/>
              <w:t>Gerente do Projeto</w:t>
            </w:r>
          </w:p>
        </w:tc>
        <w:tc>
          <w:tcPr>
            <w:tcW w:w="4678" w:type="dxa"/>
            <w:vAlign w:val="center"/>
          </w:tcPr>
          <w:p w14:paraId="09E14350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21E00452" w14:textId="77777777" w:rsidR="008843C9" w:rsidRPr="00C52528" w:rsidRDefault="008843C9" w:rsidP="002D679E"/>
        </w:tc>
      </w:tr>
      <w:tr w:rsidR="008843C9" w:rsidRPr="00C52528" w14:paraId="3FEB0AC9" w14:textId="77777777" w:rsidTr="00842903">
        <w:trPr>
          <w:trHeight w:val="680"/>
        </w:trPr>
        <w:tc>
          <w:tcPr>
            <w:tcW w:w="2438" w:type="dxa"/>
            <w:vAlign w:val="center"/>
          </w:tcPr>
          <w:p w14:paraId="206D90EE" w14:textId="77777777" w:rsidR="008843C9" w:rsidRPr="00CE3355" w:rsidRDefault="008843C9" w:rsidP="002D679E">
            <w:pPr>
              <w:pStyle w:val="Tabela"/>
            </w:pPr>
            <w:r>
              <w:rPr>
                <w:b/>
              </w:rPr>
              <w:t>Ana Luiza de Freitas Rodrigues</w:t>
            </w:r>
            <w:r>
              <w:br/>
              <w:t>Equipe do Projeto</w:t>
            </w:r>
          </w:p>
        </w:tc>
        <w:tc>
          <w:tcPr>
            <w:tcW w:w="4678" w:type="dxa"/>
            <w:vAlign w:val="center"/>
          </w:tcPr>
          <w:p w14:paraId="265DB894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747ECF7E" w14:textId="77777777" w:rsidR="008843C9" w:rsidRPr="00C52528" w:rsidRDefault="008843C9" w:rsidP="002D679E"/>
        </w:tc>
      </w:tr>
      <w:tr w:rsidR="008843C9" w:rsidRPr="00C52528" w14:paraId="6ECAEAD1" w14:textId="77777777" w:rsidTr="00842903">
        <w:trPr>
          <w:trHeight w:val="680"/>
        </w:trPr>
        <w:tc>
          <w:tcPr>
            <w:tcW w:w="2438" w:type="dxa"/>
            <w:vAlign w:val="center"/>
          </w:tcPr>
          <w:p w14:paraId="37099E28" w14:textId="77777777" w:rsidR="008843C9" w:rsidRPr="00CE3355" w:rsidRDefault="008843C9" w:rsidP="002D679E">
            <w:pPr>
              <w:pStyle w:val="Tabela"/>
            </w:pPr>
            <w:r>
              <w:rPr>
                <w:b/>
              </w:rPr>
              <w:t>Henrique Moreira Gomes de Carvalho</w:t>
            </w:r>
            <w:r>
              <w:br/>
              <w:t>Equipe do Projeto</w:t>
            </w:r>
          </w:p>
        </w:tc>
        <w:tc>
          <w:tcPr>
            <w:tcW w:w="4678" w:type="dxa"/>
            <w:vAlign w:val="center"/>
          </w:tcPr>
          <w:p w14:paraId="070535E8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6DF1C2CB" w14:textId="77777777" w:rsidR="008843C9" w:rsidRPr="00C52528" w:rsidRDefault="008843C9" w:rsidP="002D679E"/>
        </w:tc>
      </w:tr>
      <w:tr w:rsidR="008843C9" w:rsidRPr="00C52528" w14:paraId="537EC7E8" w14:textId="77777777" w:rsidTr="00842903">
        <w:trPr>
          <w:trHeight w:val="680"/>
        </w:trPr>
        <w:tc>
          <w:tcPr>
            <w:tcW w:w="2438" w:type="dxa"/>
            <w:vAlign w:val="center"/>
          </w:tcPr>
          <w:p w14:paraId="799F448A" w14:textId="77777777" w:rsidR="008843C9" w:rsidRPr="00CE3355" w:rsidRDefault="008843C9" w:rsidP="002D679E">
            <w:pPr>
              <w:pStyle w:val="Tabela"/>
            </w:pPr>
            <w:r>
              <w:rPr>
                <w:b/>
              </w:rPr>
              <w:t>Kayke Emanoel de Souza Santos</w:t>
            </w:r>
            <w:r>
              <w:br/>
              <w:t>Equipe do Projeto</w:t>
            </w:r>
          </w:p>
        </w:tc>
        <w:tc>
          <w:tcPr>
            <w:tcW w:w="4678" w:type="dxa"/>
            <w:vAlign w:val="center"/>
          </w:tcPr>
          <w:p w14:paraId="6E1562A2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4575CE79" w14:textId="77777777" w:rsidR="008843C9" w:rsidRPr="00C52528" w:rsidRDefault="008843C9" w:rsidP="002D679E"/>
        </w:tc>
      </w:tr>
      <w:tr w:rsidR="008843C9" w:rsidRPr="00C52528" w14:paraId="25D79D8A" w14:textId="77777777" w:rsidTr="00842903">
        <w:trPr>
          <w:trHeight w:val="680"/>
        </w:trPr>
        <w:tc>
          <w:tcPr>
            <w:tcW w:w="2438" w:type="dxa"/>
            <w:vAlign w:val="center"/>
          </w:tcPr>
          <w:p w14:paraId="41C7E1DA" w14:textId="77777777" w:rsidR="008843C9" w:rsidRPr="00CE3355" w:rsidRDefault="008843C9" w:rsidP="002D679E">
            <w:pPr>
              <w:pStyle w:val="Tabela"/>
            </w:pPr>
            <w:r>
              <w:rPr>
                <w:b/>
              </w:rPr>
              <w:t>Renato Douglas Nascimento Silva de Oliveira</w:t>
            </w:r>
            <w:r>
              <w:br/>
              <w:t>Equipe do Projeto</w:t>
            </w:r>
          </w:p>
        </w:tc>
        <w:tc>
          <w:tcPr>
            <w:tcW w:w="4678" w:type="dxa"/>
            <w:vAlign w:val="center"/>
          </w:tcPr>
          <w:p w14:paraId="2C30487B" w14:textId="77777777" w:rsidR="008843C9" w:rsidRPr="00C52528" w:rsidRDefault="008843C9" w:rsidP="002D679E"/>
        </w:tc>
        <w:tc>
          <w:tcPr>
            <w:tcW w:w="1559" w:type="dxa"/>
            <w:vAlign w:val="center"/>
          </w:tcPr>
          <w:p w14:paraId="535959D2" w14:textId="77777777" w:rsidR="008843C9" w:rsidRPr="00C52528" w:rsidRDefault="008843C9" w:rsidP="002D679E"/>
        </w:tc>
      </w:tr>
    </w:tbl>
    <w:p w14:paraId="5BC37F36" w14:textId="77777777" w:rsidR="008843C9" w:rsidRDefault="008843C9" w:rsidP="008843C9"/>
    <w:p w14:paraId="75F430C7" w14:textId="77777777" w:rsidR="008843C9" w:rsidRDefault="008843C9" w:rsidP="003D377B"/>
    <w:sectPr w:rsidR="008843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9FC8" w14:textId="77777777" w:rsidR="00D91FAC" w:rsidRDefault="00D91FAC" w:rsidP="005E1593">
      <w:r>
        <w:separator/>
      </w:r>
    </w:p>
  </w:endnote>
  <w:endnote w:type="continuationSeparator" w:id="0">
    <w:p w14:paraId="33D66EBE" w14:textId="77777777" w:rsidR="00D91FAC" w:rsidRDefault="00D91FAC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7F3B" w14:textId="77777777" w:rsidR="009B3E41" w:rsidRDefault="009B3E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042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784"/>
      <w:gridCol w:w="5258"/>
    </w:tblGrid>
    <w:tr w:rsidR="006419CA" w:rsidRPr="006419CA" w14:paraId="0CC47E39" w14:textId="77777777" w:rsidTr="000E4B66">
      <w:trPr>
        <w:jc w:val="center"/>
      </w:trPr>
      <w:tc>
        <w:tcPr>
          <w:tcW w:w="2740" w:type="dxa"/>
          <w:vAlign w:val="center"/>
        </w:tcPr>
        <w:p w14:paraId="54637215" w14:textId="7AB97735" w:rsidR="006419CA" w:rsidRPr="006419CA" w:rsidRDefault="006419CA" w:rsidP="000E4B66">
          <w:pPr>
            <w:pStyle w:val="Rodap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7E194B">
            <w:rPr>
              <w:noProof/>
              <w:color w:val="244061" w:themeColor="accent1" w:themeShade="80"/>
            </w:rPr>
            <w:t>orcamento_do_projeto.docx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14:paraId="061C7516" w14:textId="77777777" w:rsidR="006419CA" w:rsidRPr="006419CA" w:rsidRDefault="006419CA" w:rsidP="000E4B6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9B3E41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9B3E41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0E4B66" w:rsidRPr="006419CA" w14:paraId="3A5817DD" w14:textId="77777777" w:rsidTr="000E4B66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315623574"/>
          <w:placeholder>
            <w:docPart w:val="45C91E41945D45B1BB140754E1A12F3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2740" w:type="dxa"/>
              <w:vAlign w:val="center"/>
            </w:tcPr>
            <w:p w14:paraId="692B1125" w14:textId="77777777" w:rsidR="000E4B66" w:rsidRPr="006419CA" w:rsidRDefault="000E4B66" w:rsidP="00637831">
              <w:pPr>
                <w:pStyle w:val="Rodap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14:paraId="343D9A60" w14:textId="5C7C974C" w:rsidR="000E4B66" w:rsidRPr="006419CA" w:rsidRDefault="000E4B66" w:rsidP="00637831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>
              <w:rPr>
                <w:rStyle w:val="Hyperlink"/>
              </w:rPr>
              <w:t>http://escritoriodeprojetos.com.br</w:t>
            </w:r>
          </w:hyperlink>
        </w:p>
      </w:tc>
    </w:tr>
  </w:tbl>
  <w:p w14:paraId="60983B98" w14:textId="77777777" w:rsidR="006419CA" w:rsidRPr="006419CA" w:rsidRDefault="006419CA" w:rsidP="006419C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E1F6" w14:textId="77777777" w:rsidR="009B3E41" w:rsidRDefault="009B3E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2871" w14:textId="77777777" w:rsidR="00D91FAC" w:rsidRDefault="00D91FAC" w:rsidP="005E1593">
      <w:r>
        <w:separator/>
      </w:r>
    </w:p>
  </w:footnote>
  <w:footnote w:type="continuationSeparator" w:id="0">
    <w:p w14:paraId="3C3DD57F" w14:textId="77777777" w:rsidR="00D91FAC" w:rsidRDefault="00D91FAC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2A26" w14:textId="77777777" w:rsidR="009B3E41" w:rsidRDefault="009B3E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0E4B66" w:rsidRPr="00AD691F" w14:paraId="5148F0AB" w14:textId="77777777" w:rsidTr="000E4B66">
      <w:trPr>
        <w:trHeight w:val="567"/>
        <w:jc w:val="center"/>
      </w:trPr>
      <w:tc>
        <w:tcPr>
          <w:tcW w:w="6492" w:type="dxa"/>
          <w:vAlign w:val="center"/>
        </w:tcPr>
        <w:p w14:paraId="31AD27CB" w14:textId="2526089A" w:rsidR="000E4B66" w:rsidRPr="000704DD" w:rsidRDefault="000E4B66" w:rsidP="005E1593">
          <w:pPr>
            <w:pStyle w:val="Cabealho"/>
            <w:rPr>
              <w:sz w:val="22"/>
            </w:rPr>
          </w:pPr>
          <w:r w:rsidRPr="000704DD">
            <w:fldChar w:fldCharType="begin"/>
          </w:r>
          <w:r w:rsidRPr="000704DD">
            <w:rPr>
              <w:sz w:val="22"/>
            </w:rPr>
            <w:instrText xml:space="preserve"> TITLE   \* MERGEFORMAT </w:instrText>
          </w:r>
          <w:r w:rsidRPr="000704DD">
            <w:fldChar w:fldCharType="separate"/>
          </w:r>
          <w:r w:rsidR="007E194B">
            <w:rPr>
              <w:sz w:val="22"/>
            </w:rPr>
            <w:t>Orçamento do projeto</w:t>
          </w:r>
          <w:r w:rsidRPr="000704DD">
            <w:fldChar w:fldCharType="end"/>
          </w:r>
        </w:p>
      </w:tc>
      <w:tc>
        <w:tcPr>
          <w:tcW w:w="1956" w:type="dxa"/>
          <w:vMerge w:val="restart"/>
          <w:vAlign w:val="center"/>
        </w:tcPr>
        <w:p w14:paraId="5ADC522A" w14:textId="77777777" w:rsidR="000E4B66" w:rsidRPr="00AD691F" w:rsidRDefault="009B3E41" w:rsidP="002D679E">
          <w:pPr>
            <w:pStyle w:val="Descrio"/>
            <w:jc w:val="center"/>
          </w:pPr>
          <w:r w:rsidRPr="008C54BA">
            <w:rPr>
              <w:noProof/>
              <w:lang w:val="pt-BR"/>
            </w:rPr>
            <w:drawing>
              <wp:inline distT="0" distB="0" distL="0" distR="0" wp14:anchorId="7B2D4899" wp14:editId="1346FDCF">
                <wp:extent cx="1000162" cy="468000"/>
                <wp:effectExtent l="0" t="0" r="9525" b="8255"/>
                <wp:docPr id="3" name="Picture 3" descr="C:\Users\eduar\Google Drive\PMO do Edu\Portfolio de Projetos\Marketing Digital\Vilmar\logopmo-medi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eduar\Google Drive\PMO do Edu\Portfolio de Projetos\Marketing Digital\Vilmar\logopmo-medi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62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4B66" w:rsidRPr="00A10908" w14:paraId="6A43037E" w14:textId="77777777" w:rsidTr="000E4B66">
      <w:trPr>
        <w:trHeight w:val="567"/>
        <w:jc w:val="center"/>
      </w:trPr>
      <w:tc>
        <w:tcPr>
          <w:tcW w:w="6492" w:type="dxa"/>
          <w:vAlign w:val="center"/>
        </w:tcPr>
        <w:p w14:paraId="7645C109" w14:textId="013EC7CF" w:rsidR="000E4B66" w:rsidRPr="000704DD" w:rsidRDefault="000E4B66" w:rsidP="002D679E">
          <w:pPr>
            <w:pStyle w:val="Cabealho"/>
            <w:rPr>
              <w:sz w:val="22"/>
            </w:rPr>
          </w:pPr>
          <w:r w:rsidRPr="000704DD">
            <w:fldChar w:fldCharType="begin"/>
          </w:r>
          <w:r w:rsidRPr="000704DD">
            <w:rPr>
              <w:sz w:val="22"/>
            </w:rPr>
            <w:instrText xml:space="preserve"> SUBJECT   \* MERGEFORMAT </w:instrText>
          </w:r>
          <w:r w:rsidRPr="000704DD">
            <w:fldChar w:fldCharType="separate"/>
          </w:r>
          <w:r w:rsidR="007E194B">
            <w:rPr>
              <w:sz w:val="22"/>
            </w:rPr>
            <w:t>Lê Ai</w:t>
          </w:r>
          <w:r w:rsidRPr="000704DD">
            <w:fldChar w:fldCharType="end"/>
          </w:r>
        </w:p>
      </w:tc>
      <w:tc>
        <w:tcPr>
          <w:tcW w:w="1956" w:type="dxa"/>
          <w:vMerge/>
          <w:vAlign w:val="center"/>
        </w:tcPr>
        <w:p w14:paraId="6D0B6C34" w14:textId="77777777" w:rsidR="000E4B66" w:rsidRPr="00A10908" w:rsidRDefault="000E4B66" w:rsidP="002D679E">
          <w:pPr>
            <w:pStyle w:val="Cabealho"/>
            <w:rPr>
              <w:b/>
            </w:rPr>
          </w:pPr>
        </w:p>
      </w:tc>
    </w:tr>
  </w:tbl>
  <w:p w14:paraId="27E9FBAD" w14:textId="77777777" w:rsidR="005E1593" w:rsidRDefault="005E159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8F56" w14:textId="77777777" w:rsidR="009B3E41" w:rsidRDefault="009B3E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1CCF"/>
    <w:multiLevelType w:val="multilevel"/>
    <w:tmpl w:val="F02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9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7B"/>
    <w:rsid w:val="00034E7B"/>
    <w:rsid w:val="000577E7"/>
    <w:rsid w:val="000704DD"/>
    <w:rsid w:val="000D7659"/>
    <w:rsid w:val="000E2853"/>
    <w:rsid w:val="000E4B66"/>
    <w:rsid w:val="001773D1"/>
    <w:rsid w:val="00190B71"/>
    <w:rsid w:val="001D497F"/>
    <w:rsid w:val="001F3D30"/>
    <w:rsid w:val="00274187"/>
    <w:rsid w:val="002A2876"/>
    <w:rsid w:val="00331443"/>
    <w:rsid w:val="00341B09"/>
    <w:rsid w:val="0034544C"/>
    <w:rsid w:val="003B64D5"/>
    <w:rsid w:val="003D377B"/>
    <w:rsid w:val="0042609D"/>
    <w:rsid w:val="004B2855"/>
    <w:rsid w:val="004B60F1"/>
    <w:rsid w:val="004F7904"/>
    <w:rsid w:val="005165BF"/>
    <w:rsid w:val="00552352"/>
    <w:rsid w:val="005546E1"/>
    <w:rsid w:val="0055540E"/>
    <w:rsid w:val="005E1593"/>
    <w:rsid w:val="005F487B"/>
    <w:rsid w:val="00603ACD"/>
    <w:rsid w:val="00611640"/>
    <w:rsid w:val="006419CA"/>
    <w:rsid w:val="0064587B"/>
    <w:rsid w:val="00663704"/>
    <w:rsid w:val="00690B12"/>
    <w:rsid w:val="006A233C"/>
    <w:rsid w:val="00743E89"/>
    <w:rsid w:val="007A054B"/>
    <w:rsid w:val="007E194B"/>
    <w:rsid w:val="00842903"/>
    <w:rsid w:val="00871E89"/>
    <w:rsid w:val="008843C9"/>
    <w:rsid w:val="008948B7"/>
    <w:rsid w:val="008A1557"/>
    <w:rsid w:val="008B6FBA"/>
    <w:rsid w:val="00964C4E"/>
    <w:rsid w:val="00980543"/>
    <w:rsid w:val="009B3E41"/>
    <w:rsid w:val="009E7715"/>
    <w:rsid w:val="00AE1992"/>
    <w:rsid w:val="00AF15FC"/>
    <w:rsid w:val="00B04ECA"/>
    <w:rsid w:val="00B37F64"/>
    <w:rsid w:val="00B83CF6"/>
    <w:rsid w:val="00BA1A9E"/>
    <w:rsid w:val="00C52528"/>
    <w:rsid w:val="00CB7149"/>
    <w:rsid w:val="00CC114B"/>
    <w:rsid w:val="00CD5396"/>
    <w:rsid w:val="00CE2B3B"/>
    <w:rsid w:val="00D37957"/>
    <w:rsid w:val="00D91FAC"/>
    <w:rsid w:val="00E34C15"/>
    <w:rsid w:val="00FB5A09"/>
    <w:rsid w:val="00FC2077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5E73D"/>
  <w15:docId w15:val="{9582ACEB-B814-49ED-AEFA-B53C3BEB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4DD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61164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5546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116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6E1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0E4B66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0E4B66"/>
    <w:rPr>
      <w:color w:val="808080"/>
    </w:rPr>
  </w:style>
  <w:style w:type="paragraph" w:customStyle="1" w:styleId="Comments">
    <w:name w:val="Comments"/>
    <w:basedOn w:val="Descrio"/>
    <w:link w:val="CommentsChar"/>
    <w:qFormat/>
    <w:rsid w:val="000704DD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0704DD"/>
    <w:rPr>
      <w:rFonts w:eastAsia="Times" w:cs="Times New Roman"/>
      <w:sz w:val="16"/>
      <w:szCs w:val="20"/>
      <w:lang w:eastAsia="pt-BR"/>
    </w:rPr>
  </w:style>
  <w:style w:type="paragraph" w:customStyle="1" w:styleId="Verses">
    <w:name w:val="Versões"/>
    <w:link w:val="VersesChar"/>
    <w:qFormat/>
    <w:rsid w:val="000704DD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0704DD"/>
    <w:rPr>
      <w:rFonts w:ascii="Calibri" w:hAnsi="Calibri"/>
    </w:rPr>
  </w:style>
  <w:style w:type="character" w:styleId="HiperlinkVisitado">
    <w:name w:val="FollowedHyperlink"/>
    <w:basedOn w:val="Fontepargpadro"/>
    <w:uiPriority w:val="99"/>
    <w:semiHidden/>
    <w:unhideWhenUsed/>
    <w:rsid w:val="006458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C91E41945D45B1BB140754E1A12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E8AA5-D863-4257-89C5-1D4730B7ADF8}"/>
      </w:docPartPr>
      <w:docPartBody>
        <w:p w:rsidR="00A4142F" w:rsidRDefault="00516007">
          <w:r w:rsidRPr="00D54DEE">
            <w:rPr>
              <w:rStyle w:val="TextodoEspaoReservado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07"/>
    <w:rsid w:val="001E759F"/>
    <w:rsid w:val="004F7904"/>
    <w:rsid w:val="005028E9"/>
    <w:rsid w:val="00516007"/>
    <w:rsid w:val="00844566"/>
    <w:rsid w:val="00A4142F"/>
    <w:rsid w:val="00B30BEC"/>
    <w:rsid w:val="00C92A4B"/>
    <w:rsid w:val="00E338C8"/>
    <w:rsid w:val="00F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07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1600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Pages>3</Pages>
  <Words>1582</Words>
  <Characters>7929</Characters>
  <Application>Microsoft Office Word</Application>
  <DocSecurity>0</DocSecurity>
  <Lines>417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Orçamento do projeto</vt:lpstr>
    </vt:vector>
  </TitlesOfParts>
  <Company>PMO Escritório de Projetos</Company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Orçamento do projeto</dc:title>
  <dc:subject>Lê Ai</dc:subject>
  <dc:creator>Renato Douglas Nascimento Silva de Oliveira</dc:creator>
  <cp:keywords>Gerência de Projetos; Orçamento; Lê Ai</cp:keywords>
  <dc:description/>
  <cp:lastModifiedBy>Renato Douglas</cp:lastModifiedBy>
  <cp:revision>14</cp:revision>
  <dcterms:created xsi:type="dcterms:W3CDTF">2013-12-02T12:03:00Z</dcterms:created>
  <dcterms:modified xsi:type="dcterms:W3CDTF">2026-10-26T22:52:00Z</dcterms:modified>
</cp:coreProperties>
</file>