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2B576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Lato" w:hAnsi="Lato"/>
          <w:color w:val="2D3B45"/>
        </w:rPr>
      </w:pPr>
      <w:r>
        <w:rPr>
          <w:rStyle w:val="Forte"/>
          <w:rFonts w:ascii="Lato" w:hAnsi="Lato"/>
          <w:color w:val="2D3B45"/>
        </w:rPr>
        <w:t>PROPRIEDADE DISPLAY</w:t>
      </w:r>
    </w:p>
    <w:p w14:paraId="19584570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A maneira como um elemento e seus filhos serão dispostos em uma página pelo Navegador, em termos de layout, é definida pela propriedade display. A propriedade display pode receber diversos valores, sendo que alguns podem se referir a maneira como o elemento em questão será organizado em relação aos elementos irmãos (</w:t>
      </w:r>
      <w:proofErr w:type="spellStart"/>
      <w:r>
        <w:rPr>
          <w:rFonts w:ascii="Lato" w:hAnsi="Lato"/>
          <w:color w:val="2D3B45"/>
        </w:rPr>
        <w:t>outside</w:t>
      </w:r>
      <w:proofErr w:type="spellEnd"/>
      <w:r>
        <w:rPr>
          <w:rFonts w:ascii="Lato" w:hAnsi="Lato"/>
          <w:color w:val="2D3B45"/>
        </w:rPr>
        <w:t>), e outros valores podem se referir a como os elementos filhos vão ser dispostos dentro de um elemento pai (</w:t>
      </w:r>
      <w:proofErr w:type="spellStart"/>
      <w:r>
        <w:rPr>
          <w:rFonts w:ascii="Lato" w:hAnsi="Lato"/>
          <w:color w:val="2D3B45"/>
        </w:rPr>
        <w:t>inside</w:t>
      </w:r>
      <w:proofErr w:type="spellEnd"/>
      <w:r>
        <w:rPr>
          <w:rFonts w:ascii="Lato" w:hAnsi="Lato"/>
          <w:color w:val="2D3B45"/>
        </w:rPr>
        <w:t>). São várias opções e vamos passar com calma por todas elas.</w:t>
      </w:r>
    </w:p>
    <w:p w14:paraId="6A6C9DCC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Inicialmente, por padrão, os elementos HTML são divididos em duas categorias: </w:t>
      </w:r>
      <w:proofErr w:type="spellStart"/>
      <w:r>
        <w:rPr>
          <w:rFonts w:ascii="Lato" w:hAnsi="Lato"/>
          <w:color w:val="2D3B45"/>
        </w:rPr>
        <w:t>inline</w:t>
      </w:r>
      <w:proofErr w:type="spellEnd"/>
      <w:r>
        <w:rPr>
          <w:rFonts w:ascii="Lato" w:hAnsi="Lato"/>
          <w:color w:val="2D3B45"/>
        </w:rPr>
        <w:t xml:space="preserve"> ou </w:t>
      </w:r>
      <w:proofErr w:type="spellStart"/>
      <w:r>
        <w:rPr>
          <w:rFonts w:ascii="Lato" w:hAnsi="Lato"/>
          <w:color w:val="2D3B45"/>
        </w:rPr>
        <w:t>block</w:t>
      </w:r>
      <w:proofErr w:type="spellEnd"/>
      <w:r>
        <w:rPr>
          <w:rFonts w:ascii="Lato" w:hAnsi="Lato"/>
          <w:color w:val="2D3B45"/>
        </w:rPr>
        <w:t xml:space="preserve">. Os elementos </w:t>
      </w:r>
      <w:proofErr w:type="spellStart"/>
      <w:r>
        <w:rPr>
          <w:rFonts w:ascii="Lato" w:hAnsi="Lato"/>
          <w:color w:val="2D3B45"/>
        </w:rPr>
        <w:t>inline</w:t>
      </w:r>
      <w:proofErr w:type="spellEnd"/>
      <w:r>
        <w:rPr>
          <w:rFonts w:ascii="Lato" w:hAnsi="Lato"/>
          <w:color w:val="2D3B45"/>
        </w:rPr>
        <w:t xml:space="preserve"> (</w:t>
      </w:r>
      <w:proofErr w:type="spellStart"/>
      <w:r>
        <w:rPr>
          <w:rFonts w:ascii="Lato" w:hAnsi="Lato"/>
          <w:color w:val="2D3B45"/>
        </w:rPr>
        <w:t>Ex</w:t>
      </w:r>
      <w:proofErr w:type="spellEnd"/>
      <w:r>
        <w:rPr>
          <w:rFonts w:ascii="Lato" w:hAnsi="Lato"/>
          <w:color w:val="2D3B45"/>
        </w:rPr>
        <w:t>: &lt;a&gt;, &lt;</w:t>
      </w:r>
      <w:proofErr w:type="spellStart"/>
      <w:r>
        <w:rPr>
          <w:rFonts w:ascii="Lato" w:hAnsi="Lato"/>
          <w:color w:val="2D3B45"/>
        </w:rPr>
        <w:t>span</w:t>
      </w:r>
      <w:proofErr w:type="spellEnd"/>
      <w:r>
        <w:rPr>
          <w:rFonts w:ascii="Lato" w:hAnsi="Lato"/>
          <w:color w:val="2D3B45"/>
        </w:rPr>
        <w:t>&gt;, &lt;</w:t>
      </w:r>
      <w:proofErr w:type="spellStart"/>
      <w:r>
        <w:rPr>
          <w:rFonts w:ascii="Lato" w:hAnsi="Lato"/>
          <w:color w:val="2D3B45"/>
        </w:rPr>
        <w:t>img</w:t>
      </w:r>
      <w:proofErr w:type="spellEnd"/>
      <w:r>
        <w:rPr>
          <w:rFonts w:ascii="Lato" w:hAnsi="Lato"/>
          <w:color w:val="2D3B45"/>
        </w:rPr>
        <w:t>&gt;, &lt;</w:t>
      </w:r>
      <w:proofErr w:type="spellStart"/>
      <w:r>
        <w:rPr>
          <w:rFonts w:ascii="Lato" w:hAnsi="Lato"/>
          <w:color w:val="2D3B45"/>
        </w:rPr>
        <w:t>button</w:t>
      </w:r>
      <w:proofErr w:type="spellEnd"/>
      <w:r>
        <w:rPr>
          <w:rFonts w:ascii="Lato" w:hAnsi="Lato"/>
          <w:color w:val="2D3B45"/>
        </w:rPr>
        <w:t xml:space="preserve">&gt;, &lt;input&gt;, entre outros) são dispostos na mesma linha, um em frente ao outro, enquanto houver espaço na tela. Os elementos </w:t>
      </w:r>
      <w:proofErr w:type="spellStart"/>
      <w:r>
        <w:rPr>
          <w:rFonts w:ascii="Lato" w:hAnsi="Lato"/>
          <w:color w:val="2D3B45"/>
        </w:rPr>
        <w:t>block</w:t>
      </w:r>
      <w:proofErr w:type="spellEnd"/>
      <w:r>
        <w:rPr>
          <w:rFonts w:ascii="Lato" w:hAnsi="Lato"/>
          <w:color w:val="2D3B45"/>
        </w:rPr>
        <w:t xml:space="preserve"> (</w:t>
      </w:r>
      <w:proofErr w:type="spellStart"/>
      <w:r>
        <w:rPr>
          <w:rFonts w:ascii="Lato" w:hAnsi="Lato"/>
          <w:color w:val="2D3B45"/>
        </w:rPr>
        <w:t>Ex</w:t>
      </w:r>
      <w:proofErr w:type="spellEnd"/>
      <w:r>
        <w:rPr>
          <w:rFonts w:ascii="Lato" w:hAnsi="Lato"/>
          <w:color w:val="2D3B45"/>
        </w:rPr>
        <w:t>: &lt;</w:t>
      </w:r>
      <w:proofErr w:type="spellStart"/>
      <w:r>
        <w:rPr>
          <w:rFonts w:ascii="Lato" w:hAnsi="Lato"/>
          <w:color w:val="2D3B45"/>
        </w:rPr>
        <w:t>div</w:t>
      </w:r>
      <w:proofErr w:type="spellEnd"/>
      <w:r>
        <w:rPr>
          <w:rFonts w:ascii="Lato" w:hAnsi="Lato"/>
          <w:color w:val="2D3B45"/>
        </w:rPr>
        <w:t>&gt;, &lt;h1&gt; .. &lt;h6&gt;, &lt;p&gt;, &lt;</w:t>
      </w:r>
      <w:proofErr w:type="spellStart"/>
      <w:r>
        <w:rPr>
          <w:rFonts w:ascii="Lato" w:hAnsi="Lato"/>
          <w:color w:val="2D3B45"/>
        </w:rPr>
        <w:t>form</w:t>
      </w:r>
      <w:proofErr w:type="spellEnd"/>
      <w:r>
        <w:rPr>
          <w:rFonts w:ascii="Lato" w:hAnsi="Lato"/>
          <w:color w:val="2D3B45"/>
        </w:rPr>
        <w:t>&gt;, &lt;</w:t>
      </w:r>
      <w:proofErr w:type="spellStart"/>
      <w:r>
        <w:rPr>
          <w:rFonts w:ascii="Lato" w:hAnsi="Lato"/>
          <w:color w:val="2D3B45"/>
        </w:rPr>
        <w:t>canvas</w:t>
      </w:r>
      <w:proofErr w:type="spellEnd"/>
      <w:r>
        <w:rPr>
          <w:rFonts w:ascii="Lato" w:hAnsi="Lato"/>
          <w:color w:val="2D3B45"/>
        </w:rPr>
        <w:t>&gt;, &lt;</w:t>
      </w:r>
      <w:proofErr w:type="spellStart"/>
      <w:r>
        <w:rPr>
          <w:rFonts w:ascii="Lato" w:hAnsi="Lato"/>
          <w:color w:val="2D3B45"/>
        </w:rPr>
        <w:t>table</w:t>
      </w:r>
      <w:proofErr w:type="spellEnd"/>
      <w:r>
        <w:rPr>
          <w:rFonts w:ascii="Lato" w:hAnsi="Lato"/>
          <w:color w:val="2D3B45"/>
        </w:rPr>
        <w:t>&gt;, entre outros) ocupam toda a próxima linha. Um exemplo da diferença entre estas categorias é mostrada na imagem a seguir.</w:t>
      </w:r>
    </w:p>
    <w:p w14:paraId="4EAD3894" w14:textId="011E2BE1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  <w:r>
        <w:rPr>
          <w:rFonts w:ascii="Lato" w:hAnsi="Lato"/>
          <w:noProof/>
          <w:color w:val="2D3B45"/>
        </w:rPr>
        <w:drawing>
          <wp:inline distT="0" distB="0" distL="0" distR="0" wp14:anchorId="7D8616B9" wp14:editId="29A1447E">
            <wp:extent cx="5400040" cy="46729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</w:rPr>
        <w:t> </w:t>
      </w:r>
    </w:p>
    <w:p w14:paraId="66605A6F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Para especificar o comportamento de um elemento do lado de fora (</w:t>
      </w:r>
      <w:proofErr w:type="spellStart"/>
      <w:r>
        <w:rPr>
          <w:rFonts w:ascii="Lato" w:hAnsi="Lato"/>
          <w:color w:val="2D3B45"/>
        </w:rPr>
        <w:t>outside</w:t>
      </w:r>
      <w:proofErr w:type="spellEnd"/>
      <w:r>
        <w:rPr>
          <w:rFonts w:ascii="Lato" w:hAnsi="Lato"/>
          <w:color w:val="2D3B45"/>
        </w:rPr>
        <w:t>) ou alterar o comportamento padrão, a propriedade display pode receber os valores </w:t>
      </w:r>
      <w:proofErr w:type="spellStart"/>
      <w:r>
        <w:rPr>
          <w:rStyle w:val="Forte"/>
          <w:rFonts w:ascii="Lato" w:hAnsi="Lato"/>
          <w:color w:val="2D3B45"/>
        </w:rPr>
        <w:t>inline</w:t>
      </w:r>
      <w:proofErr w:type="spellEnd"/>
      <w:r>
        <w:rPr>
          <w:rFonts w:ascii="Lato" w:hAnsi="Lato"/>
          <w:color w:val="2D3B45"/>
        </w:rPr>
        <w:t> ou </w:t>
      </w:r>
      <w:proofErr w:type="spellStart"/>
      <w:r>
        <w:rPr>
          <w:rStyle w:val="Forte"/>
          <w:rFonts w:ascii="Lato" w:hAnsi="Lato"/>
          <w:color w:val="2D3B45"/>
        </w:rPr>
        <w:t>block</w:t>
      </w:r>
      <w:proofErr w:type="spellEnd"/>
      <w:r>
        <w:rPr>
          <w:rFonts w:ascii="Lato" w:hAnsi="Lato"/>
          <w:color w:val="2D3B45"/>
        </w:rPr>
        <w:t xml:space="preserve">. Um caso típico de alteração do comportamento padrão de </w:t>
      </w:r>
      <w:r>
        <w:rPr>
          <w:rFonts w:ascii="Lato" w:hAnsi="Lato"/>
          <w:color w:val="2D3B45"/>
        </w:rPr>
        <w:lastRenderedPageBreak/>
        <w:t xml:space="preserve">um elemento é quando queremos centralizar uma imagem que é um elemento </w:t>
      </w:r>
      <w:proofErr w:type="spellStart"/>
      <w:r>
        <w:rPr>
          <w:rFonts w:ascii="Lato" w:hAnsi="Lato"/>
          <w:color w:val="2D3B45"/>
        </w:rPr>
        <w:t>inline</w:t>
      </w:r>
      <w:proofErr w:type="spellEnd"/>
      <w:r>
        <w:rPr>
          <w:rFonts w:ascii="Lato" w:hAnsi="Lato"/>
          <w:color w:val="2D3B45"/>
        </w:rPr>
        <w:t xml:space="preserve"> por padrão. Para fazer isso, basta alterar o comportamento da imagem para </w:t>
      </w:r>
      <w:proofErr w:type="spellStart"/>
      <w:r>
        <w:rPr>
          <w:rFonts w:ascii="Lato" w:hAnsi="Lato"/>
          <w:color w:val="2D3B45"/>
        </w:rPr>
        <w:t>block</w:t>
      </w:r>
      <w:proofErr w:type="spellEnd"/>
      <w:r>
        <w:rPr>
          <w:rFonts w:ascii="Lato" w:hAnsi="Lato"/>
          <w:color w:val="2D3B45"/>
        </w:rPr>
        <w:t xml:space="preserve"> e ajustar as margens laterais de forma automática, como na seguinte regra: </w:t>
      </w:r>
    </w:p>
    <w:p w14:paraId="197A37E8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Lato" w:hAnsi="Lato"/>
          <w:color w:val="2D3B45"/>
        </w:rPr>
      </w:pPr>
      <w:proofErr w:type="spellStart"/>
      <w:r>
        <w:rPr>
          <w:rStyle w:val="Forte"/>
          <w:rFonts w:ascii="Lato" w:hAnsi="Lato"/>
          <w:color w:val="2D3B45"/>
        </w:rPr>
        <w:t>img</w:t>
      </w:r>
      <w:proofErr w:type="spellEnd"/>
      <w:r>
        <w:rPr>
          <w:rStyle w:val="Forte"/>
          <w:rFonts w:ascii="Lato" w:hAnsi="Lato"/>
          <w:color w:val="2D3B45"/>
        </w:rPr>
        <w:t xml:space="preserve"> { display: </w:t>
      </w:r>
      <w:proofErr w:type="spellStart"/>
      <w:r>
        <w:rPr>
          <w:rStyle w:val="Forte"/>
          <w:rFonts w:ascii="Lato" w:hAnsi="Lato"/>
          <w:color w:val="2D3B45"/>
        </w:rPr>
        <w:t>block</w:t>
      </w:r>
      <w:proofErr w:type="spellEnd"/>
      <w:r>
        <w:rPr>
          <w:rStyle w:val="Forte"/>
          <w:rFonts w:ascii="Lato" w:hAnsi="Lato"/>
          <w:color w:val="2D3B45"/>
        </w:rPr>
        <w:t xml:space="preserve">; </w:t>
      </w:r>
      <w:proofErr w:type="spellStart"/>
      <w:r>
        <w:rPr>
          <w:rStyle w:val="Forte"/>
          <w:rFonts w:ascii="Lato" w:hAnsi="Lato"/>
          <w:color w:val="2D3B45"/>
        </w:rPr>
        <w:t>margin</w:t>
      </w:r>
      <w:proofErr w:type="spellEnd"/>
      <w:r>
        <w:rPr>
          <w:rStyle w:val="Forte"/>
          <w:rFonts w:ascii="Lato" w:hAnsi="Lato"/>
          <w:color w:val="2D3B45"/>
        </w:rPr>
        <w:t>: 0 auto; }</w:t>
      </w:r>
    </w:p>
    <w:p w14:paraId="00BF821F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Se a propriedade display receber o valor </w:t>
      </w:r>
      <w:proofErr w:type="spellStart"/>
      <w:r>
        <w:rPr>
          <w:rStyle w:val="Forte"/>
          <w:rFonts w:ascii="Lato" w:hAnsi="Lato"/>
          <w:color w:val="2D3B45"/>
        </w:rPr>
        <w:t>none</w:t>
      </w:r>
      <w:proofErr w:type="spellEnd"/>
      <w:r>
        <w:rPr>
          <w:rFonts w:ascii="Lato" w:hAnsi="Lato"/>
          <w:color w:val="2D3B45"/>
        </w:rPr>
        <w:t>, o elemento é retirado da visualização pelo Navegador, tornando-se invisível pelo usuário.</w:t>
      </w:r>
    </w:p>
    <w:p w14:paraId="4DEF93A3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Para especificar o comportamento de elementos filhos de um elemento (</w:t>
      </w:r>
      <w:proofErr w:type="spellStart"/>
      <w:r>
        <w:rPr>
          <w:rFonts w:ascii="Lato" w:hAnsi="Lato"/>
          <w:color w:val="2D3B45"/>
        </w:rPr>
        <w:t>inside</w:t>
      </w:r>
      <w:proofErr w:type="spellEnd"/>
      <w:r>
        <w:rPr>
          <w:rFonts w:ascii="Lato" w:hAnsi="Lato"/>
          <w:color w:val="2D3B45"/>
        </w:rPr>
        <w:t>), podemos atribuir à propriedade display os valores: </w:t>
      </w:r>
      <w:proofErr w:type="spellStart"/>
      <w:r>
        <w:rPr>
          <w:rStyle w:val="Forte"/>
          <w:rFonts w:ascii="Lato" w:hAnsi="Lato"/>
          <w:color w:val="2D3B45"/>
        </w:rPr>
        <w:t>table</w:t>
      </w:r>
      <w:proofErr w:type="spellEnd"/>
      <w:r>
        <w:rPr>
          <w:rFonts w:ascii="Lato" w:hAnsi="Lato"/>
          <w:color w:val="2D3B45"/>
        </w:rPr>
        <w:t>, </w:t>
      </w:r>
      <w:proofErr w:type="spellStart"/>
      <w:r>
        <w:rPr>
          <w:rStyle w:val="Forte"/>
          <w:rFonts w:ascii="Lato" w:hAnsi="Lato"/>
          <w:color w:val="2D3B45"/>
        </w:rPr>
        <w:t>flex</w:t>
      </w:r>
      <w:proofErr w:type="spellEnd"/>
      <w:r>
        <w:rPr>
          <w:rFonts w:ascii="Lato" w:hAnsi="Lato"/>
          <w:color w:val="2D3B45"/>
        </w:rPr>
        <w:t> ou </w:t>
      </w:r>
      <w:r>
        <w:rPr>
          <w:rStyle w:val="Forte"/>
          <w:rFonts w:ascii="Lato" w:hAnsi="Lato"/>
          <w:color w:val="2D3B45"/>
        </w:rPr>
        <w:t>grid</w:t>
      </w:r>
      <w:r>
        <w:rPr>
          <w:rFonts w:ascii="Lato" w:hAnsi="Lato"/>
          <w:color w:val="2D3B45"/>
        </w:rPr>
        <w:t>. Nesse caso, o elemento do lado de fora terá automaticamente o comportamento de um elemento </w:t>
      </w:r>
      <w:proofErr w:type="spellStart"/>
      <w:r>
        <w:rPr>
          <w:rStyle w:val="Forte"/>
          <w:rFonts w:ascii="Lato" w:hAnsi="Lato"/>
          <w:color w:val="2D3B45"/>
        </w:rPr>
        <w:t>block</w:t>
      </w:r>
      <w:proofErr w:type="spellEnd"/>
      <w:r>
        <w:rPr>
          <w:rFonts w:ascii="Lato" w:hAnsi="Lato"/>
          <w:color w:val="2D3B45"/>
        </w:rPr>
        <w:t>, ocupando toda a linha. </w:t>
      </w:r>
    </w:p>
    <w:p w14:paraId="7AFFACC7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Para elementos com a propriedade display com valor </w:t>
      </w:r>
      <w:proofErr w:type="spellStart"/>
      <w:r>
        <w:rPr>
          <w:rStyle w:val="Forte"/>
          <w:rFonts w:ascii="Lato" w:hAnsi="Lato"/>
          <w:color w:val="2D3B45"/>
        </w:rPr>
        <w:t>table</w:t>
      </w:r>
      <w:proofErr w:type="spellEnd"/>
      <w:r>
        <w:rPr>
          <w:rFonts w:ascii="Lato" w:hAnsi="Lato"/>
          <w:color w:val="2D3B45"/>
        </w:rPr>
        <w:t>, os elementos filhos devem ajustar a propriedade display de forma a trabalhar com o elemento pai. Nesse caso, a propriedade display dos filhos pode receber os valores: </w:t>
      </w:r>
      <w:proofErr w:type="spellStart"/>
      <w:r>
        <w:rPr>
          <w:rStyle w:val="Forte"/>
          <w:rFonts w:ascii="Lato" w:hAnsi="Lato"/>
          <w:color w:val="2D3B45"/>
        </w:rPr>
        <w:t>table-row</w:t>
      </w:r>
      <w:proofErr w:type="spellEnd"/>
      <w:r>
        <w:rPr>
          <w:rStyle w:val="Forte"/>
          <w:rFonts w:ascii="Lato" w:hAnsi="Lato"/>
          <w:color w:val="2D3B45"/>
        </w:rPr>
        <w:t xml:space="preserve">, </w:t>
      </w:r>
      <w:proofErr w:type="spellStart"/>
      <w:r>
        <w:rPr>
          <w:rStyle w:val="Forte"/>
          <w:rFonts w:ascii="Lato" w:hAnsi="Lato"/>
          <w:color w:val="2D3B45"/>
        </w:rPr>
        <w:t>table-cell</w:t>
      </w:r>
      <w:proofErr w:type="spellEnd"/>
      <w:r>
        <w:rPr>
          <w:rStyle w:val="Forte"/>
          <w:rFonts w:ascii="Lato" w:hAnsi="Lato"/>
          <w:color w:val="2D3B45"/>
        </w:rPr>
        <w:t xml:space="preserve">, </w:t>
      </w:r>
      <w:proofErr w:type="spellStart"/>
      <w:r>
        <w:rPr>
          <w:rStyle w:val="Forte"/>
          <w:rFonts w:ascii="Lato" w:hAnsi="Lato"/>
          <w:color w:val="2D3B45"/>
        </w:rPr>
        <w:t>table-column</w:t>
      </w:r>
      <w:proofErr w:type="spellEnd"/>
      <w:r>
        <w:rPr>
          <w:rStyle w:val="Forte"/>
          <w:rFonts w:ascii="Lato" w:hAnsi="Lato"/>
          <w:color w:val="2D3B45"/>
        </w:rPr>
        <w:t xml:space="preserve">, </w:t>
      </w:r>
      <w:proofErr w:type="spellStart"/>
      <w:r>
        <w:rPr>
          <w:rStyle w:val="Forte"/>
          <w:rFonts w:ascii="Lato" w:hAnsi="Lato"/>
          <w:color w:val="2D3B45"/>
        </w:rPr>
        <w:t>table-caption</w:t>
      </w:r>
      <w:proofErr w:type="spellEnd"/>
      <w:r>
        <w:rPr>
          <w:rStyle w:val="Forte"/>
          <w:rFonts w:ascii="Lato" w:hAnsi="Lato"/>
          <w:color w:val="2D3B45"/>
        </w:rPr>
        <w:t xml:space="preserve">, </w:t>
      </w:r>
      <w:proofErr w:type="spellStart"/>
      <w:r>
        <w:rPr>
          <w:rStyle w:val="Forte"/>
          <w:rFonts w:ascii="Lato" w:hAnsi="Lato"/>
          <w:color w:val="2D3B45"/>
        </w:rPr>
        <w:t>table-row-group</w:t>
      </w:r>
      <w:proofErr w:type="spellEnd"/>
      <w:r>
        <w:rPr>
          <w:rStyle w:val="Forte"/>
          <w:rFonts w:ascii="Lato" w:hAnsi="Lato"/>
          <w:color w:val="2D3B45"/>
        </w:rPr>
        <w:t xml:space="preserve">, </w:t>
      </w:r>
      <w:proofErr w:type="spellStart"/>
      <w:r>
        <w:rPr>
          <w:rStyle w:val="Forte"/>
          <w:rFonts w:ascii="Lato" w:hAnsi="Lato"/>
          <w:color w:val="2D3B45"/>
        </w:rPr>
        <w:t>table</w:t>
      </w:r>
      <w:proofErr w:type="spellEnd"/>
      <w:r>
        <w:rPr>
          <w:rStyle w:val="Forte"/>
          <w:rFonts w:ascii="Lato" w:hAnsi="Lato"/>
          <w:color w:val="2D3B45"/>
        </w:rPr>
        <w:t>-header-</w:t>
      </w:r>
      <w:proofErr w:type="spellStart"/>
      <w:r>
        <w:rPr>
          <w:rStyle w:val="Forte"/>
          <w:rFonts w:ascii="Lato" w:hAnsi="Lato"/>
          <w:color w:val="2D3B45"/>
        </w:rPr>
        <w:t>group</w:t>
      </w:r>
      <w:proofErr w:type="spellEnd"/>
      <w:r>
        <w:rPr>
          <w:rStyle w:val="Forte"/>
          <w:rFonts w:ascii="Lato" w:hAnsi="Lato"/>
          <w:color w:val="2D3B45"/>
        </w:rPr>
        <w:t xml:space="preserve"> ou </w:t>
      </w:r>
      <w:proofErr w:type="spellStart"/>
      <w:r>
        <w:rPr>
          <w:rStyle w:val="Forte"/>
          <w:rFonts w:ascii="Lato" w:hAnsi="Lato"/>
          <w:color w:val="2D3B45"/>
        </w:rPr>
        <w:t>table-footer-group</w:t>
      </w:r>
      <w:proofErr w:type="spellEnd"/>
      <w:r>
        <w:rPr>
          <w:rFonts w:ascii="Lato" w:hAnsi="Lato"/>
          <w:color w:val="2D3B45"/>
        </w:rPr>
        <w:t>. Neste caso, o elemento pai servirá como um agrupador dos elementos filhos que vão se comportar como elementos de uma tabela HTML.</w:t>
      </w:r>
    </w:p>
    <w:p w14:paraId="3D944E6C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Para elementos com a propriedade display com valor </w:t>
      </w:r>
      <w:proofErr w:type="spellStart"/>
      <w:r>
        <w:rPr>
          <w:rStyle w:val="Forte"/>
          <w:rFonts w:ascii="Lato" w:hAnsi="Lato"/>
          <w:color w:val="2D3B45"/>
        </w:rPr>
        <w:t>flex</w:t>
      </w:r>
      <w:proofErr w:type="spellEnd"/>
      <w:r>
        <w:rPr>
          <w:rFonts w:ascii="Lato" w:hAnsi="Lato"/>
          <w:color w:val="2D3B45"/>
        </w:rPr>
        <w:t>, os elementos filhos podem ser controlados para tornar o layout fluído em função da largura da janela do Navegador. </w:t>
      </w:r>
    </w:p>
    <w:p w14:paraId="7D915016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Para elementos com a propriedade display com valor </w:t>
      </w:r>
      <w:r>
        <w:rPr>
          <w:rStyle w:val="Forte"/>
          <w:rFonts w:ascii="Lato" w:hAnsi="Lato"/>
          <w:color w:val="2D3B45"/>
        </w:rPr>
        <w:t>grid</w:t>
      </w:r>
      <w:r>
        <w:rPr>
          <w:rFonts w:ascii="Lato" w:hAnsi="Lato"/>
          <w:color w:val="2D3B45"/>
        </w:rPr>
        <w:t>, é possível definir regiões em que os elementos filhos serão dispostos proporcionando um controle muito interessante ao desenvolvedor. </w:t>
      </w:r>
    </w:p>
    <w:p w14:paraId="4ABA4770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As abordagens de display </w:t>
      </w:r>
      <w:proofErr w:type="spellStart"/>
      <w:r>
        <w:rPr>
          <w:rStyle w:val="Forte"/>
          <w:rFonts w:ascii="Lato" w:hAnsi="Lato"/>
          <w:color w:val="2D3B45"/>
        </w:rPr>
        <w:t>flex</w:t>
      </w:r>
      <w:proofErr w:type="spellEnd"/>
      <w:r>
        <w:rPr>
          <w:rFonts w:ascii="Lato" w:hAnsi="Lato"/>
          <w:color w:val="2D3B45"/>
        </w:rPr>
        <w:t> e </w:t>
      </w:r>
      <w:r>
        <w:rPr>
          <w:rStyle w:val="Forte"/>
          <w:rFonts w:ascii="Lato" w:hAnsi="Lato"/>
          <w:color w:val="2D3B45"/>
        </w:rPr>
        <w:t>grid</w:t>
      </w:r>
      <w:r>
        <w:rPr>
          <w:rFonts w:ascii="Lato" w:hAnsi="Lato"/>
          <w:color w:val="2D3B45"/>
        </w:rPr>
        <w:t> são muito utilizadas em layouts de sites responsivos e serão tratados em uma sessão de estudo específica para isso. Algumas referências de tutoriais para estas duas abordagens foram colocadas ao final dessa sessão.</w:t>
      </w:r>
    </w:p>
    <w:p w14:paraId="67537FCF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</w:p>
    <w:p w14:paraId="095B062A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="Lato" w:hAnsi="Lato"/>
          <w:color w:val="2D3B45"/>
        </w:rPr>
      </w:pPr>
      <w:r>
        <w:rPr>
          <w:rStyle w:val="Forte"/>
          <w:rFonts w:ascii="Lato" w:hAnsi="Lato"/>
          <w:color w:val="2D3B45"/>
        </w:rPr>
        <w:t>BOX MODEL</w:t>
      </w:r>
    </w:p>
    <w:p w14:paraId="04082432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Diversas propriedades fazem parte do modelo denominado Box Model que define como os limites de um elemento vão funcionar. Nesse modelo estão propriedades associadas à margem, à borda, ao espaçamento interno (</w:t>
      </w:r>
      <w:proofErr w:type="spellStart"/>
      <w:r>
        <w:rPr>
          <w:rFonts w:ascii="Lato" w:hAnsi="Lato"/>
          <w:color w:val="2D3B45"/>
        </w:rPr>
        <w:t>padding</w:t>
      </w:r>
      <w:proofErr w:type="spellEnd"/>
      <w:r>
        <w:rPr>
          <w:rFonts w:ascii="Lato" w:hAnsi="Lato"/>
          <w:color w:val="2D3B45"/>
        </w:rPr>
        <w:t>) do elemento, bem como a sua largura e altura, além de definir o local aplicável para o fundo do elemento (background). A imagem a seguir mostra como cada uma destas propriedades:</w:t>
      </w:r>
    </w:p>
    <w:p w14:paraId="23424B64" w14:textId="258087EF" w:rsidR="00FE5C94" w:rsidRDefault="00FE5C94" w:rsidP="00FE5C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Lato" w:hAnsi="Lato"/>
          <w:color w:val="2D3B45"/>
        </w:rPr>
      </w:pPr>
      <w:r>
        <w:rPr>
          <w:rFonts w:ascii="Lato" w:hAnsi="Lato"/>
          <w:noProof/>
          <w:color w:val="2D3B45"/>
        </w:rPr>
        <w:lastRenderedPageBreak/>
        <w:drawing>
          <wp:inline distT="0" distB="0" distL="0" distR="0" wp14:anchorId="4EEB95D1" wp14:editId="402171BF">
            <wp:extent cx="5400040" cy="4041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</w:rPr>
        <w:t> </w:t>
      </w:r>
    </w:p>
    <w:p w14:paraId="476148B6" w14:textId="2445C278" w:rsidR="00FE5C94" w:rsidRDefault="00FE5C94" w:rsidP="00FE5C94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Lato" w:hAnsi="Lato"/>
          <w:color w:val="2D3B45"/>
        </w:rPr>
      </w:pPr>
      <w:r>
        <w:rPr>
          <w:rFonts w:ascii="Lato" w:hAnsi="Lato"/>
          <w:color w:val="2D3B45"/>
          <w:sz w:val="20"/>
          <w:szCs w:val="20"/>
        </w:rPr>
        <w:t>Fonte: </w:t>
      </w:r>
      <w:hyperlink r:id="rId7" w:tgtFrame="_blank" w:history="1">
        <w:r>
          <w:rPr>
            <w:rStyle w:val="Hyperlink"/>
            <w:rFonts w:ascii="var(--fbyHH-fontFamily)" w:hAnsi="var(--fbyHH-fontFamily)"/>
            <w:sz w:val="20"/>
            <w:szCs w:val="20"/>
          </w:rPr>
          <w:t>https://developer.mozilla.org/</w:t>
        </w:r>
        <w:r>
          <w:rPr>
            <w:rFonts w:ascii="var(--fbyHH-fontFamily)" w:hAnsi="var(--fbyHH-fontFamily)"/>
            <w:noProof/>
            <w:color w:val="0000FF"/>
            <w:sz w:val="20"/>
            <w:szCs w:val="20"/>
          </w:rPr>
          <mc:AlternateContent>
            <mc:Choice Requires="wps">
              <w:drawing>
                <wp:inline distT="0" distB="0" distL="0" distR="0" wp14:anchorId="77739E28" wp14:editId="5FDE0B82">
                  <wp:extent cx="304800" cy="304800"/>
                  <wp:effectExtent l="0" t="0" r="0" b="0"/>
                  <wp:docPr id="3" name="Retângulo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18EC91B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<o:lock v:ext="edit" aspectratio="t"/>
                  <w10:anchorlock/>
                </v:rect>
              </w:pict>
            </mc:Fallback>
          </mc:AlternateContent>
        </w:r>
        <w:r>
          <w:rPr>
            <w:rStyle w:val="screenreader-only"/>
            <w:rFonts w:ascii="var(--fbyHH-fontFamily)" w:hAnsi="var(--fbyHH-fontFamily)"/>
            <w:color w:val="0000FF"/>
            <w:sz w:val="20"/>
            <w:szCs w:val="20"/>
            <w:u w:val="single"/>
            <w:bdr w:val="none" w:sz="0" w:space="0" w:color="auto" w:frame="1"/>
          </w:rPr>
          <w:t>Links para um site externo.</w:t>
        </w:r>
      </w:hyperlink>
    </w:p>
    <w:p w14:paraId="7A2F50F2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</w:p>
    <w:p w14:paraId="04414429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A imagem a seguir apresenta um exemplo de aplicação das propriedades do Box Model e o resultado mostrado no Navegador.</w:t>
      </w:r>
    </w:p>
    <w:p w14:paraId="56E09044" w14:textId="6850E433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 </w:t>
      </w:r>
      <w:r>
        <w:rPr>
          <w:rFonts w:ascii="Lato" w:hAnsi="Lato"/>
          <w:noProof/>
          <w:color w:val="2D3B45"/>
        </w:rPr>
        <w:drawing>
          <wp:inline distT="0" distB="0" distL="0" distR="0" wp14:anchorId="024F7609" wp14:editId="0E7D4B62">
            <wp:extent cx="5400040" cy="26028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</w:rPr>
        <w:t> </w:t>
      </w:r>
    </w:p>
    <w:p w14:paraId="000B6376" w14:textId="77777777" w:rsidR="00FE5C94" w:rsidRDefault="00FE5C94" w:rsidP="00FE5C94">
      <w:pPr>
        <w:pStyle w:val="NormalWeb"/>
        <w:shd w:val="clear" w:color="auto" w:fill="FFFFFF"/>
        <w:spacing w:before="180" w:beforeAutospacing="0" w:after="180" w:afterAutospacing="0"/>
        <w:jc w:val="both"/>
        <w:rPr>
          <w:rFonts w:ascii="Lato" w:hAnsi="Lato"/>
          <w:color w:val="2D3B45"/>
        </w:rPr>
      </w:pPr>
      <w:r>
        <w:rPr>
          <w:rFonts w:ascii="inherit" w:hAnsi="inherit"/>
          <w:color w:val="2D3B45"/>
        </w:rPr>
        <w:lastRenderedPageBreak/>
        <w:t>Para as propriedades </w:t>
      </w:r>
      <w:proofErr w:type="spellStart"/>
      <w:r>
        <w:rPr>
          <w:rStyle w:val="Forte"/>
          <w:rFonts w:ascii="inherit" w:hAnsi="inherit"/>
          <w:color w:val="2D3B45"/>
        </w:rPr>
        <w:t>margin</w:t>
      </w:r>
      <w:proofErr w:type="spellEnd"/>
      <w:r>
        <w:rPr>
          <w:rStyle w:val="Forte"/>
          <w:rFonts w:ascii="inherit" w:hAnsi="inherit"/>
          <w:color w:val="2D3B45"/>
        </w:rPr>
        <w:t xml:space="preserve">, </w:t>
      </w:r>
      <w:proofErr w:type="spellStart"/>
      <w:r>
        <w:rPr>
          <w:rStyle w:val="Forte"/>
          <w:rFonts w:ascii="inherit" w:hAnsi="inherit"/>
          <w:color w:val="2D3B45"/>
        </w:rPr>
        <w:t>border</w:t>
      </w:r>
      <w:proofErr w:type="spellEnd"/>
      <w:r>
        <w:rPr>
          <w:rStyle w:val="Forte"/>
          <w:rFonts w:ascii="inherit" w:hAnsi="inherit"/>
          <w:color w:val="2D3B45"/>
        </w:rPr>
        <w:t xml:space="preserve"> e </w:t>
      </w:r>
      <w:proofErr w:type="spellStart"/>
      <w:r>
        <w:rPr>
          <w:rStyle w:val="Forte"/>
          <w:rFonts w:ascii="inherit" w:hAnsi="inherit"/>
          <w:color w:val="2D3B45"/>
        </w:rPr>
        <w:t>padding</w:t>
      </w:r>
      <w:proofErr w:type="spellEnd"/>
      <w:r>
        <w:rPr>
          <w:rFonts w:ascii="inherit" w:hAnsi="inherit"/>
          <w:color w:val="2D3B45"/>
        </w:rPr>
        <w:t>, existem propriedades secundárias para cada um dos lados do elemento. Para compreender, se pensarmos na propriedade </w:t>
      </w:r>
      <w:proofErr w:type="spellStart"/>
      <w:r>
        <w:rPr>
          <w:rStyle w:val="Forte"/>
          <w:rFonts w:ascii="inherit" w:hAnsi="inherit"/>
          <w:color w:val="2D3B45"/>
        </w:rPr>
        <w:t>margin</w:t>
      </w:r>
      <w:proofErr w:type="spellEnd"/>
      <w:r>
        <w:rPr>
          <w:rFonts w:ascii="inherit" w:hAnsi="inherit"/>
          <w:color w:val="2D3B45"/>
        </w:rPr>
        <w:t>, teremos as outras propriedades </w:t>
      </w:r>
      <w:proofErr w:type="spellStart"/>
      <w:r>
        <w:rPr>
          <w:rStyle w:val="Forte"/>
          <w:rFonts w:ascii="inherit" w:hAnsi="inherit"/>
          <w:color w:val="2D3B45"/>
        </w:rPr>
        <w:t>margin</w:t>
      </w:r>
      <w:proofErr w:type="spellEnd"/>
      <w:r>
        <w:rPr>
          <w:rStyle w:val="Forte"/>
          <w:rFonts w:ascii="inherit" w:hAnsi="inherit"/>
          <w:color w:val="2D3B45"/>
        </w:rPr>
        <w:t xml:space="preserve">-top, </w:t>
      </w:r>
      <w:proofErr w:type="spellStart"/>
      <w:r>
        <w:rPr>
          <w:rStyle w:val="Forte"/>
          <w:rFonts w:ascii="inherit" w:hAnsi="inherit"/>
          <w:color w:val="2D3B45"/>
        </w:rPr>
        <w:t>margin-right</w:t>
      </w:r>
      <w:proofErr w:type="spellEnd"/>
      <w:r>
        <w:rPr>
          <w:rStyle w:val="Forte"/>
          <w:rFonts w:ascii="inherit" w:hAnsi="inherit"/>
          <w:color w:val="2D3B45"/>
        </w:rPr>
        <w:t xml:space="preserve">, </w:t>
      </w:r>
      <w:proofErr w:type="spellStart"/>
      <w:r>
        <w:rPr>
          <w:rStyle w:val="Forte"/>
          <w:rFonts w:ascii="inherit" w:hAnsi="inherit"/>
          <w:color w:val="2D3B45"/>
        </w:rPr>
        <w:t>margin-bottom</w:t>
      </w:r>
      <w:proofErr w:type="spellEnd"/>
      <w:r>
        <w:rPr>
          <w:rFonts w:ascii="inherit" w:hAnsi="inherit"/>
          <w:color w:val="2D3B45"/>
        </w:rPr>
        <w:t> e </w:t>
      </w:r>
      <w:proofErr w:type="spellStart"/>
      <w:r>
        <w:rPr>
          <w:rStyle w:val="Forte"/>
          <w:rFonts w:ascii="inherit" w:hAnsi="inherit"/>
          <w:color w:val="2D3B45"/>
        </w:rPr>
        <w:t>margin-left</w:t>
      </w:r>
      <w:proofErr w:type="spellEnd"/>
      <w:r>
        <w:rPr>
          <w:rFonts w:ascii="inherit" w:hAnsi="inherit"/>
          <w:color w:val="2D3B45"/>
        </w:rPr>
        <w:t> que correspondem à margem superior, margem do lado direito, a margem inferior e margem do lado esquerdo. Estas propriedades são apresentadas na imagem a seguir.</w:t>
      </w:r>
    </w:p>
    <w:p w14:paraId="03AD1DB3" w14:textId="77777777" w:rsidR="00FE5C94" w:rsidRDefault="00FE5C94"/>
    <w:p w14:paraId="609CCE54" w14:textId="77C1A1ED" w:rsidR="007C5C8D" w:rsidRDefault="00813F30">
      <w:r>
        <w:rPr>
          <w:noProof/>
        </w:rPr>
        <w:drawing>
          <wp:inline distT="0" distB="0" distL="0" distR="0" wp14:anchorId="39DB0008" wp14:editId="4D8F8746">
            <wp:extent cx="5438775" cy="503590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93" t="20381" r="34207" b="16911"/>
                    <a:stretch/>
                  </pic:blipFill>
                  <pic:spPr bwMode="auto">
                    <a:xfrm>
                      <a:off x="0" y="0"/>
                      <a:ext cx="5452347" cy="5048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FAEC3" w14:textId="77777777" w:rsidR="00FE5C94" w:rsidRPr="00FE5C94" w:rsidRDefault="00FE5C94" w:rsidP="00FE5C94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Diante disso, vale observar que é possível definir o estilo dos objetos quanto ao Box Model tanto pela propriedade mãe quanto pelas propriedades filhas. Ao aplicar as propriedades mãe do Box Model, podemos definir valores da seguinte forma: </w:t>
      </w:r>
    </w:p>
    <w:p w14:paraId="3EB03F77" w14:textId="77777777" w:rsidR="00FE5C94" w:rsidRPr="00FE5C94" w:rsidRDefault="00FE5C94" w:rsidP="00FE5C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1 valor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O valor se aplica a todos os quatro lados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: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margin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10px;</w:t>
      </w:r>
    </w:p>
    <w:p w14:paraId="0A7F7CCB" w14:textId="77777777" w:rsidR="00FE5C94" w:rsidRPr="00FE5C94" w:rsidRDefault="00FE5C94" w:rsidP="00FE5C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2 valores: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o primeiro valor se aplica à parte superior e inferior; e o segundo valor se aplica aos lados direito e esquerdo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: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margin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5px   20px;</w:t>
      </w:r>
    </w:p>
    <w:p w14:paraId="57E332F0" w14:textId="77777777" w:rsidR="00FE5C94" w:rsidRPr="00FE5C94" w:rsidRDefault="00FE5C94" w:rsidP="00FE5C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3 valores: 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o primeiro valor se aplica à parte superior, o segundo valor se aplica ao lado direito e esquerdo; e o terceiro valor se aplica ao lado 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t>inferior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: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margin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5px  20px  10px;</w:t>
      </w:r>
    </w:p>
    <w:p w14:paraId="42260E0F" w14:textId="77777777" w:rsidR="00FE5C94" w:rsidRPr="00FE5C94" w:rsidRDefault="00FE5C94" w:rsidP="00FE5C9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4 valores: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cada valor se aplica a um dos lados na seguinte ordem: lado superior, lado direito, lado inferior e lado esquerdo (ordem do horário)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: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margin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5px 20px 10px 20px;</w:t>
      </w:r>
    </w:p>
    <w:p w14:paraId="48F62C5E" w14:textId="77777777" w:rsidR="00FE5C94" w:rsidRPr="00FE5C94" w:rsidRDefault="00FE5C94" w:rsidP="00FE5C94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</w:t>
      </w:r>
    </w:p>
    <w:p w14:paraId="2710E09A" w14:textId="77777777" w:rsidR="00FE5C94" w:rsidRPr="00FE5C94" w:rsidRDefault="00FE5C94" w:rsidP="00FE5C94">
      <w:p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FUNDO DE ELEMENTOS (BACKGROUND)</w:t>
      </w:r>
    </w:p>
    <w:p w14:paraId="4D852E3D" w14:textId="77777777" w:rsidR="00FE5C94" w:rsidRPr="00FE5C94" w:rsidRDefault="00FE5C94" w:rsidP="00FE5C94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A todo elemento de uma página Web podemos aplicar definições de fundo por meio do conjunto de propriedades background, conforme relação seguinte: </w:t>
      </w:r>
    </w:p>
    <w:p w14:paraId="094BC024" w14:textId="77777777" w:rsidR="00FE5C94" w:rsidRPr="00FE5C94" w:rsidRDefault="00FE5C94" w:rsidP="00FE5C9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background-color: 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cor de fundo do elemento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: Background-color: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yellow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;</w:t>
      </w:r>
    </w:p>
    <w:p w14:paraId="3A16E0B9" w14:textId="77777777" w:rsidR="00FE5C94" w:rsidRPr="00FE5C94" w:rsidRDefault="00FE5C94" w:rsidP="00FE5C9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background-</w:t>
      </w:r>
      <w:proofErr w:type="spellStart"/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image</w:t>
      </w:r>
      <w:proofErr w:type="spellEnd"/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: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Imagem ou gradiente de fundo do elemento.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background-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image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: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url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(http://imagens.com/fundo.jpg);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background-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image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linear-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gradient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(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red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, blue);</w:t>
      </w:r>
    </w:p>
    <w:p w14:paraId="1AB7E32A" w14:textId="77777777" w:rsidR="00FE5C94" w:rsidRPr="00FE5C94" w:rsidRDefault="00FE5C94" w:rsidP="00FE5C9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background-</w:t>
      </w:r>
      <w:proofErr w:type="spellStart"/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repeat</w:t>
      </w:r>
      <w:proofErr w:type="spellEnd"/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: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indica como repetir a imagem no fundo caso essa seja menor que o elemento. Opções: no-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repeat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|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repeat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|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repeat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-x |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repeat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-y |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space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| round.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background-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repeat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no-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repeat</w:t>
      </w:r>
      <w:proofErr w:type="spellEnd"/>
    </w:p>
    <w:p w14:paraId="1B928073" w14:textId="77777777" w:rsidR="00FE5C94" w:rsidRPr="00FE5C94" w:rsidRDefault="00FE5C94" w:rsidP="00FE5C9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FE5C94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background-position: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 posição inicial do fundo em relação ao elemento HTML. Opções: top |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left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| center |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right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| </w:t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bottom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.</w:t>
      </w:r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br/>
      </w:r>
      <w:proofErr w:type="spellStart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Ex</w:t>
      </w:r>
      <w:proofErr w:type="spellEnd"/>
      <w:r w:rsidRPr="00FE5C94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: background-position: top</w:t>
      </w:r>
    </w:p>
    <w:p w14:paraId="5A6DEB32" w14:textId="01E66B6A" w:rsidR="00FE5C94" w:rsidRDefault="00FE5C94"/>
    <w:p w14:paraId="7FB374E8" w14:textId="7E17F3E8" w:rsidR="003A5DE6" w:rsidRDefault="003A5DE6">
      <w:r>
        <w:rPr>
          <w:noProof/>
        </w:rPr>
        <w:drawing>
          <wp:inline distT="0" distB="0" distL="0" distR="0" wp14:anchorId="70521BA9" wp14:editId="55E99C24">
            <wp:extent cx="5400040" cy="28479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135" b="3114"/>
                    <a:stretch/>
                  </pic:blipFill>
                  <pic:spPr bwMode="auto"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98A2E" w14:textId="77777777" w:rsidR="00064F09" w:rsidRPr="00064F09" w:rsidRDefault="00064F09" w:rsidP="00064F09">
      <w:p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064F09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PROPRIEDADES BÁSICAS DE TEXTO</w:t>
      </w:r>
    </w:p>
    <w:p w14:paraId="05B6D95C" w14:textId="77777777" w:rsidR="00064F09" w:rsidRPr="00064F09" w:rsidRDefault="00064F09" w:rsidP="00064F09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064F09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Na Linguagem CSS existem várias propriedades voltadas para a formatação de trechos de texto nas páginas </w:t>
      </w:r>
      <w:r w:rsidRPr="00064F09">
        <w:rPr>
          <w:rFonts w:ascii="Lato" w:eastAsia="Times New Roman" w:hAnsi="Lato" w:cs="Times New Roman"/>
          <w:i/>
          <w:iCs/>
          <w:color w:val="2D3B45"/>
          <w:sz w:val="24"/>
          <w:szCs w:val="24"/>
          <w:lang w:eastAsia="pt-BR"/>
        </w:rPr>
        <w:t>Web</w:t>
      </w:r>
      <w:r w:rsidRPr="00064F09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. A tabela a seguir traz as principais propriedades envolvidas nesse propósito.</w:t>
      </w:r>
    </w:p>
    <w:p w14:paraId="52BD5F4F" w14:textId="77777777" w:rsidR="00064F09" w:rsidRPr="00064F09" w:rsidRDefault="00064F09" w:rsidP="00064F09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064F09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t> </w:t>
      </w:r>
    </w:p>
    <w:tbl>
      <w:tblPr>
        <w:tblW w:w="11529" w:type="dxa"/>
        <w:tblInd w:w="-1568" w:type="dxa"/>
        <w:tblBorders>
          <w:top w:val="outset" w:sz="6" w:space="0" w:color="FFFFFF"/>
          <w:left w:val="outset" w:sz="6" w:space="0" w:color="FFFFFF"/>
          <w:bottom w:val="outset" w:sz="6" w:space="0" w:color="FFFFFF"/>
          <w:right w:val="outset" w:sz="6" w:space="0" w:color="FFFFFF"/>
        </w:tblBorders>
        <w:shd w:val="clear" w:color="auto" w:fill="D6DE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4"/>
        <w:gridCol w:w="3546"/>
        <w:gridCol w:w="5019"/>
      </w:tblGrid>
      <w:tr w:rsidR="00064F09" w:rsidRPr="00064F09" w14:paraId="3B0E4C86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FE3F14" w14:textId="77777777" w:rsidR="00064F09" w:rsidRPr="00064F09" w:rsidRDefault="00064F09" w:rsidP="00064F09">
            <w:pPr>
              <w:spacing w:after="0" w:line="240" w:lineRule="auto"/>
              <w:jc w:val="center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b/>
                <w:bCs/>
                <w:color w:val="FFFFFF"/>
                <w:sz w:val="24"/>
                <w:szCs w:val="24"/>
                <w:lang w:eastAsia="pt-BR"/>
              </w:rPr>
              <w:t>Propriedade</w:t>
            </w:r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5C6B2E3" w14:textId="77777777" w:rsidR="00064F09" w:rsidRPr="00064F09" w:rsidRDefault="00064F09" w:rsidP="00064F09">
            <w:pPr>
              <w:spacing w:after="0" w:line="240" w:lineRule="auto"/>
              <w:jc w:val="center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b/>
                <w:bCs/>
                <w:color w:val="FFFFFF"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2C99962" w14:textId="77777777" w:rsidR="00064F09" w:rsidRPr="00064F09" w:rsidRDefault="00064F09" w:rsidP="00064F09">
            <w:pPr>
              <w:spacing w:after="0" w:line="240" w:lineRule="auto"/>
              <w:jc w:val="center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b/>
                <w:bCs/>
                <w:color w:val="FFFFFF"/>
                <w:sz w:val="24"/>
                <w:szCs w:val="24"/>
                <w:lang w:eastAsia="pt-BR"/>
              </w:rPr>
              <w:t>Valores</w:t>
            </w:r>
          </w:p>
        </w:tc>
      </w:tr>
      <w:tr w:rsidR="00064F09" w:rsidRPr="00064F09" w14:paraId="16B8A45E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E9A7757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font-family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E10318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Tipo de fonte empregada no texto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1409C4B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arial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helvatica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,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sans-serif</w:t>
            </w:r>
            <w:proofErr w:type="spellEnd"/>
          </w:p>
        </w:tc>
      </w:tr>
      <w:tr w:rsidR="00064F09" w:rsidRPr="00064F09" w14:paraId="63D08085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48669B0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font-size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3915FF9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Especifica o tamanho da letra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B1BC7E6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xx-small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x-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small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small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medium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large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x-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large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xx-large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smaller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larger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10px | 80%</w:t>
            </w:r>
          </w:p>
        </w:tc>
      </w:tr>
      <w:tr w:rsidR="00064F09" w:rsidRPr="00064F09" w14:paraId="21F7AAE4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DF5079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font-style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1F09DA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Estilo da fonte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BC9A625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normal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italic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oblique</w:t>
            </w:r>
          </w:p>
        </w:tc>
      </w:tr>
      <w:tr w:rsidR="00064F09" w:rsidRPr="00064F09" w14:paraId="6B516B26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63B150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font-weigth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9624A6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Indica a largura dos caracteres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708E54C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normal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bold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bolder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lighter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100 | 200</w:t>
            </w:r>
          </w:p>
        </w:tc>
      </w:tr>
      <w:tr w:rsidR="00064F09" w:rsidRPr="00064F09" w14:paraId="0A078F22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888924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font-variant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01F920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Indica se os caracteres minúsculos devem ser mostrados como maiúsculas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8BF32AA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normal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small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-caps</w:t>
            </w:r>
          </w:p>
        </w:tc>
      </w:tr>
      <w:tr w:rsidR="00064F09" w:rsidRPr="00064F09" w14:paraId="3A9F43F4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F0AC9FD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line-height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BF3E96B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Altura da linha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74E870A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normal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1.6 | 80% | 200%</w:t>
            </w:r>
          </w:p>
        </w:tc>
      </w:tr>
      <w:tr w:rsidR="00064F09" w:rsidRPr="00064F09" w14:paraId="04D4E658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AFEBFC3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color</w:t>
            </w:r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A0F4054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altera a cor do texto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623C1F6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[cor]</w:t>
            </w:r>
          </w:p>
        </w:tc>
      </w:tr>
      <w:tr w:rsidR="00064F09" w:rsidRPr="00064F09" w14:paraId="10A55823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9567A0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text-align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CB56507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Define o alinhamento do texto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5F199C8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left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right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center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justify</w:t>
            </w:r>
            <w:proofErr w:type="spellEnd"/>
          </w:p>
        </w:tc>
      </w:tr>
      <w:tr w:rsidR="00064F09" w:rsidRPr="00064F09" w14:paraId="0C956FBE" w14:textId="77777777" w:rsidTr="00064F09">
        <w:trPr>
          <w:trHeight w:val="432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232FF52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text-shadow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79C700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Define se o texto terá sombra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FD43F83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none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x y z [cor] </w:t>
            </w: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br/>
              <w:t>x - distância horizontal </w:t>
            </w: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br/>
              <w:t>y – distância vertical</w:t>
            </w: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br/>
              <w:t>z – difusão da sombra</w:t>
            </w:r>
          </w:p>
        </w:tc>
      </w:tr>
      <w:tr w:rsidR="00064F09" w:rsidRPr="00064F09" w14:paraId="55BF9F25" w14:textId="77777777" w:rsidTr="00064F09">
        <w:trPr>
          <w:trHeight w:val="403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BEC75E8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text-decoration-line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7433BA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Define o tipo de decoração do texto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9F1365F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none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underline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overline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line-through</w:t>
            </w:r>
            <w:proofErr w:type="spellEnd"/>
          </w:p>
        </w:tc>
      </w:tr>
      <w:tr w:rsidR="00064F09" w:rsidRPr="00064F09" w14:paraId="17D8ACC0" w14:textId="77777777" w:rsidTr="00064F09">
        <w:trPr>
          <w:trHeight w:val="791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34936F8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text-decoration-style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ACE8A7C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Define o estilo da linha da decoração do texto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A367FB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solid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wavy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dashed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dotted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double</w:t>
            </w:r>
            <w:proofErr w:type="spellEnd"/>
          </w:p>
        </w:tc>
      </w:tr>
      <w:tr w:rsidR="00064F09" w:rsidRPr="00064F09" w14:paraId="65990664" w14:textId="77777777" w:rsidTr="00064F09">
        <w:trPr>
          <w:trHeight w:val="791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680DCD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text</w:t>
            </w:r>
            <w:proofErr w:type="spellEnd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-</w:t>
            </w: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decoration</w:t>
            </w:r>
            <w:proofErr w:type="spellEnd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-color</w:t>
            </w:r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8E664D4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Define a cor da linha de decoração do texto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B6D1BD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[cor]</w:t>
            </w:r>
          </w:p>
        </w:tc>
      </w:tr>
      <w:tr w:rsidR="00064F09" w:rsidRPr="00064F09" w14:paraId="015E191C" w14:textId="77777777" w:rsidTr="00064F09">
        <w:trPr>
          <w:trHeight w:val="791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A971627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letter-spacing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1399841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Espaçamento entre letras em um bloco de texto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92D765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normal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 | 2px | 0.1em</w:t>
            </w:r>
          </w:p>
        </w:tc>
      </w:tr>
      <w:tr w:rsidR="00064F09" w:rsidRPr="00064F09" w14:paraId="1B8823A1" w14:textId="77777777" w:rsidTr="00064F09">
        <w:trPr>
          <w:trHeight w:val="791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11F5EB5E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word-</w:t>
            </w: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spacing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2531E5D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Espaçamento entre palavras em um bloco de texto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9C09104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normal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 | 2px | 0.1em</w:t>
            </w:r>
          </w:p>
        </w:tc>
      </w:tr>
      <w:tr w:rsidR="00064F09" w:rsidRPr="00064F09" w14:paraId="7BA420BE" w14:textId="77777777" w:rsidTr="00064F09">
        <w:trPr>
          <w:trHeight w:val="791"/>
        </w:trPr>
        <w:tc>
          <w:tcPr>
            <w:tcW w:w="296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598DB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0CB9920" w14:textId="77777777" w:rsidR="00064F09" w:rsidRPr="00064F09" w:rsidRDefault="00064F09" w:rsidP="00064F09">
            <w:pPr>
              <w:spacing w:after="0" w:line="240" w:lineRule="auto"/>
              <w:jc w:val="both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FFFFFF"/>
                <w:sz w:val="24"/>
                <w:szCs w:val="24"/>
                <w:lang w:eastAsia="pt-BR"/>
              </w:rPr>
              <w:t>text-transform</w:t>
            </w:r>
            <w:proofErr w:type="spellEnd"/>
          </w:p>
        </w:tc>
        <w:tc>
          <w:tcPr>
            <w:tcW w:w="35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DBE3EF6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Define se o texto deve vir em maiúscula, minúscula ou capitalizado</w:t>
            </w:r>
          </w:p>
        </w:tc>
        <w:tc>
          <w:tcPr>
            <w:tcW w:w="501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EF7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6823124" w14:textId="77777777" w:rsidR="00064F09" w:rsidRPr="00064F09" w:rsidRDefault="00064F09" w:rsidP="00064F09">
            <w:pPr>
              <w:spacing w:after="0" w:line="240" w:lineRule="auto"/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</w:pP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none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capitalize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uppercase</w:t>
            </w:r>
            <w:proofErr w:type="spellEnd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 xml:space="preserve"> | </w:t>
            </w:r>
            <w:proofErr w:type="spellStart"/>
            <w:r w:rsidRPr="00064F09">
              <w:rPr>
                <w:rFonts w:ascii="Lato" w:eastAsia="Times New Roman" w:hAnsi="Lato" w:cs="Times New Roman"/>
                <w:color w:val="2D3B45"/>
                <w:sz w:val="24"/>
                <w:szCs w:val="24"/>
                <w:lang w:eastAsia="pt-BR"/>
              </w:rPr>
              <w:t>lowercase</w:t>
            </w:r>
            <w:proofErr w:type="spellEnd"/>
          </w:p>
        </w:tc>
      </w:tr>
    </w:tbl>
    <w:p w14:paraId="77F4FB85" w14:textId="77777777" w:rsidR="003A5DE6" w:rsidRDefault="003A5DE6"/>
    <w:p w14:paraId="0A9FC2BE" w14:textId="77777777" w:rsidR="00E0137D" w:rsidRPr="00E0137D" w:rsidRDefault="00E0137D" w:rsidP="00E0137D">
      <w:pPr>
        <w:shd w:val="clear" w:color="auto" w:fill="FFFFFF"/>
        <w:spacing w:before="180" w:after="180" w:line="240" w:lineRule="auto"/>
        <w:jc w:val="center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br/>
        <w:t>FONTES DE TEXTO NA </w:t>
      </w:r>
      <w:r w:rsidRPr="00E0137D">
        <w:rPr>
          <w:rFonts w:ascii="Lato" w:eastAsia="Times New Roman" w:hAnsi="Lato" w:cs="Times New Roman"/>
          <w:b/>
          <w:bCs/>
          <w:i/>
          <w:iCs/>
          <w:color w:val="2D3B45"/>
          <w:sz w:val="24"/>
          <w:szCs w:val="24"/>
          <w:lang w:eastAsia="pt-BR"/>
        </w:rPr>
        <w:t>WEB</w:t>
      </w:r>
    </w:p>
    <w:p w14:paraId="2DFEAFA4" w14:textId="77777777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lastRenderedPageBreak/>
        <w:t>Por padrão, o CSS oferece as seguintes palavras-chave para identificar o tipo de fonte ou de letras para textos nos </w:t>
      </w:r>
      <w:r w:rsidRPr="00E0137D">
        <w:rPr>
          <w:rFonts w:ascii="Lato" w:eastAsia="Times New Roman" w:hAnsi="Lato" w:cs="Times New Roman"/>
          <w:i/>
          <w:iCs/>
          <w:color w:val="2D3B45"/>
          <w:sz w:val="24"/>
          <w:szCs w:val="24"/>
          <w:lang w:eastAsia="pt-BR"/>
        </w:rPr>
        <w:t>sites</w:t>
      </w: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</w:t>
      </w:r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Web:  </w:t>
      </w:r>
      <w:proofErr w:type="spellStart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serif</w:t>
      </w:r>
      <w:proofErr w:type="spellEnd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 xml:space="preserve">, </w:t>
      </w:r>
      <w:proofErr w:type="spellStart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sans-serif</w:t>
      </w:r>
      <w:proofErr w:type="spellEnd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 xml:space="preserve">, </w:t>
      </w:r>
      <w:proofErr w:type="spellStart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monospace</w:t>
      </w:r>
      <w:proofErr w:type="spellEnd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 xml:space="preserve">, </w:t>
      </w:r>
      <w:proofErr w:type="spellStart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cursive</w:t>
      </w:r>
      <w:proofErr w:type="spellEnd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 xml:space="preserve"> e </w:t>
      </w:r>
      <w:proofErr w:type="spellStart"/>
      <w:r w:rsidRPr="00E0137D">
        <w:rPr>
          <w:rFonts w:ascii="Lato" w:eastAsia="Times New Roman" w:hAnsi="Lato" w:cs="Times New Roman"/>
          <w:b/>
          <w:bCs/>
          <w:color w:val="2D3B45"/>
          <w:sz w:val="24"/>
          <w:szCs w:val="24"/>
          <w:lang w:eastAsia="pt-BR"/>
        </w:rPr>
        <w:t>fantasy</w:t>
      </w:r>
      <w:proofErr w:type="spellEnd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.</w:t>
      </w:r>
    </w:p>
    <w:p w14:paraId="1EA4FE65" w14:textId="77777777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Os diversos navegadores nos mais diversos dispositivos possuem um conjunto restrito de fontes suportadas e que podem lhe garantir uma exibição padronizada para todos os usuários que acessam o seu </w:t>
      </w:r>
      <w:r w:rsidRPr="00E0137D">
        <w:rPr>
          <w:rFonts w:ascii="Lato" w:eastAsia="Times New Roman" w:hAnsi="Lato" w:cs="Times New Roman"/>
          <w:i/>
          <w:iCs/>
          <w:color w:val="2D3B45"/>
          <w:sz w:val="24"/>
          <w:szCs w:val="24"/>
          <w:lang w:eastAsia="pt-BR"/>
        </w:rPr>
        <w:t>site</w:t>
      </w: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. Ao definir a fonte de texto empregada nos </w:t>
      </w:r>
      <w:r w:rsidRPr="00E0137D">
        <w:rPr>
          <w:rFonts w:ascii="Lato" w:eastAsia="Times New Roman" w:hAnsi="Lato" w:cs="Times New Roman"/>
          <w:i/>
          <w:iCs/>
          <w:color w:val="2D3B45"/>
          <w:sz w:val="24"/>
          <w:szCs w:val="24"/>
          <w:lang w:eastAsia="pt-BR"/>
        </w:rPr>
        <w:t>sites</w:t>
      </w: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que desenvolvemos é preciso estar atento a isso. </w:t>
      </w:r>
    </w:p>
    <w:p w14:paraId="3AC03E09" w14:textId="77777777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Para garantir a compatibilidade do seu </w:t>
      </w:r>
      <w:r w:rsidRPr="00E0137D">
        <w:rPr>
          <w:rFonts w:ascii="Lato" w:eastAsia="Times New Roman" w:hAnsi="Lato" w:cs="Times New Roman"/>
          <w:i/>
          <w:iCs/>
          <w:color w:val="2D3B45"/>
          <w:sz w:val="24"/>
          <w:szCs w:val="24"/>
          <w:lang w:eastAsia="pt-BR"/>
        </w:rPr>
        <w:t>site</w:t>
      </w: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com as ofertas restritas de um navegador mais antigo, é possível definir uma lista de fontes possíveis e próximas. Se o navegador não possuir a primeira, ele tenta a segunda e daí em diante. Veja um exemplo de código que ilustra essa possibilidade:</w:t>
      </w:r>
    </w:p>
    <w:p w14:paraId="7C18B4D6" w14:textId="77777777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</w:t>
      </w:r>
    </w:p>
    <w:p w14:paraId="5ADE6037" w14:textId="70BAF5DD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</w:t>
      </w:r>
    </w:p>
    <w:p w14:paraId="201DFC2B" w14:textId="77777777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 xml:space="preserve">As chamadas Web Safe </w:t>
      </w:r>
      <w:proofErr w:type="spellStart"/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Fonts</w:t>
      </w:r>
      <w:proofErr w:type="spellEnd"/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, que são oferecidas pela maioria dos navegadores, podem variar um pouco, mas geralmente incluem as seguintes:</w:t>
      </w:r>
    </w:p>
    <w:p w14:paraId="395FBD76" w14:textId="77777777" w:rsidR="00E0137D" w:rsidRPr="00E0137D" w:rsidRDefault="00E0137D" w:rsidP="00E013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b/>
          <w:bCs/>
          <w:color w:val="2D3B45"/>
          <w:sz w:val="24"/>
          <w:szCs w:val="24"/>
          <w:lang w:eastAsia="pt-BR"/>
        </w:rPr>
        <w:t>Sem serifas</w:t>
      </w:r>
    </w:p>
    <w:p w14:paraId="28F4286B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Arial</w:t>
      </w:r>
    </w:p>
    <w:p w14:paraId="39BF4E76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 xml:space="preserve">o </w:t>
      </w:r>
      <w:proofErr w:type="spellStart"/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Helvetica</w:t>
      </w:r>
      <w:proofErr w:type="spellEnd"/>
    </w:p>
    <w:p w14:paraId="7B31EA8B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 xml:space="preserve">o </w:t>
      </w:r>
      <w:proofErr w:type="spellStart"/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Trebuchet</w:t>
      </w:r>
      <w:proofErr w:type="spellEnd"/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 xml:space="preserve"> MS</w:t>
      </w:r>
    </w:p>
    <w:p w14:paraId="44FFC2FE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 xml:space="preserve">o </w:t>
      </w:r>
      <w:proofErr w:type="spellStart"/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Verdana</w:t>
      </w:r>
      <w:proofErr w:type="spellEnd"/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br/>
      </w:r>
    </w:p>
    <w:p w14:paraId="22E864B7" w14:textId="77777777" w:rsidR="00E0137D" w:rsidRPr="00E0137D" w:rsidRDefault="00E0137D" w:rsidP="00E013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b/>
          <w:bCs/>
          <w:color w:val="2D3B45"/>
          <w:sz w:val="24"/>
          <w:szCs w:val="24"/>
          <w:lang w:eastAsia="pt-BR"/>
        </w:rPr>
        <w:t>Com serifas</w:t>
      </w:r>
    </w:p>
    <w:p w14:paraId="486C7D2C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proofErr w:type="spellStart"/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Garamond</w:t>
      </w:r>
      <w:proofErr w:type="spellEnd"/>
    </w:p>
    <w:p w14:paraId="050ADFC6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Georgia</w:t>
      </w:r>
    </w:p>
    <w:p w14:paraId="0D3759CB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Times New Roman</w:t>
      </w: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br/>
      </w:r>
    </w:p>
    <w:p w14:paraId="1F7C7054" w14:textId="77777777" w:rsidR="00E0137D" w:rsidRPr="00E0137D" w:rsidRDefault="00E0137D" w:rsidP="00E013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proofErr w:type="spellStart"/>
      <w:r w:rsidRPr="00E0137D">
        <w:rPr>
          <w:rFonts w:ascii="inherit" w:eastAsia="Times New Roman" w:hAnsi="inherit" w:cs="Times New Roman"/>
          <w:b/>
          <w:bCs/>
          <w:color w:val="2D3B45"/>
          <w:sz w:val="24"/>
          <w:szCs w:val="24"/>
          <w:lang w:eastAsia="pt-BR"/>
        </w:rPr>
        <w:t>Monoespaçada</w:t>
      </w:r>
      <w:proofErr w:type="spellEnd"/>
    </w:p>
    <w:p w14:paraId="03EE071C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Courier</w:t>
      </w:r>
    </w:p>
    <w:p w14:paraId="5D936050" w14:textId="77777777" w:rsidR="00E0137D" w:rsidRPr="00E0137D" w:rsidRDefault="00E0137D" w:rsidP="00E0137D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ind w:left="2190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t>Courier New</w:t>
      </w:r>
      <w:r w:rsidRPr="00E0137D">
        <w:rPr>
          <w:rFonts w:ascii="inherit" w:eastAsia="Times New Roman" w:hAnsi="inherit" w:cs="Times New Roman"/>
          <w:color w:val="2D3B45"/>
          <w:sz w:val="24"/>
          <w:szCs w:val="24"/>
          <w:lang w:eastAsia="pt-BR"/>
        </w:rPr>
        <w:br/>
      </w:r>
    </w:p>
    <w:p w14:paraId="79E2BE2B" w14:textId="77777777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A alternativa para utilizar uma fonte diferente das Web Safe </w:t>
      </w:r>
      <w:proofErr w:type="spellStart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Fonts</w:t>
      </w:r>
      <w:proofErr w:type="spellEnd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é aplicar um recurso do CSS para importar as chamadas Web </w:t>
      </w:r>
      <w:proofErr w:type="spellStart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Fonts</w:t>
      </w:r>
      <w:proofErr w:type="spellEnd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. Elas são disponibilizadas em alguns repositórios na Internet e podem ser referenciados no seu código. Você ainda pode disponibilizar a fonte diretamente a partir do seu </w:t>
      </w:r>
      <w:r w:rsidRPr="00E0137D">
        <w:rPr>
          <w:rFonts w:ascii="Lato" w:eastAsia="Times New Roman" w:hAnsi="Lato" w:cs="Times New Roman"/>
          <w:i/>
          <w:iCs/>
          <w:color w:val="2D3B45"/>
          <w:sz w:val="24"/>
          <w:szCs w:val="24"/>
          <w:lang w:eastAsia="pt-BR"/>
        </w:rPr>
        <w:t>site</w:t>
      </w: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, garantindo independência dos repositórios como o Google </w:t>
      </w:r>
      <w:proofErr w:type="spellStart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Fonts</w:t>
      </w:r>
      <w:proofErr w:type="spellEnd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, </w:t>
      </w:r>
      <w:proofErr w:type="spellStart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DaFont</w:t>
      </w:r>
      <w:proofErr w:type="spellEnd"/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 xml:space="preserve"> e Adobe.</w:t>
      </w:r>
    </w:p>
    <w:p w14:paraId="0AA6610C" w14:textId="77777777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  <w:t> </w:t>
      </w:r>
    </w:p>
    <w:p w14:paraId="2BE5D2B7" w14:textId="5032AF97" w:rsidR="00E0137D" w:rsidRPr="00E0137D" w:rsidRDefault="00E0137D" w:rsidP="00E0137D">
      <w:pPr>
        <w:shd w:val="clear" w:color="auto" w:fill="FFFFFF"/>
        <w:spacing w:before="180" w:after="180" w:line="240" w:lineRule="auto"/>
        <w:jc w:val="both"/>
        <w:rPr>
          <w:rFonts w:ascii="Lato" w:eastAsia="Times New Roman" w:hAnsi="Lato" w:cs="Times New Roman"/>
          <w:color w:val="2D3B45"/>
          <w:sz w:val="24"/>
          <w:szCs w:val="24"/>
          <w:lang w:eastAsia="pt-BR"/>
        </w:rPr>
      </w:pPr>
      <w:r w:rsidRPr="00E0137D">
        <w:rPr>
          <w:rFonts w:ascii="Lato" w:eastAsia="Times New Roman" w:hAnsi="Lato" w:cs="Times New Roman"/>
          <w:noProof/>
          <w:color w:val="2D3B45"/>
          <w:sz w:val="24"/>
          <w:szCs w:val="24"/>
          <w:lang w:eastAsia="pt-BR"/>
        </w:rPr>
        <mc:AlternateContent>
          <mc:Choice Requires="wps">
            <w:drawing>
              <wp:inline distT="0" distB="0" distL="0" distR="0" wp14:anchorId="767BE8D2" wp14:editId="4337D6A7">
                <wp:extent cx="7801610" cy="1160780"/>
                <wp:effectExtent l="0" t="0" r="0" b="0"/>
                <wp:docPr id="2" name="Retângulo 2" descr="Figura_3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01610" cy="1160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494381" id="Retângulo 2" o:spid="_x0000_s1026" alt="Figura_36.png" style="width:614.3pt;height:9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" filled="f" stroked="f">
                <o:lock v:ext="edit" aspectratio="t"/>
                <w10:anchorlock/>
              </v:rect>
            </w:pict>
          </mc:Fallback>
        </mc:AlternateContent>
      </w:r>
    </w:p>
    <w:p w14:paraId="5DC87325" w14:textId="77777777" w:rsidR="003A5DE6" w:rsidRDefault="003A5DE6"/>
    <w:sectPr w:rsidR="003A5D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var(--fbyHH-fontFamily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009CF"/>
    <w:multiLevelType w:val="multilevel"/>
    <w:tmpl w:val="0F323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A80400"/>
    <w:multiLevelType w:val="multilevel"/>
    <w:tmpl w:val="4ABE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D213CD0"/>
    <w:multiLevelType w:val="multilevel"/>
    <w:tmpl w:val="92EE6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2643543">
    <w:abstractNumId w:val="1"/>
  </w:num>
  <w:num w:numId="2" w16cid:durableId="2107144604">
    <w:abstractNumId w:val="0"/>
  </w:num>
  <w:num w:numId="3" w16cid:durableId="489055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F30"/>
    <w:rsid w:val="00064F09"/>
    <w:rsid w:val="003A5DE6"/>
    <w:rsid w:val="005337A3"/>
    <w:rsid w:val="005E721E"/>
    <w:rsid w:val="007C5C8D"/>
    <w:rsid w:val="00813F30"/>
    <w:rsid w:val="00BB7E8C"/>
    <w:rsid w:val="00E0137D"/>
    <w:rsid w:val="00FE5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357ED"/>
  <w15:chartTrackingRefBased/>
  <w15:docId w15:val="{C4FFAF33-1B07-4A14-A891-1637C366A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E5C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E5C9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FE5C94"/>
    <w:rPr>
      <w:color w:val="0000FF"/>
      <w:u w:val="single"/>
    </w:rPr>
  </w:style>
  <w:style w:type="character" w:customStyle="1" w:styleId="screenreader-only">
    <w:name w:val="screenreader-only"/>
    <w:basedOn w:val="Fontepargpadro"/>
    <w:rsid w:val="00FE5C94"/>
  </w:style>
  <w:style w:type="character" w:styleId="nfase">
    <w:name w:val="Emphasis"/>
    <w:basedOn w:val="Fontepargpadro"/>
    <w:uiPriority w:val="20"/>
    <w:qFormat/>
    <w:rsid w:val="00064F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1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developer.mozilla.org/en-US/docs/Learn/CSS/Building_blocks/The_box_mode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1366</Words>
  <Characters>7377</Characters>
  <Application>Microsoft Office Word</Application>
  <DocSecurity>0</DocSecurity>
  <Lines>61</Lines>
  <Paragraphs>17</Paragraphs>
  <ScaleCrop>false</ScaleCrop>
  <Company/>
  <LinksUpToDate>false</LinksUpToDate>
  <CharactersWithSpaces>8726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Astor Almeida</dc:creator>
  <cp:keywords/>
  <dc:description/>
  <cp:lastModifiedBy>Astor Almeida</cp:lastModifiedBy>
  <cp:revision>6</cp:revision>
  <dcterms:created xsi:type="dcterms:W3CDTF">2022-10-18T19:01:00Z</dcterms:created>
  <dcterms:modified xsi:type="dcterms:W3CDTF">2022-10-19T01:26:00Z</dcterms:modified>
</cp:coreProperties>
</file>