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1049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1984"/>
        <w:gridCol w:w="6379"/>
      </w:tblGrid>
      <w:tr w:rsidRPr="00EE4A95" w:rsidR="00EE4A95" w:rsidTr="683B9D10" w14:paraId="1512D4FC" w14:textId="77777777">
        <w:tc>
          <w:tcPr>
            <w:tcW w:w="2127" w:type="dxa"/>
            <w:vMerge w:val="restart"/>
            <w:tcMar/>
            <w:vAlign w:val="center"/>
            <w:hideMark/>
          </w:tcPr>
          <w:p w:rsidRPr="00EE4A95" w:rsidR="00EE4A95" w:rsidP="00D509F0" w:rsidRDefault="00EE4A95" w14:paraId="6EA6E871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EE4A9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4CCDD08" wp14:editId="524861BC">
                  <wp:extent cx="1068070" cy="1068070"/>
                  <wp:effectExtent l="0" t="0" r="0" b="0"/>
                  <wp:docPr id="23" name="Imagem 23" descr="Descrição: Descrição: cabecalho2009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Descrição: cabecalho2009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Mar/>
            <w:hideMark/>
          </w:tcPr>
          <w:p w:rsidRPr="00EE4A95" w:rsidR="00EE4A95" w:rsidP="00D509F0" w:rsidRDefault="00EE4A95" w14:paraId="14301E9B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EE4A9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DA3D5E" wp14:editId="78711157">
                  <wp:extent cx="5047615" cy="182880"/>
                  <wp:effectExtent l="0" t="0" r="635" b="7620"/>
                  <wp:docPr id="22" name="Imagem 22" descr="Descrição: Descrição: cabecalho2009_linh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Descrição: cabecalho2009_linh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761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E4A95" w:rsidR="00EE4A95" w:rsidTr="683B9D10" w14:paraId="247069C6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EE4A95" w:rsidP="00D509F0" w:rsidRDefault="00EE4A95" w14:paraId="0E8195A0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8363" w:type="dxa"/>
            <w:gridSpan w:val="2"/>
            <w:tcMar>
              <w:top w:w="142" w:type="dxa"/>
              <w:left w:w="108" w:type="dxa"/>
              <w:bottom w:w="142" w:type="dxa"/>
              <w:right w:w="108" w:type="dxa"/>
            </w:tcMar>
            <w:hideMark/>
          </w:tcPr>
          <w:p w:rsidRPr="00EE4A95" w:rsidR="00EE4A95" w:rsidP="00D509F0" w:rsidRDefault="00EE4A95" w14:paraId="1C55D8F1" w14:textId="61B70B6B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683B9D10" w:rsidR="18B2AF18">
              <w:rPr>
                <w:rFonts w:ascii="Arial" w:hAnsi="Arial" w:cs="Arial"/>
                <w:sz w:val="24"/>
                <w:szCs w:val="24"/>
              </w:rPr>
              <w:t>Desenvolvimento</w:t>
            </w:r>
            <w:r w:rsidRPr="683B9D10" w:rsidR="2B5B33D3">
              <w:rPr>
                <w:rFonts w:ascii="Arial" w:hAnsi="Arial" w:cs="Arial"/>
                <w:sz w:val="24"/>
                <w:szCs w:val="24"/>
              </w:rPr>
              <w:t xml:space="preserve"> Etapa </w:t>
            </w:r>
            <w:r w:rsidRPr="683B9D10" w:rsidR="053C68DB">
              <w:rPr>
                <w:rFonts w:ascii="Arial" w:hAnsi="Arial" w:cs="Arial"/>
                <w:sz w:val="24"/>
                <w:szCs w:val="24"/>
              </w:rPr>
              <w:t>2</w:t>
            </w:r>
            <w:r w:rsidRPr="683B9D10" w:rsidR="2B5B33D3">
              <w:rPr>
                <w:rFonts w:ascii="Arial" w:hAnsi="Arial" w:cs="Arial"/>
                <w:sz w:val="24"/>
                <w:szCs w:val="24"/>
              </w:rPr>
              <w:t xml:space="preserve"> – Projeto Fundamentos de Sistemas.</w:t>
            </w:r>
          </w:p>
        </w:tc>
      </w:tr>
      <w:tr w:rsidRPr="00EE4A95" w:rsidR="00EE4A95" w:rsidTr="683B9D10" w14:paraId="6B760958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EE4A95" w:rsidP="00D509F0" w:rsidRDefault="00EE4A95" w14:paraId="07968AB4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8363" w:type="dxa"/>
            <w:gridSpan w:val="2"/>
            <w:tcMar/>
            <w:hideMark/>
          </w:tcPr>
          <w:p w:rsidRPr="00EE4A95" w:rsidR="00EE4A95" w:rsidP="00D509F0" w:rsidRDefault="00EE4A95" w14:paraId="3553D097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EE4A95">
              <w:rPr>
                <w:rFonts w:ascii="Arial" w:hAnsi="Arial" w:cs="Arial"/>
                <w:noProof/>
                <w:color w:val="808080"/>
                <w:sz w:val="24"/>
                <w:szCs w:val="24"/>
                <w:lang w:eastAsia="pt-BR"/>
              </w:rPr>
              <w:drawing>
                <wp:inline distT="0" distB="0" distL="0" distR="0" wp14:anchorId="24B340C6" wp14:editId="0BC8C3AD">
                  <wp:extent cx="5054600" cy="51435"/>
                  <wp:effectExtent l="0" t="0" r="0" b="5715"/>
                  <wp:docPr id="11" name="Imagem 11" descr="Descrição: Descrição: cabecalho2009_linh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Descrição: Descrição: cabecalho2009_linh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5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E4A95" w:rsidR="00C420A3" w:rsidTr="683B9D10" w14:paraId="41F18360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C420A3" w:rsidP="00C420A3" w:rsidRDefault="00C420A3" w14:paraId="2A5162AA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1984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0F42EA9A" w14:textId="3A71C903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79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152EDD6E" w14:textId="0B89A453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EE4A95" w:rsidR="00C420A3" w:rsidTr="683B9D10" w14:paraId="2BA78603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C420A3" w:rsidP="00C420A3" w:rsidRDefault="00C420A3" w14:paraId="6949DF7A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1984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520F30D9" w14:textId="26387082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79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2BD1D365" w14:textId="1AEE2D2C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Pr="00EE00E9" w:rsidR="00A856A2" w:rsidP="005D1F11" w:rsidRDefault="00A856A2" w14:paraId="3E73AA5D" w14:textId="3948CEDD" w14:noSpellErr="1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bookmarkStart w:name="_Toc803980711" w:id="997004612"/>
      <w:r w:rsidRPr="00EE00E9" w:rsidR="00A856A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Escolher 1 processo de negócio entre os que foram identificados na etapa 1 e detalhá-lo usando </w:t>
      </w:r>
      <w:r w:rsidRPr="00EE00E9" w:rsidR="0081290D">
        <w:rPr>
          <w:rFonts w:ascii="Arial" w:hAnsi="Arial" w:cs="Arial"/>
          <w:color w:val="auto"/>
          <w:sz w:val="24"/>
          <w:szCs w:val="24"/>
          <w:shd w:val="clear" w:color="auto" w:fill="FFFFFF"/>
        </w:rPr>
        <w:t>uma ferramenta de construção de fluxograma.</w:t>
      </w:r>
      <w:bookmarkEnd w:id="997004612"/>
    </w:p>
    <w:p w:rsidRPr="00D643B3" w:rsidR="00D643B3" w:rsidP="00D643B3" w:rsidRDefault="00D643B3" w14:paraId="3934B7A5" w14:textId="77777777"/>
    <w:p w:rsidRPr="00B12F5F" w:rsidR="00B12F5F" w:rsidP="683B9D10" w:rsidRDefault="00B12F5F" w14:paraId="18F8AFC0" w14:textId="7825C1D1">
      <w:pPr>
        <w:pStyle w:val="Normal"/>
        <w:jc w:val="center"/>
      </w:pPr>
      <w:r w:rsidR="5170F516">
        <w:rPr/>
        <w:t>https://miro.com/welcomeonboard/MkRmK2hpRHNNb2N1bVM0ZERoYWdqL0ZVbnBJSzh2OVBEUnlLWVNXRWc2SHFCVVBxeDhnazNUandQWFdCdXEvdm5VQkY1Q3A2MFc1ak1pdnZNVFVBemVYRTgwWkN6VllWL0Y0VFB1NHl1bmJPcEgzckZ0RG9iOVJmMWNabExGd0QhZQ==?share_link_id=133120212243</w:t>
      </w:r>
    </w:p>
    <w:p w:rsidRPr="00EE00E9" w:rsidR="00A856A2" w:rsidP="0081290D" w:rsidRDefault="00A856A2" w14:paraId="04E304E8" w14:textId="0C5031B1" w14:noSpellErr="1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bookmarkStart w:name="_Toc1734372830" w:id="1271884332"/>
      <w:bookmarkStart w:name="_Toc554535019" w:id="785769834"/>
      <w:r w:rsidRPr="00EE00E9" w:rsidR="00A856A2">
        <w:rPr>
          <w:rFonts w:ascii="Arial" w:hAnsi="Arial" w:cs="Arial"/>
          <w:color w:val="auto"/>
          <w:sz w:val="24"/>
          <w:szCs w:val="24"/>
          <w:shd w:val="clear" w:color="auto" w:fill="FFFFFF"/>
        </w:rPr>
        <w:t>Identificar os componentes suscetíveis a eventos de segurança da informação que fazem parte do processo de negócio escolhido</w:t>
      </w:r>
      <w:r w:rsidRPr="00EE00E9" w:rsidR="000067A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vistos no MF </w:t>
      </w:r>
      <w:r w:rsidRPr="00EE00E9" w:rsidR="005750A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de </w:t>
      </w:r>
      <w:r w:rsidRPr="00EE00E9" w:rsidR="000067A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Fundamentos de Segurança.</w:t>
      </w:r>
      <w:bookmarkEnd w:id="1271884332"/>
      <w:bookmarkEnd w:id="785769834"/>
      <w:r w:rsidRPr="00EE00E9" w:rsidR="000067A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Pr="00D643B3" w:rsidR="00D643B3" w:rsidP="00D643B3" w:rsidRDefault="00D643B3" w14:paraId="7B8F0892" w14:textId="77777777"/>
    <w:p w:rsidR="00D643B3" w:rsidP="683B9D10" w:rsidRDefault="00D643B3" w14:paraId="7E6AD1DF" w14:textId="049310EF">
      <w:pPr>
        <w:pStyle w:val="Heading3"/>
        <w:numPr>
          <w:ilvl w:val="0"/>
          <w:numId w:val="14"/>
        </w:numPr>
        <w:spacing w:before="0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1240664204" w:id="1345655150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Bases de Dados de Clientes</w:t>
      </w:r>
      <w:bookmarkEnd w:id="1345655150"/>
    </w:p>
    <w:p w:rsidR="00D643B3" w:rsidP="683B9D10" w:rsidRDefault="00D643B3" w14:paraId="4719F4CF" w14:textId="36DA1514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Riscos: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>
        <w:br/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Vazamento de dados pessoais, fraudes, espionagem industrial</w:t>
      </w:r>
      <w:r w:rsidRPr="683B9D10" w:rsidR="5B216F8F">
        <w:rPr>
          <w:rFonts w:ascii="Arial" w:hAnsi="Arial" w:eastAsia="Arial" w:cs="Arial"/>
          <w:noProof w:val="0"/>
          <w:sz w:val="22"/>
          <w:szCs w:val="22"/>
          <w:lang w:val="pt-BR"/>
        </w:rPr>
        <w:t>, p</w:t>
      </w:r>
      <w:r w:rsidRPr="683B9D10" w:rsidR="2CCEE22A">
        <w:rPr>
          <w:rFonts w:ascii="Arial" w:hAnsi="Arial" w:eastAsia="Arial" w:cs="Arial"/>
          <w:noProof w:val="0"/>
          <w:sz w:val="22"/>
          <w:szCs w:val="22"/>
          <w:lang w:val="pt-BR"/>
        </w:rPr>
        <w:t>erda de dados</w:t>
      </w:r>
      <w:r w:rsidRPr="683B9D10" w:rsidR="6D0D4B2F">
        <w:rPr>
          <w:rFonts w:ascii="Arial" w:hAnsi="Arial" w:eastAsia="Arial" w:cs="Arial"/>
          <w:noProof w:val="0"/>
          <w:sz w:val="22"/>
          <w:szCs w:val="22"/>
          <w:lang w:val="pt-BR"/>
        </w:rPr>
        <w:t>, falha na rotina de backup</w:t>
      </w:r>
      <w:r w:rsidRPr="683B9D10" w:rsidR="139D16D1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095"/>
        <w:gridCol w:w="1500"/>
        <w:gridCol w:w="1380"/>
        <w:gridCol w:w="1290"/>
        <w:gridCol w:w="1140"/>
      </w:tblGrid>
      <w:tr w:rsidR="683B9D10" w:rsidTr="683B9D10" w14:paraId="492DA772">
        <w:trPr>
          <w:trHeight w:val="300"/>
        </w:trPr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EDC7291" w14:textId="59B122BE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Classificação de risco 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E1B52DD" w14:textId="508192C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Falha no backup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421B468" w14:textId="0CE6974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Espionagem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E23CDB2" w14:textId="728FBC6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Perda de dados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2943258" w14:textId="0D90C1E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Vazamento de dados 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FE22792" w14:textId="27189448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Fraudes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</w:tr>
      <w:tr w:rsidR="683B9D10" w:rsidTr="683B9D10" w14:paraId="296EB9AD">
        <w:trPr>
          <w:trHeight w:val="300"/>
        </w:trPr>
        <w:tc>
          <w:tcPr>
            <w:tcW w:w="201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E81F251" w14:textId="2B4244FD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- Ação imediata </w:t>
            </w:r>
          </w:p>
        </w:tc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1B2B296" w14:textId="0DE6FDF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0B5D5EC" w14:textId="31C52BEE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427C7C9" w14:textId="01312FC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070976C" w14:textId="4F0AA18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543D880" w14:textId="7485EE1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</w:tr>
      <w:tr w:rsidR="683B9D10" w:rsidTr="683B9D10" w14:paraId="5650EE6C">
        <w:trPr>
          <w:trHeight w:val="300"/>
        </w:trPr>
        <w:tc>
          <w:tcPr>
            <w:tcW w:w="201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2ECA808" w14:textId="60F2CFA9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- Ação média e a curto prazo </w:t>
            </w:r>
          </w:p>
        </w:tc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7C7FBB5" w14:textId="6C47B7A9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5BE5466" w14:textId="41385A0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BEC2930" w14:textId="283F23E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5B2EACA" w14:textId="32F16878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B1CDDAF" w14:textId="06D452A3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</w:tr>
      <w:tr w:rsidR="683B9D10" w:rsidTr="683B9D10" w14:paraId="147B33D7">
        <w:trPr>
          <w:trHeight w:val="390"/>
        </w:trPr>
        <w:tc>
          <w:tcPr>
            <w:tcW w:w="201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57E4DCB" w14:textId="416084FC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– Monitoramento e gestão </w:t>
            </w:r>
          </w:p>
        </w:tc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7373332" w14:textId="1C45C46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BDCD371" w14:textId="58BA8D3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780014B" w14:textId="4ECBFFD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08963AE" w14:textId="499899B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6972462" w14:textId="61ADC20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</w:tr>
      <w:tr w:rsidR="683B9D10" w:rsidTr="683B9D10" w14:paraId="60CD2B46">
        <w:trPr>
          <w:trHeight w:val="300"/>
        </w:trPr>
        <w:tc>
          <w:tcPr>
            <w:tcW w:w="2010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FED7B2A" w14:textId="7D6D2BC7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– Risco controlável </w:t>
            </w:r>
          </w:p>
        </w:tc>
        <w:tc>
          <w:tcPr>
            <w:tcW w:w="1095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3150DFF" w14:textId="75314CE9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50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A72D814" w14:textId="473566B3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CF43460" w14:textId="10B388F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CE0A8E4" w14:textId="5BAA6E5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E2C22FE" w14:textId="2CA4E856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</w:t>
            </w:r>
          </w:p>
        </w:tc>
      </w:tr>
    </w:tbl>
    <w:p w:rsidR="00D643B3" w:rsidP="683B9D10" w:rsidRDefault="00D643B3" w14:paraId="5E241059" w14:textId="19195A68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D643B3" w:rsidP="683B9D10" w:rsidRDefault="00D643B3" w14:paraId="229D3921" w14:textId="147E620D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467A0F19" w14:textId="0A357515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Servidores de banco de dados, aplicativos de gestão de clientes (CRM), interfaces de programação de aplicativos (APIs).</w:t>
      </w:r>
      <w:r>
        <w:br/>
      </w:r>
    </w:p>
    <w:p w:rsidR="00D643B3" w:rsidP="683B9D10" w:rsidRDefault="00D643B3" w14:paraId="375714F9" w14:textId="500E5734">
      <w:pPr>
        <w:pStyle w:val="Heading3"/>
        <w:numPr>
          <w:ilvl w:val="0"/>
          <w:numId w:val="15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446488327" w:id="1934842740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Canais de Atendimento ao Cliente</w:t>
      </w:r>
      <w:bookmarkEnd w:id="1934842740"/>
    </w:p>
    <w:p w:rsidR="00D643B3" w:rsidP="683B9D10" w:rsidRDefault="00D643B3" w14:paraId="0762F25F" w14:textId="1C2F78CF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Riscos: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3970B314" w14:textId="0B7DF515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Interceptação de comunicações,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phishing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ataques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DDoS</w:t>
      </w:r>
      <w:r w:rsidRPr="683B9D10" w:rsidR="54A6F7C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, </w:t>
      </w:r>
      <w:r w:rsidRPr="683B9D10" w:rsidR="1B20A2FF">
        <w:rPr>
          <w:rFonts w:ascii="Arial" w:hAnsi="Arial" w:eastAsia="Arial" w:cs="Arial"/>
          <w:noProof w:val="0"/>
          <w:sz w:val="22"/>
          <w:szCs w:val="22"/>
          <w:lang w:val="pt-BR"/>
        </w:rPr>
        <w:t>transferência indevida de dados pessoais.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1710"/>
        <w:gridCol w:w="1308"/>
        <w:gridCol w:w="1269"/>
        <w:gridCol w:w="2190"/>
      </w:tblGrid>
      <w:tr w:rsidR="683B9D10" w:rsidTr="683B9D10" w14:paraId="32C0FC02">
        <w:trPr>
          <w:trHeight w:val="450"/>
        </w:trPr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7938622" w14:textId="7634337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Classificação de risco </w:t>
            </w:r>
          </w:p>
        </w:tc>
        <w:tc>
          <w:tcPr>
            <w:tcW w:w="171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97A2298" w14:textId="6682504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Interceptação de comunicações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C523628" w14:textId="4F41181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Ataques </w:t>
            </w: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DDoS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269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8A94BF0" w14:textId="7FD94826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Phishing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44B7933" w14:textId="6B76A3D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Transferência indevida de dados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</w:tr>
      <w:tr w:rsidR="683B9D10" w:rsidTr="683B9D10" w14:paraId="1C858A4B">
        <w:trPr>
          <w:trHeight w:val="480"/>
        </w:trPr>
        <w:tc>
          <w:tcPr>
            <w:tcW w:w="2145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F9EEF41" w14:textId="550465FB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- Ação imediata </w:t>
            </w:r>
          </w:p>
        </w:tc>
        <w:tc>
          <w:tcPr>
            <w:tcW w:w="17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56EEF0E" w14:textId="05BB94A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3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9C704F9" w14:textId="26BEA656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09DED4C" w14:textId="403E253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219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2856227" w14:textId="77B9D358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</w:tr>
      <w:tr w:rsidR="683B9D10" w:rsidTr="683B9D10" w14:paraId="14E7A1A3">
        <w:trPr>
          <w:trHeight w:val="510"/>
        </w:trPr>
        <w:tc>
          <w:tcPr>
            <w:tcW w:w="2145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A068D08" w14:textId="4FABB071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- Ação média e a curto prazo </w:t>
            </w:r>
          </w:p>
        </w:tc>
        <w:tc>
          <w:tcPr>
            <w:tcW w:w="17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8547967" w14:textId="790C61F6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3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1492C12" w14:textId="201B432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FD0CE6D" w14:textId="6E0A19C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219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3ED19D5" w14:textId="53EAEA4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</w:tr>
      <w:tr w:rsidR="683B9D10" w:rsidTr="683B9D10" w14:paraId="00DB8C94">
        <w:trPr>
          <w:trHeight w:val="300"/>
        </w:trPr>
        <w:tc>
          <w:tcPr>
            <w:tcW w:w="2145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52C2901" w14:textId="058F4760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– Monitoramento e gestão </w:t>
            </w:r>
          </w:p>
        </w:tc>
        <w:tc>
          <w:tcPr>
            <w:tcW w:w="17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C74A696" w14:textId="17D38BE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3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37A8F66" w14:textId="3D823019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2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30900F7" w14:textId="6F9007A9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219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65D7B32" w14:textId="36A6BF6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</w:tr>
      <w:tr w:rsidR="683B9D10" w:rsidTr="683B9D10" w14:paraId="72B0EECD">
        <w:trPr>
          <w:trHeight w:val="300"/>
        </w:trPr>
        <w:tc>
          <w:tcPr>
            <w:tcW w:w="2145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66A21DC" w14:textId="75977727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– Risco controlável </w:t>
            </w:r>
          </w:p>
        </w:tc>
        <w:tc>
          <w:tcPr>
            <w:tcW w:w="171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B9C7FA8" w14:textId="68F5F12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308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89CAAE2" w14:textId="28CD19C6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269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D49F091" w14:textId="556672E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2190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037FD0A" w14:textId="70FAAD8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</w:t>
            </w:r>
          </w:p>
        </w:tc>
      </w:tr>
    </w:tbl>
    <w:p w:rsidR="00D643B3" w:rsidP="683B9D10" w:rsidRDefault="00D643B3" w14:paraId="5303C021" w14:textId="5BDBBEFC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D643B3" w:rsidP="683B9D10" w:rsidRDefault="00D643B3" w14:paraId="000A27DA" w14:textId="5FFF07A6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2A163550" w14:textId="6ACDA8C9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Plataformas de chat, e-mail, telefone, aplicativos móveis, portais de autoatendimento.</w:t>
      </w:r>
      <w:r>
        <w:br/>
      </w:r>
    </w:p>
    <w:p w:rsidR="00D643B3" w:rsidP="683B9D10" w:rsidRDefault="00D643B3" w14:paraId="1A7D69D4" w14:textId="31389A90">
      <w:pPr>
        <w:pStyle w:val="Heading3"/>
        <w:numPr>
          <w:ilvl w:val="0"/>
          <w:numId w:val="16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2099315241" w:id="1819616196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Sistemas de Autenticação e Autorização</w:t>
      </w:r>
      <w:bookmarkEnd w:id="1819616196"/>
    </w:p>
    <w:p w:rsidR="00D643B3" w:rsidP="683B9D10" w:rsidRDefault="00D643B3" w14:paraId="369FD0DD" w14:textId="42240E64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Riscos: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3C2D30FB" w14:textId="5493FE08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Acesso não autorizado, sequestro de sessão, ataques de força bruta.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680"/>
        <w:gridCol w:w="1830"/>
        <w:gridCol w:w="1845"/>
      </w:tblGrid>
      <w:tr w:rsidR="683B9D10" w:rsidTr="683B9D10" w14:paraId="3BC236A7">
        <w:trPr>
          <w:trHeight w:val="795"/>
        </w:trPr>
        <w:tc>
          <w:tcPr>
            <w:tcW w:w="2040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2029B54" w14:textId="5C6895B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Classificação de risco </w:t>
            </w:r>
          </w:p>
        </w:tc>
        <w:tc>
          <w:tcPr>
            <w:tcW w:w="1680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B28B87F" w14:textId="12B86630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Ataques de força bruta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A0E9F24" w14:textId="163230B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Acesso não autorizado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4FA4243" w14:textId="442D8773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Sequestro de sessão 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</w:tr>
      <w:tr w:rsidR="683B9D10" w:rsidTr="683B9D10" w14:paraId="70824A3F">
        <w:trPr>
          <w:trHeight w:val="315"/>
        </w:trPr>
        <w:tc>
          <w:tcPr>
            <w:tcW w:w="20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F523380" w14:textId="37BA2D7D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- Ação imediata </w:t>
            </w:r>
          </w:p>
        </w:tc>
        <w:tc>
          <w:tcPr>
            <w:tcW w:w="168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A30DD6C" w14:textId="0754B48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AD5A170" w14:textId="1319557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8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04F861C" w14:textId="70CEB40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</w:tr>
      <w:tr w:rsidR="683B9D10" w:rsidTr="683B9D10" w14:paraId="443F201F">
        <w:trPr>
          <w:trHeight w:val="300"/>
        </w:trPr>
        <w:tc>
          <w:tcPr>
            <w:tcW w:w="20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F05C9A5" w14:textId="22422FED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- Ação média e a curto prazo </w:t>
            </w:r>
          </w:p>
        </w:tc>
        <w:tc>
          <w:tcPr>
            <w:tcW w:w="168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2DD1FF1" w14:textId="52DA88A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E027519" w14:textId="089F65C0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8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26B1A3A" w14:textId="459695C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</w:tr>
      <w:tr w:rsidR="683B9D10" w:rsidTr="683B9D10" w14:paraId="59A143DA">
        <w:trPr>
          <w:trHeight w:val="300"/>
        </w:trPr>
        <w:tc>
          <w:tcPr>
            <w:tcW w:w="20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99932E9" w14:textId="6EC48E56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– Monitoramento e gestão </w:t>
            </w:r>
          </w:p>
        </w:tc>
        <w:tc>
          <w:tcPr>
            <w:tcW w:w="168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7FBB323" w14:textId="590B6E1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B0E1B3A" w14:textId="2649835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8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E11178B" w14:textId="0B7AABA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</w:tr>
      <w:tr w:rsidR="683B9D10" w:rsidTr="683B9D10" w14:paraId="5A45A890">
        <w:trPr>
          <w:trHeight w:val="300"/>
        </w:trPr>
        <w:tc>
          <w:tcPr>
            <w:tcW w:w="2040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F6D9503" w14:textId="5DD0AD80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– Risco controlável </w:t>
            </w:r>
          </w:p>
        </w:tc>
        <w:tc>
          <w:tcPr>
            <w:tcW w:w="1680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E4554C3" w14:textId="3859F97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83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70E9F0F" w14:textId="1DB2BB50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845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7F02961" w14:textId="54D3C25E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</w:t>
            </w:r>
          </w:p>
        </w:tc>
      </w:tr>
    </w:tbl>
    <w:p w:rsidR="00D643B3" w:rsidP="683B9D10" w:rsidRDefault="00D643B3" w14:paraId="194ED6CF" w14:textId="62DC1C21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D643B3" w:rsidP="683B9D10" w:rsidRDefault="00D643B3" w14:paraId="121E9060" w14:textId="36C6334B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68AFD4D4" w14:textId="4DA47860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Servidores de autenticação, mecanismos de autenticação (senhas, tokens), firewalls.</w:t>
      </w:r>
      <w:r>
        <w:br/>
      </w:r>
    </w:p>
    <w:p w:rsidR="00D643B3" w:rsidP="683B9D10" w:rsidRDefault="00D643B3" w14:paraId="324EDD60" w14:textId="1E819A01">
      <w:pPr>
        <w:pStyle w:val="Heading3"/>
        <w:numPr>
          <w:ilvl w:val="0"/>
          <w:numId w:val="17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400471309" w:id="1948072479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Redes de Comunicação</w:t>
      </w:r>
      <w:bookmarkEnd w:id="1948072479"/>
    </w:p>
    <w:p w:rsidR="00D643B3" w:rsidP="683B9D10" w:rsidRDefault="00D643B3" w14:paraId="7BD715EE" w14:textId="5E664AEE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Riscos: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2DEA7346" w14:textId="327EBDFD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Interceptação de dados, ataques de homem no meio, perda de dados.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1002"/>
        <w:gridCol w:w="1699"/>
        <w:gridCol w:w="2420"/>
      </w:tblGrid>
      <w:tr w:rsidR="683B9D10" w:rsidTr="683B9D10" w14:paraId="5BD41488">
        <w:trPr>
          <w:trHeight w:val="405"/>
        </w:trPr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0507CEB" w14:textId="2F5E4E68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Classificação de risco </w:t>
            </w:r>
          </w:p>
        </w:tc>
        <w:tc>
          <w:tcPr>
            <w:tcW w:w="1002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6EA2ADE" w14:textId="1A0F3E9A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Perda de dados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99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1CC20B2" w14:textId="697BC14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Interceptação de dados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2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7625C17" w14:textId="5E4330F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Ataque de homem no meio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</w:tr>
      <w:tr w:rsidR="683B9D10" w:rsidTr="683B9D10" w14:paraId="4C90CB4A">
        <w:trPr>
          <w:trHeight w:val="570"/>
        </w:trPr>
        <w:tc>
          <w:tcPr>
            <w:tcW w:w="2025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5DF8289" w14:textId="5A2E4B2A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- Ação imediata </w:t>
            </w:r>
          </w:p>
        </w:tc>
        <w:tc>
          <w:tcPr>
            <w:tcW w:w="1002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38725D9" w14:textId="61E3C1A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6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DE9CEF3" w14:textId="5B08FF5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24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A088E60" w14:textId="7C65B590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</w:tr>
      <w:tr w:rsidR="683B9D10" w:rsidTr="683B9D10" w14:paraId="687A32FE">
        <w:trPr>
          <w:trHeight w:val="420"/>
        </w:trPr>
        <w:tc>
          <w:tcPr>
            <w:tcW w:w="2025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49FEA23" w14:textId="3124C5F0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- Ação média e a curto prazo </w:t>
            </w:r>
          </w:p>
        </w:tc>
        <w:tc>
          <w:tcPr>
            <w:tcW w:w="1002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2F8D4DD" w14:textId="0A19067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6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193688A" w14:textId="0B59241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24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6A5A6F2" w14:textId="7935F462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</w:tr>
      <w:tr w:rsidR="683B9D10" w:rsidTr="683B9D10" w14:paraId="3216CB2E">
        <w:trPr>
          <w:trHeight w:val="300"/>
        </w:trPr>
        <w:tc>
          <w:tcPr>
            <w:tcW w:w="2025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8D06C9F" w14:textId="4BEDF7A4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– Monitoramento e gestão </w:t>
            </w:r>
          </w:p>
        </w:tc>
        <w:tc>
          <w:tcPr>
            <w:tcW w:w="1002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7035C42" w14:textId="38977B6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6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C4F0210" w14:textId="16FBD3A3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24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F8EC116" w14:textId="7A445B6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</w:tr>
      <w:tr w:rsidR="683B9D10" w:rsidTr="683B9D10" w14:paraId="0CE171AE">
        <w:trPr>
          <w:trHeight w:val="300"/>
        </w:trPr>
        <w:tc>
          <w:tcPr>
            <w:tcW w:w="2025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B52DAD2" w14:textId="4BCC8923">
            <w:pPr>
              <w:spacing w:before="0" w:beforeAutospacing="off" w:after="0" w:afterAutospacing="off"/>
              <w:jc w:val="left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– Risco controlável </w:t>
            </w:r>
          </w:p>
        </w:tc>
        <w:tc>
          <w:tcPr>
            <w:tcW w:w="1002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DD68ACD" w14:textId="22CC40E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699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5172C05" w14:textId="1EFF269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242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5EE3230" w14:textId="02ABC047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</w:t>
            </w:r>
          </w:p>
        </w:tc>
      </w:tr>
    </w:tbl>
    <w:p w:rsidR="00D643B3" w:rsidP="683B9D10" w:rsidRDefault="00D643B3" w14:paraId="022F4D10" w14:textId="06A78A62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>
        <w:br/>
      </w: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Roteadores, switches, firewalls,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VPNs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, Wi-Fi.</w:t>
      </w:r>
      <w:r>
        <w:br/>
      </w:r>
      <w:r>
        <w:br/>
      </w:r>
    </w:p>
    <w:p w:rsidR="00D643B3" w:rsidP="683B9D10" w:rsidRDefault="00D643B3" w14:paraId="5E0CC8C3" w14:textId="3F796011">
      <w:pPr>
        <w:pStyle w:val="Heading3"/>
        <w:numPr>
          <w:ilvl w:val="0"/>
          <w:numId w:val="18"/>
        </w:numPr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1252839251" w:id="1757532845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Aplicativos de Gestão de Serviços</w:t>
      </w:r>
      <w:bookmarkEnd w:id="1757532845"/>
      <w:r>
        <w:br/>
      </w:r>
    </w:p>
    <w:p w:rsidR="00D643B3" w:rsidP="683B9D10" w:rsidRDefault="00D643B3" w14:paraId="4E8CA619" w14:textId="3A4B7158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Riscos: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Injeção de SQL, </w:t>
      </w:r>
      <w:bookmarkStart w:name="_Int_O7sjXTtb" w:id="132217283"/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cross</w:t>
      </w:r>
      <w:bookmarkEnd w:id="132217283"/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-site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scripting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(XSS), falhas de autenticação.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205"/>
        <w:gridCol w:w="1995"/>
        <w:gridCol w:w="1845"/>
      </w:tblGrid>
      <w:tr w:rsidR="683B9D10" w:rsidTr="683B9D10" w14:paraId="615FC240">
        <w:trPr>
          <w:trHeight w:val="705"/>
        </w:trPr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="683B9D10" w:rsidP="683B9D10" w:rsidRDefault="683B9D10" w14:paraId="0697DDF5" w14:textId="5113633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Classificação de risco</w:t>
            </w:r>
          </w:p>
        </w:tc>
        <w:tc>
          <w:tcPr>
            <w:tcW w:w="2205" w:type="dxa"/>
            <w:shd w:val="clear" w:color="auto" w:fill="D9D9D9" w:themeFill="background1" w:themeFillShade="D9"/>
            <w:tcMar/>
            <w:vAlign w:val="center"/>
          </w:tcPr>
          <w:p w:rsidR="6602D37B" w:rsidP="683B9D10" w:rsidRDefault="6602D37B" w14:paraId="3D0361A7" w14:textId="671C025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683B9D10" w:rsidR="6602D37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Injeção de SQL</w:t>
            </w:r>
          </w:p>
        </w:tc>
        <w:tc>
          <w:tcPr>
            <w:tcW w:w="1995" w:type="dxa"/>
            <w:shd w:val="clear" w:color="auto" w:fill="D9D9D9" w:themeFill="background1" w:themeFillShade="D9"/>
            <w:tcMar/>
            <w:vAlign w:val="center"/>
          </w:tcPr>
          <w:p w:rsidR="6602D37B" w:rsidP="683B9D10" w:rsidRDefault="6602D37B" w14:paraId="224D0CA5" w14:textId="536B97D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683B9D10" w:rsidR="6602D37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Cross-site </w:t>
            </w:r>
            <w:r w:rsidRPr="683B9D10" w:rsidR="6602D37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scripting</w:t>
            </w:r>
            <w:r w:rsidRPr="683B9D10" w:rsidR="6602D37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(XSS)</w:t>
            </w:r>
          </w:p>
        </w:tc>
        <w:tc>
          <w:tcPr>
            <w:tcW w:w="1845" w:type="dxa"/>
            <w:shd w:val="clear" w:color="auto" w:fill="D9D9D9" w:themeFill="background1" w:themeFillShade="D9"/>
            <w:tcMar/>
            <w:vAlign w:val="center"/>
          </w:tcPr>
          <w:p w:rsidR="6602D37B" w:rsidP="683B9D10" w:rsidRDefault="6602D37B" w14:paraId="2B4A9058" w14:textId="5FEDA17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683B9D10" w:rsidR="6602D37B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Falha de autenticação</w:t>
            </w:r>
          </w:p>
        </w:tc>
      </w:tr>
      <w:tr w:rsidR="683B9D10" w:rsidTr="683B9D10" w14:paraId="088493F6">
        <w:trPr>
          <w:trHeight w:val="540"/>
        </w:trPr>
        <w:tc>
          <w:tcPr>
            <w:tcW w:w="2160" w:type="dxa"/>
            <w:shd w:val="clear" w:color="auto" w:fill="FF0000"/>
            <w:tcMar/>
          </w:tcPr>
          <w:p w:rsidR="683B9D10" w:rsidP="683B9D10" w:rsidRDefault="683B9D10" w14:paraId="2B0655C1" w14:textId="6302C4E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</w:t>
            </w: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 </w:t>
            </w: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-</w:t>
            </w: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 Ação imediata</w:t>
            </w:r>
          </w:p>
        </w:tc>
        <w:tc>
          <w:tcPr>
            <w:tcW w:w="2205" w:type="dxa"/>
            <w:shd w:val="clear" w:color="auto" w:fill="FF0000"/>
            <w:tcMar/>
            <w:vAlign w:val="center"/>
          </w:tcPr>
          <w:p w:rsidR="683B9D10" w:rsidP="683B9D10" w:rsidRDefault="683B9D10" w14:paraId="36FE21A2" w14:textId="23273E9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</w:t>
            </w:r>
          </w:p>
        </w:tc>
        <w:tc>
          <w:tcPr>
            <w:tcW w:w="1995" w:type="dxa"/>
            <w:shd w:val="clear" w:color="auto" w:fill="FF0000"/>
            <w:tcMar/>
            <w:vAlign w:val="center"/>
          </w:tcPr>
          <w:p w:rsidR="683B9D10" w:rsidP="683B9D10" w:rsidRDefault="683B9D10" w14:paraId="03D40A0C" w14:textId="23273E9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</w:t>
            </w:r>
          </w:p>
        </w:tc>
        <w:tc>
          <w:tcPr>
            <w:tcW w:w="1845" w:type="dxa"/>
            <w:shd w:val="clear" w:color="auto" w:fill="FF0000"/>
            <w:tcMar/>
            <w:vAlign w:val="center"/>
          </w:tcPr>
          <w:p w:rsidR="683B9D10" w:rsidP="683B9D10" w:rsidRDefault="683B9D10" w14:paraId="118B9277" w14:textId="23273E9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</w:t>
            </w:r>
          </w:p>
        </w:tc>
      </w:tr>
      <w:tr w:rsidR="683B9D10" w:rsidTr="683B9D10" w14:paraId="63EF5256">
        <w:trPr>
          <w:trHeight w:val="540"/>
        </w:trPr>
        <w:tc>
          <w:tcPr>
            <w:tcW w:w="2160" w:type="dxa"/>
            <w:shd w:val="clear" w:color="auto" w:fill="FFC000"/>
            <w:tcMar/>
          </w:tcPr>
          <w:p w:rsidR="683B9D10" w:rsidP="683B9D10" w:rsidRDefault="683B9D10" w14:paraId="0A3208B4" w14:textId="2C4586F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B - Ação média e a curto prazo</w:t>
            </w:r>
          </w:p>
        </w:tc>
        <w:tc>
          <w:tcPr>
            <w:tcW w:w="2205" w:type="dxa"/>
            <w:shd w:val="clear" w:color="auto" w:fill="FF0000"/>
            <w:tcMar/>
            <w:vAlign w:val="center"/>
          </w:tcPr>
          <w:p w:rsidR="683B9D10" w:rsidP="683B9D10" w:rsidRDefault="683B9D10" w14:paraId="57D59D66" w14:textId="65A226A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B</w:t>
            </w:r>
          </w:p>
        </w:tc>
        <w:tc>
          <w:tcPr>
            <w:tcW w:w="1995" w:type="dxa"/>
            <w:shd w:val="clear" w:color="auto" w:fill="FF0000"/>
            <w:tcMar/>
            <w:vAlign w:val="center"/>
          </w:tcPr>
          <w:p w:rsidR="683B9D10" w:rsidP="683B9D10" w:rsidRDefault="683B9D10" w14:paraId="6D5616FC" w14:textId="65A226A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B</w:t>
            </w:r>
          </w:p>
        </w:tc>
        <w:tc>
          <w:tcPr>
            <w:tcW w:w="1845" w:type="dxa"/>
            <w:shd w:val="clear" w:color="auto" w:fill="FF0000"/>
            <w:tcMar/>
            <w:vAlign w:val="center"/>
          </w:tcPr>
          <w:p w:rsidR="683B9D10" w:rsidP="683B9D10" w:rsidRDefault="683B9D10" w14:paraId="2322577E" w14:textId="65A226A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B</w:t>
            </w:r>
          </w:p>
        </w:tc>
      </w:tr>
      <w:tr w:rsidR="683B9D10" w:rsidTr="683B9D10" w14:paraId="0CDFF8B8">
        <w:trPr>
          <w:trHeight w:val="540"/>
        </w:trPr>
        <w:tc>
          <w:tcPr>
            <w:tcW w:w="2160" w:type="dxa"/>
            <w:shd w:val="clear" w:color="auto" w:fill="FFFF00"/>
            <w:tcMar/>
          </w:tcPr>
          <w:p w:rsidR="683B9D10" w:rsidP="683B9D10" w:rsidRDefault="683B9D10" w14:paraId="05278FE0" w14:textId="22A2F30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C – Monitoramento e gestão</w:t>
            </w:r>
          </w:p>
        </w:tc>
        <w:tc>
          <w:tcPr>
            <w:tcW w:w="2205" w:type="dxa"/>
            <w:shd w:val="clear" w:color="auto" w:fill="FF0000"/>
            <w:tcMar/>
            <w:vAlign w:val="center"/>
          </w:tcPr>
          <w:p w:rsidR="683B9D10" w:rsidP="683B9D10" w:rsidRDefault="683B9D10" w14:paraId="48B3936B" w14:textId="76160A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C</w:t>
            </w:r>
          </w:p>
        </w:tc>
        <w:tc>
          <w:tcPr>
            <w:tcW w:w="1995" w:type="dxa"/>
            <w:shd w:val="clear" w:color="auto" w:fill="FF0000"/>
            <w:tcMar/>
            <w:vAlign w:val="center"/>
          </w:tcPr>
          <w:p w:rsidR="683B9D10" w:rsidP="683B9D10" w:rsidRDefault="683B9D10" w14:paraId="4CB06FAF" w14:textId="76160A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C</w:t>
            </w:r>
          </w:p>
        </w:tc>
        <w:tc>
          <w:tcPr>
            <w:tcW w:w="1845" w:type="dxa"/>
            <w:shd w:val="clear" w:color="auto" w:fill="FF0000"/>
            <w:tcMar/>
            <w:vAlign w:val="center"/>
          </w:tcPr>
          <w:p w:rsidR="683B9D10" w:rsidP="683B9D10" w:rsidRDefault="683B9D10" w14:paraId="168C5604" w14:textId="76160A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C</w:t>
            </w:r>
          </w:p>
        </w:tc>
      </w:tr>
      <w:tr w:rsidR="683B9D10" w:rsidTr="683B9D10" w14:paraId="591AD06C">
        <w:trPr>
          <w:trHeight w:val="540"/>
        </w:trPr>
        <w:tc>
          <w:tcPr>
            <w:tcW w:w="2160" w:type="dxa"/>
            <w:shd w:val="clear" w:color="auto" w:fill="92D050"/>
            <w:tcMar/>
          </w:tcPr>
          <w:p w:rsidR="683B9D10" w:rsidP="683B9D10" w:rsidRDefault="683B9D10" w14:paraId="071832E0" w14:textId="735381A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D – Risco controlável</w:t>
            </w:r>
          </w:p>
        </w:tc>
        <w:tc>
          <w:tcPr>
            <w:tcW w:w="2205" w:type="dxa"/>
            <w:shd w:val="clear" w:color="auto" w:fill="FF0000"/>
            <w:tcMar/>
            <w:vAlign w:val="center"/>
          </w:tcPr>
          <w:p w:rsidR="683B9D10" w:rsidP="683B9D10" w:rsidRDefault="683B9D10" w14:paraId="2C13240B" w14:textId="01E72C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D</w:t>
            </w:r>
          </w:p>
        </w:tc>
        <w:tc>
          <w:tcPr>
            <w:tcW w:w="1995" w:type="dxa"/>
            <w:shd w:val="clear" w:color="auto" w:fill="FF0000"/>
            <w:tcMar/>
            <w:vAlign w:val="center"/>
          </w:tcPr>
          <w:p w:rsidR="683B9D10" w:rsidP="683B9D10" w:rsidRDefault="683B9D10" w14:paraId="6B222A00" w14:textId="01E72C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D</w:t>
            </w:r>
          </w:p>
        </w:tc>
        <w:tc>
          <w:tcPr>
            <w:tcW w:w="1845" w:type="dxa"/>
            <w:shd w:val="clear" w:color="auto" w:fill="FF0000"/>
            <w:tcMar/>
            <w:vAlign w:val="center"/>
          </w:tcPr>
          <w:p w:rsidR="683B9D10" w:rsidP="683B9D10" w:rsidRDefault="683B9D10" w14:paraId="5885AA29" w14:textId="01E72C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683B9D10" w:rsidR="683B9D1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D</w:t>
            </w:r>
          </w:p>
        </w:tc>
      </w:tr>
    </w:tbl>
    <w:p w:rsidR="00D643B3" w:rsidP="683B9D10" w:rsidRDefault="00D643B3" w14:paraId="315209BF" w14:textId="58EDEAC4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D643B3" w:rsidP="683B9D10" w:rsidRDefault="00D643B3" w14:paraId="34E93D43" w14:textId="20698CFF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Portais de gestão, sistemas de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billing</w:t>
      </w:r>
      <w:r w:rsidRPr="683B9D10" w:rsidR="2889090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plataformas de suporte técnico.</w:t>
      </w:r>
      <w:r>
        <w:br/>
      </w:r>
      <w:r>
        <w:br/>
      </w:r>
    </w:p>
    <w:p w:rsidR="00D643B3" w:rsidP="683B9D10" w:rsidRDefault="00D643B3" w14:paraId="3E4DAEB4" w14:textId="7EFFBA25">
      <w:pPr>
        <w:pStyle w:val="Heading3"/>
        <w:numPr>
          <w:ilvl w:val="0"/>
          <w:numId w:val="19"/>
        </w:numPr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995035954" w:id="255794106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Dispositivos de Rede dos Clientes</w:t>
      </w:r>
      <w:bookmarkEnd w:id="255794106"/>
      <w:r>
        <w:br/>
      </w:r>
    </w:p>
    <w:p w:rsidR="00D643B3" w:rsidP="683B9D10" w:rsidRDefault="00D643B3" w14:paraId="22E34766" w14:textId="65CDA86E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Riscos: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Botnets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, ataques de negação de serviço</w:t>
      </w:r>
      <w:r w:rsidRPr="683B9D10" w:rsidR="75840BB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espionagem.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1365"/>
        <w:gridCol w:w="1260"/>
        <w:gridCol w:w="2280"/>
      </w:tblGrid>
      <w:tr w:rsidR="683B9D10" w:rsidTr="683B9D10" w14:paraId="2F010CD1">
        <w:trPr>
          <w:trHeight w:val="510"/>
        </w:trPr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61C7402" w14:textId="634C3336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Classificação de risco 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7445F8C" w14:textId="15266C2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Espionagem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1CF75CF" w14:textId="61D75BC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Botnets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F73F3FD" w14:textId="148BEC83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Ataques de negação de serviço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</w:tr>
      <w:tr w:rsidR="683B9D10" w:rsidTr="683B9D10" w14:paraId="0EED1C89">
        <w:trPr>
          <w:trHeight w:val="300"/>
        </w:trPr>
        <w:tc>
          <w:tcPr>
            <w:tcW w:w="237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02F5140C" w14:textId="11796B89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- Ação imediata 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A15FA8C" w14:textId="68625E6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12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D7B37E0" w14:textId="653B353C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22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795406A" w14:textId="11BFA948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</w:tr>
      <w:tr w:rsidR="683B9D10" w:rsidTr="683B9D10" w14:paraId="0DBA7559">
        <w:trPr>
          <w:trHeight w:val="300"/>
        </w:trPr>
        <w:tc>
          <w:tcPr>
            <w:tcW w:w="237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0B6DACEF" w14:textId="60BE3A62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- Ação média e a curto prazo 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4C208F05" w14:textId="208B4C6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12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437E565" w14:textId="03CDAEA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22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0F479EBB" w14:textId="32B7D17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</w:tr>
      <w:tr w:rsidR="683B9D10" w:rsidTr="683B9D10" w14:paraId="3B7E1070">
        <w:trPr>
          <w:trHeight w:val="300"/>
        </w:trPr>
        <w:tc>
          <w:tcPr>
            <w:tcW w:w="237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6C574B22" w14:textId="78FD1FD5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– Monitoramento e gestão 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3AC497F" w14:textId="1CA3E985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12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75240CD" w14:textId="67D0723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22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70A023DC" w14:textId="20BD80F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</w:tr>
      <w:tr w:rsidR="683B9D10" w:rsidTr="683B9D10" w14:paraId="6EAFC0B0">
        <w:trPr>
          <w:trHeight w:val="300"/>
        </w:trPr>
        <w:tc>
          <w:tcPr>
            <w:tcW w:w="2370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0CC723ED" w14:textId="5C576095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– Risco controlável 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4892FCD" w14:textId="04E7D778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126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BC5DC91" w14:textId="1EB5592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2280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568AF7E" w14:textId="6CD603E0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</w:t>
            </w:r>
          </w:p>
        </w:tc>
      </w:tr>
    </w:tbl>
    <w:p w:rsidR="00D643B3" w:rsidP="683B9D10" w:rsidRDefault="00D643B3" w14:paraId="39302C70" w14:textId="6821ADDE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0D643B3" w:rsidP="683B9D10" w:rsidRDefault="00D643B3" w14:paraId="73D4730F" w14:textId="6616CF42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1931D66F" w14:textId="3C01045D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Modems, roteadores, dispositivos IoT.</w:t>
      </w:r>
    </w:p>
    <w:p w:rsidR="00D643B3" w:rsidP="683B9D10" w:rsidRDefault="00D643B3" w14:paraId="005EA755" w14:textId="31C59E21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>
        <w:br/>
      </w:r>
    </w:p>
    <w:p w:rsidR="00D643B3" w:rsidP="683B9D10" w:rsidRDefault="00D643B3" w14:paraId="4B82E1A3" w14:textId="197298E4">
      <w:pPr>
        <w:pStyle w:val="Heading3"/>
        <w:numPr>
          <w:ilvl w:val="0"/>
          <w:numId w:val="20"/>
        </w:numPr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bookmarkStart w:name="_Toc1298672114" w:id="1122558465"/>
      <w:r w:rsidRPr="683B9D10" w:rsidR="476582E7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Parceiros de Negócios</w:t>
      </w:r>
      <w:bookmarkEnd w:id="1122558465"/>
    </w:p>
    <w:p w:rsidR="00D643B3" w:rsidP="683B9D10" w:rsidRDefault="00D643B3" w14:paraId="12DAAB1E" w14:textId="55FCAEC2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w:rsidR="00D643B3" w:rsidP="683B9D10" w:rsidRDefault="00D643B3" w14:paraId="23F53D9A" w14:textId="59CB3897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0A29779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Riscos: 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Vazamento de dados, ataques à cadeia de suprimentos.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595"/>
        <w:gridCol w:w="2271"/>
      </w:tblGrid>
      <w:tr w:rsidR="683B9D10" w:rsidTr="683B9D10" w14:paraId="235047A3">
        <w:trPr>
          <w:trHeight w:val="300"/>
        </w:trPr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100FF3C" w14:textId="5F5D686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Classificação de risco </w:t>
            </w:r>
          </w:p>
        </w:tc>
        <w:tc>
          <w:tcPr>
            <w:tcW w:w="2595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5EDB624" w14:textId="2BE929EB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Ataques à cadeia de suprimentos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2228701" w14:textId="7D28D4CE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Vazamento de dados</w:t>
            </w: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</w:tr>
      <w:tr w:rsidR="683B9D10" w:rsidTr="683B9D10" w14:paraId="2CE18FD8">
        <w:trPr>
          <w:trHeight w:val="300"/>
        </w:trPr>
        <w:tc>
          <w:tcPr>
            <w:tcW w:w="225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67966C41" w14:textId="28045FC6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- Ação imediata </w:t>
            </w:r>
          </w:p>
        </w:tc>
        <w:tc>
          <w:tcPr>
            <w:tcW w:w="259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2EDE612B" w14:textId="06D43D4D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  <w:tc>
          <w:tcPr>
            <w:tcW w:w="22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3F634FF8" w14:textId="3DFF123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A </w:t>
            </w:r>
          </w:p>
        </w:tc>
      </w:tr>
      <w:tr w:rsidR="683B9D10" w:rsidTr="683B9D10" w14:paraId="7EEC0DE2">
        <w:trPr>
          <w:trHeight w:val="510"/>
        </w:trPr>
        <w:tc>
          <w:tcPr>
            <w:tcW w:w="225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4BBDBFA8" w14:textId="341971C2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- Ação média e a curto prazo </w:t>
            </w:r>
          </w:p>
        </w:tc>
        <w:tc>
          <w:tcPr>
            <w:tcW w:w="259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6DC556B3" w14:textId="70BEDF04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  <w:tc>
          <w:tcPr>
            <w:tcW w:w="22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F1CA691" w14:textId="6ED3C3A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 </w:t>
            </w:r>
          </w:p>
        </w:tc>
      </w:tr>
      <w:tr w:rsidR="683B9D10" w:rsidTr="683B9D10" w14:paraId="4F10D23A">
        <w:trPr>
          <w:trHeight w:val="300"/>
        </w:trPr>
        <w:tc>
          <w:tcPr>
            <w:tcW w:w="225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35F08FB7" w14:textId="72B6264B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– Monitoramento e gestão </w:t>
            </w:r>
          </w:p>
        </w:tc>
        <w:tc>
          <w:tcPr>
            <w:tcW w:w="2595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3B591A7" w14:textId="07E75A83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  <w:tc>
          <w:tcPr>
            <w:tcW w:w="22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2ACC8BC" w14:textId="3CE6493A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C </w:t>
            </w:r>
          </w:p>
        </w:tc>
      </w:tr>
      <w:tr w:rsidR="683B9D10" w:rsidTr="683B9D10" w14:paraId="057B2B6A">
        <w:trPr>
          <w:trHeight w:val="300"/>
        </w:trPr>
        <w:tc>
          <w:tcPr>
            <w:tcW w:w="2250" w:type="dxa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683B9D10" w:rsidP="683B9D10" w:rsidRDefault="683B9D10" w14:paraId="22C414D4" w14:textId="38A7C0C1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– Risco controlável </w:t>
            </w:r>
          </w:p>
        </w:tc>
        <w:tc>
          <w:tcPr>
            <w:tcW w:w="2595" w:type="dxa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19627016" w14:textId="5B6D796F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  <w:tc>
          <w:tcPr>
            <w:tcW w:w="2271" w:type="dxa"/>
            <w:tcBorders>
              <w:top w:val="single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683B9D10" w:rsidP="683B9D10" w:rsidRDefault="683B9D10" w14:paraId="55A940BE" w14:textId="59CE31C1">
            <w:pPr>
              <w:spacing w:before="0" w:beforeAutospacing="off" w:after="0" w:afterAutospacing="off"/>
              <w:jc w:val="center"/>
            </w:pPr>
            <w:r w:rsidRPr="683B9D10" w:rsidR="683B9D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D </w:t>
            </w:r>
          </w:p>
        </w:tc>
      </w:tr>
    </w:tbl>
    <w:p w:rsidR="00D643B3" w:rsidP="683B9D10" w:rsidRDefault="00D643B3" w14:paraId="0A909833" w14:textId="08C1AECA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>
        <w:br/>
      </w:r>
      <w:r w:rsidRPr="683B9D10" w:rsidR="476582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Componentes vulneráveis:</w:t>
      </w: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D643B3" w:rsidP="683B9D10" w:rsidRDefault="00D643B3" w14:paraId="2BE99D82" w14:textId="0D113E50">
      <w:pPr>
        <w:pStyle w:val="Normal"/>
        <w:spacing w:before="0" w:beforeAutospacing="off" w:after="0" w:afterAutospacing="off"/>
        <w:ind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83B9D10" w:rsidR="476582E7">
        <w:rPr>
          <w:rFonts w:ascii="Arial" w:hAnsi="Arial" w:eastAsia="Arial" w:cs="Arial"/>
          <w:noProof w:val="0"/>
          <w:sz w:val="22"/>
          <w:szCs w:val="22"/>
          <w:lang w:val="pt-BR"/>
        </w:rPr>
        <w:t>Interfaces de troca de dados, sistemas dos parceiros.</w:t>
      </w:r>
    </w:p>
    <w:p w:rsidR="00D643B3" w:rsidP="00D643B3" w:rsidRDefault="00D643B3" w14:paraId="5DCC93D5" w14:textId="3C137A80">
      <w:pPr>
        <w:spacing w:after="0"/>
        <w:ind w:left="708"/>
      </w:pPr>
    </w:p>
    <w:p w:rsidRPr="00EE00E9" w:rsidR="00D952B1" w:rsidP="00EE4A95" w:rsidRDefault="00D952B1" w14:paraId="5BD62C51" w14:textId="4574673A" w14:noSpellErr="1">
      <w:pPr>
        <w:pStyle w:val="Heading2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name="_Toc1413360311" w:id="655868772"/>
      <w:r w:rsidRPr="683B9D10" w:rsidR="00D952B1">
        <w:rPr>
          <w:rFonts w:ascii="Arial" w:hAnsi="Arial" w:cs="Arial"/>
          <w:color w:val="auto"/>
          <w:sz w:val="24"/>
          <w:szCs w:val="24"/>
        </w:rPr>
        <w:t>Mapear itens relacionados à TI invisível na organização</w:t>
      </w:r>
      <w:r w:rsidRPr="683B9D10" w:rsidR="00CA51B9">
        <w:rPr>
          <w:rFonts w:ascii="Arial" w:hAnsi="Arial" w:cs="Arial"/>
          <w:color w:val="auto"/>
          <w:sz w:val="24"/>
          <w:szCs w:val="24"/>
        </w:rPr>
        <w:t>.</w:t>
      </w:r>
      <w:bookmarkEnd w:id="655868772"/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080"/>
        <w:gridCol w:w="2445"/>
        <w:gridCol w:w="1470"/>
        <w:gridCol w:w="1140"/>
        <w:gridCol w:w="1862"/>
        <w:gridCol w:w="1207"/>
      </w:tblGrid>
      <w:tr w:rsidRPr="005D1F11" w:rsidR="0081290D" w:rsidTr="683B9D10" w14:paraId="31D4C194" w14:textId="77777777">
        <w:tc>
          <w:tcPr>
            <w:tcW w:w="108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626E7CA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  <w:tc>
          <w:tcPr>
            <w:tcW w:w="2445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43B041B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Item de TI não catalogado</w:t>
            </w:r>
          </w:p>
        </w:tc>
        <w:tc>
          <w:tcPr>
            <w:tcW w:w="147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5BD70FA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14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647F8C1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Usuários</w:t>
            </w:r>
          </w:p>
        </w:tc>
        <w:tc>
          <w:tcPr>
            <w:tcW w:w="1862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0C2F6C0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207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125068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Obs.</w:t>
            </w:r>
          </w:p>
        </w:tc>
      </w:tr>
      <w:tr w:rsidR="683B9D10" w:rsidTr="683B9D10" w14:paraId="62D3059A">
        <w:trPr>
          <w:trHeight w:val="300"/>
        </w:trPr>
        <w:tc>
          <w:tcPr>
            <w:tcW w:w="1080" w:type="dxa"/>
            <w:tcMar/>
          </w:tcPr>
          <w:p w:rsidR="45279DAD" w:rsidP="683B9D10" w:rsidRDefault="45279DAD" w14:paraId="08960802" w14:textId="06EF3488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83B9D10" w:rsidR="45279DAD">
              <w:rPr>
                <w:rFonts w:ascii="Arial" w:hAnsi="Arial" w:cs="Arial"/>
                <w:sz w:val="20"/>
                <w:szCs w:val="20"/>
              </w:rPr>
              <w:t>Vendas</w:t>
            </w:r>
          </w:p>
        </w:tc>
        <w:tc>
          <w:tcPr>
            <w:tcW w:w="2445" w:type="dxa"/>
            <w:tcMar/>
          </w:tcPr>
          <w:p w:rsidR="45279DAD" w:rsidP="683B9D10" w:rsidRDefault="45279DAD" w14:paraId="00E02B0A" w14:textId="7566FCD5">
            <w:pPr>
              <w:pStyle w:val="Normal"/>
            </w:pPr>
            <w:r w:rsidRPr="683B9D10" w:rsidR="45279DAD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Armazenamento em nuvem pessoal</w:t>
            </w:r>
          </w:p>
        </w:tc>
        <w:tc>
          <w:tcPr>
            <w:tcW w:w="1470" w:type="dxa"/>
            <w:tcMar/>
          </w:tcPr>
          <w:p w:rsidR="683B9D10" w:rsidP="683B9D10" w:rsidRDefault="683B9D10" w14:paraId="6859A1EE" w14:textId="2283C111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João Silva</w:t>
            </w:r>
          </w:p>
        </w:tc>
        <w:tc>
          <w:tcPr>
            <w:tcW w:w="1140" w:type="dxa"/>
            <w:tcMar/>
          </w:tcPr>
          <w:p w:rsidR="157CE12C" w:rsidP="683B9D10" w:rsidRDefault="157CE12C" w14:paraId="13B93D98" w14:textId="753C1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683B9D10" w:rsidR="157CE12C">
              <w:rPr>
                <w:rFonts w:ascii="Arial" w:hAnsi="Arial" w:eastAsia="Arial" w:cs="Arial"/>
                <w:sz w:val="20"/>
                <w:szCs w:val="20"/>
              </w:rPr>
              <w:t>Toda a e</w:t>
            </w:r>
            <w:r w:rsidRPr="683B9D10" w:rsidR="7755AA74">
              <w:rPr>
                <w:rFonts w:ascii="Arial" w:hAnsi="Arial" w:eastAsia="Arial" w:cs="Arial"/>
                <w:sz w:val="20"/>
                <w:szCs w:val="20"/>
              </w:rPr>
              <w:t>quipe</w:t>
            </w:r>
            <w:r w:rsidRPr="683B9D10" w:rsidR="4AA6A012">
              <w:rPr>
                <w:rFonts w:ascii="Arial" w:hAnsi="Arial" w:eastAsia="Arial" w:cs="Arial"/>
                <w:sz w:val="20"/>
                <w:szCs w:val="20"/>
              </w:rPr>
              <w:t xml:space="preserve"> de</w:t>
            </w:r>
            <w:r w:rsidRPr="683B9D10" w:rsidR="7755AA74">
              <w:rPr>
                <w:rFonts w:ascii="Arial" w:hAnsi="Arial" w:eastAsia="Arial" w:cs="Arial"/>
                <w:sz w:val="20"/>
                <w:szCs w:val="20"/>
              </w:rPr>
              <w:t xml:space="preserve"> vendas</w:t>
            </w:r>
          </w:p>
        </w:tc>
        <w:tc>
          <w:tcPr>
            <w:tcW w:w="1862" w:type="dxa"/>
            <w:tcMar/>
          </w:tcPr>
          <w:p w:rsidR="3CC31E24" w:rsidP="683B9D10" w:rsidRDefault="3CC31E24" w14:paraId="1934FBCE" w14:textId="6D288D29">
            <w:pPr>
              <w:pStyle w:val="Normal"/>
            </w:pPr>
            <w:r w:rsidRPr="683B9D10" w:rsidR="3CC31E24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Perda de dados, falta de controle de acesso</w:t>
            </w:r>
          </w:p>
        </w:tc>
        <w:tc>
          <w:tcPr>
            <w:tcW w:w="1207" w:type="dxa"/>
            <w:tcMar/>
          </w:tcPr>
          <w:p w:rsidR="420207E2" w:rsidP="683B9D10" w:rsidRDefault="420207E2" w14:paraId="5FF542E6" w14:textId="0D2DFDBE">
            <w:pPr>
              <w:pStyle w:val="Normal"/>
            </w:pPr>
            <w:r w:rsidRPr="683B9D10" w:rsidR="420207E2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Utilizado para armazenar arquivos de clientes</w:t>
            </w:r>
          </w:p>
        </w:tc>
      </w:tr>
      <w:tr w:rsidRPr="005D1F11" w:rsidR="0081290D" w:rsidTr="683B9D10" w14:paraId="6EFDC3E3" w14:textId="77777777">
        <w:tc>
          <w:tcPr>
            <w:tcW w:w="1080" w:type="dxa"/>
            <w:tcMar/>
          </w:tcPr>
          <w:p w:rsidRPr="005D1F11" w:rsidR="000067A8" w:rsidP="683B9D10" w:rsidRDefault="000067A8" w14:paraId="4A1320EF" w14:textId="76AF8890">
            <w:pPr>
              <w:pStyle w:val="Normal"/>
            </w:pPr>
            <w:r w:rsidRPr="683B9D10" w:rsidR="45279DAD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Marketing</w:t>
            </w:r>
          </w:p>
        </w:tc>
        <w:tc>
          <w:tcPr>
            <w:tcW w:w="2445" w:type="dxa"/>
            <w:tcMar/>
          </w:tcPr>
          <w:p w:rsidRPr="005D1F11" w:rsidR="000067A8" w:rsidP="683B9D10" w:rsidRDefault="000067A8" w14:paraId="5AE34651" w14:textId="5FDE3819">
            <w:pPr>
              <w:pStyle w:val="Normal"/>
            </w:pPr>
            <w:r w:rsidRPr="683B9D10" w:rsidR="45279DAD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Aplicativo de colaboração não aprovado</w:t>
            </w:r>
          </w:p>
        </w:tc>
        <w:tc>
          <w:tcPr>
            <w:tcW w:w="1470" w:type="dxa"/>
            <w:tcMar/>
          </w:tcPr>
          <w:p w:rsidR="683B9D10" w:rsidP="683B9D10" w:rsidRDefault="683B9D10" w14:paraId="7E346F37" w14:textId="2B7237A9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Ana Souza</w:t>
            </w:r>
          </w:p>
        </w:tc>
        <w:tc>
          <w:tcPr>
            <w:tcW w:w="1140" w:type="dxa"/>
            <w:tcMar/>
          </w:tcPr>
          <w:p w:rsidR="028DAABF" w:rsidP="683B9D10" w:rsidRDefault="028DAABF" w14:paraId="6BD1178C" w14:textId="2E97F6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683B9D10" w:rsidR="028DAABF">
              <w:rPr>
                <w:rFonts w:ascii="Arial" w:hAnsi="Arial" w:eastAsia="Arial" w:cs="Arial"/>
                <w:sz w:val="20"/>
                <w:szCs w:val="20"/>
              </w:rPr>
              <w:t>Equipe de m</w:t>
            </w:r>
            <w:r w:rsidRPr="683B9D10" w:rsidR="06A2F89C">
              <w:rPr>
                <w:rFonts w:ascii="Arial" w:hAnsi="Arial" w:eastAsia="Arial" w:cs="Arial"/>
                <w:sz w:val="20"/>
                <w:szCs w:val="20"/>
              </w:rPr>
              <w:t>arketing</w:t>
            </w:r>
          </w:p>
        </w:tc>
        <w:tc>
          <w:tcPr>
            <w:tcW w:w="1862" w:type="dxa"/>
            <w:tcMar/>
          </w:tcPr>
          <w:p w:rsidRPr="005D1F11" w:rsidR="000067A8" w:rsidP="683B9D10" w:rsidRDefault="000067A8" w14:paraId="71C65528" w14:textId="01930917">
            <w:pPr>
              <w:pStyle w:val="Normal"/>
            </w:pPr>
            <w:r w:rsidRPr="683B9D10" w:rsidR="0F6613C4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Vazamento de dados confidenciais, não conformidade com a política de segurança</w:t>
            </w:r>
          </w:p>
        </w:tc>
        <w:tc>
          <w:tcPr>
            <w:tcW w:w="1207" w:type="dxa"/>
            <w:tcMar/>
          </w:tcPr>
          <w:p w:rsidRPr="005D1F11" w:rsidR="000067A8" w:rsidP="683B9D10" w:rsidRDefault="000067A8" w14:paraId="60BDDE15" w14:textId="5BAD2F4F">
            <w:pPr>
              <w:pStyle w:val="Normal"/>
            </w:pPr>
            <w:r w:rsidRPr="683B9D10" w:rsidR="4E5BDA12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Utilizado para compartilhar informações estratégicas</w:t>
            </w:r>
          </w:p>
        </w:tc>
      </w:tr>
      <w:tr w:rsidR="683B9D10" w:rsidTr="683B9D10" w14:paraId="4D97620E">
        <w:trPr>
          <w:trHeight w:val="300"/>
        </w:trPr>
        <w:tc>
          <w:tcPr>
            <w:tcW w:w="1080" w:type="dxa"/>
            <w:tcMar/>
          </w:tcPr>
          <w:p w:rsidR="54803F1F" w:rsidP="683B9D10" w:rsidRDefault="54803F1F" w14:paraId="22AB06E3" w14:textId="4D4760E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83B9D10" w:rsidR="54803F1F">
              <w:rPr>
                <w:rFonts w:ascii="Arial" w:hAnsi="Arial" w:cs="Arial"/>
                <w:sz w:val="20"/>
                <w:szCs w:val="20"/>
              </w:rPr>
              <w:t>Operação</w:t>
            </w:r>
          </w:p>
        </w:tc>
        <w:tc>
          <w:tcPr>
            <w:tcW w:w="2445" w:type="dxa"/>
            <w:tcMar/>
          </w:tcPr>
          <w:p w:rsidR="45279DAD" w:rsidP="683B9D10" w:rsidRDefault="45279DAD" w14:paraId="3C0328FF" w14:textId="0379959A">
            <w:pPr>
              <w:pStyle w:val="Normal"/>
            </w:pPr>
            <w:r w:rsidRPr="683B9D10" w:rsidR="45279DAD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Dispositivo IoT não registrado</w:t>
            </w:r>
          </w:p>
        </w:tc>
        <w:tc>
          <w:tcPr>
            <w:tcW w:w="1470" w:type="dxa"/>
            <w:tcMar/>
          </w:tcPr>
          <w:p w:rsidR="683B9D10" w:rsidP="683B9D10" w:rsidRDefault="683B9D10" w14:paraId="0B74065E" w14:textId="0BD2F05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Equipe de produção</w:t>
            </w:r>
          </w:p>
        </w:tc>
        <w:tc>
          <w:tcPr>
            <w:tcW w:w="1140" w:type="dxa"/>
            <w:tcMar/>
          </w:tcPr>
          <w:p w:rsidR="683B9D10" w:rsidP="683B9D10" w:rsidRDefault="683B9D10" w14:paraId="71DF5690" w14:textId="3B42AA3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 xml:space="preserve">Operadores de </w:t>
            </w:r>
            <w:r w:rsidRPr="683B9D10" w:rsidR="6C9069C4">
              <w:rPr>
                <w:rFonts w:ascii="Arial" w:hAnsi="Arial" w:eastAsia="Arial" w:cs="Arial"/>
                <w:sz w:val="20"/>
                <w:szCs w:val="20"/>
              </w:rPr>
              <w:t>rede</w:t>
            </w:r>
          </w:p>
        </w:tc>
        <w:tc>
          <w:tcPr>
            <w:tcW w:w="1862" w:type="dxa"/>
            <w:tcMar/>
          </w:tcPr>
          <w:p w:rsidR="1885C138" w:rsidP="683B9D10" w:rsidRDefault="1885C138" w14:paraId="7C4A5070" w14:textId="7C6A380D">
            <w:pPr>
              <w:pStyle w:val="Normal"/>
            </w:pPr>
            <w:r w:rsidRPr="683B9D10" w:rsidR="1885C138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Vulnerabilidades de segurança, interferência em processos críticos</w:t>
            </w:r>
          </w:p>
        </w:tc>
        <w:tc>
          <w:tcPr>
            <w:tcW w:w="1207" w:type="dxa"/>
            <w:tcMar/>
          </w:tcPr>
          <w:p w:rsidR="1885C138" w:rsidP="683B9D10" w:rsidRDefault="1885C138" w14:paraId="43243EB3" w14:textId="7E4408C0">
            <w:pPr>
              <w:pStyle w:val="Normal"/>
            </w:pPr>
            <w:r w:rsidRPr="683B9D10" w:rsidR="1885C138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pt-BR"/>
              </w:rPr>
              <w:t>Utilizado para monitoramento de conexões</w:t>
            </w:r>
          </w:p>
        </w:tc>
      </w:tr>
    </w:tbl>
    <w:p w:rsidR="00D643B3" w:rsidP="005A38FF" w:rsidRDefault="00D643B3" w14:paraId="1CF21608" w14:textId="77777777">
      <w:pPr>
        <w:ind w:left="708"/>
      </w:pPr>
    </w:p>
    <w:p w:rsidR="00EE00E9" w:rsidP="00EE00E9" w:rsidRDefault="00EE00E9" w14:paraId="4613FBAB" w14:textId="77777777">
      <w:pPr>
        <w:spacing w:after="0"/>
        <w:ind w:left="708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  <w:r>
        <w:t xml:space="preserve">Recomenda-se a leitura da 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>NB</w:t>
      </w:r>
      <w:r w:rsidRPr="00D643B3">
        <w:rPr>
          <w:rFonts w:ascii="Segoe UI" w:hAnsi="Segoe UI" w:cs="Segoe UI"/>
          <w:sz w:val="21"/>
          <w:szCs w:val="21"/>
          <w:shd w:val="clear" w:color="auto" w:fill="FFFFFF" w:themeFill="background1"/>
        </w:rPr>
        <w:t>R ISO/IEC27005: Tecnologia da informação — Técnicas de segurança — Gestão de riscos de segurança da informação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 xml:space="preserve"> (2019).</w:t>
      </w:r>
    </w:p>
    <w:p w:rsidR="00EE00E9" w:rsidP="00EE00E9" w:rsidRDefault="00EE00E9" w14:paraId="07AAB57A" w14:textId="77777777">
      <w:pPr>
        <w:spacing w:after="0"/>
        <w:ind w:left="708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</w:p>
    <w:p w:rsidRPr="00EE00E9" w:rsidR="00D952B1" w:rsidP="00EE4A95" w:rsidRDefault="00D952B1" w14:paraId="6E9F959F" w14:textId="42EA8F43" w14:noSpellErr="1">
      <w:pPr>
        <w:pStyle w:val="Heading2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name="_Toc1144781934" w:id="1936318240"/>
      <w:r w:rsidRPr="683B9D10" w:rsidR="00D952B1">
        <w:rPr>
          <w:rFonts w:ascii="Arial" w:hAnsi="Arial" w:cs="Arial"/>
          <w:color w:val="auto"/>
          <w:sz w:val="24"/>
          <w:szCs w:val="24"/>
        </w:rPr>
        <w:t>Identificar dispositivos pessoais utilizados</w:t>
      </w:r>
      <w:r w:rsidRPr="683B9D10" w:rsidR="00A856A2">
        <w:rPr>
          <w:rFonts w:ascii="Arial" w:hAnsi="Arial" w:cs="Arial"/>
          <w:color w:val="auto"/>
          <w:sz w:val="24"/>
          <w:szCs w:val="24"/>
        </w:rPr>
        <w:t xml:space="preserve"> na organização</w:t>
      </w:r>
      <w:r w:rsidRPr="683B9D10" w:rsidR="00CA51B9">
        <w:rPr>
          <w:rFonts w:ascii="Arial" w:hAnsi="Arial" w:cs="Arial"/>
          <w:color w:val="auto"/>
          <w:sz w:val="24"/>
          <w:szCs w:val="24"/>
        </w:rPr>
        <w:t>.</w:t>
      </w:r>
      <w:bookmarkEnd w:id="1936318240"/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38"/>
        <w:gridCol w:w="1530"/>
        <w:gridCol w:w="1590"/>
        <w:gridCol w:w="1260"/>
        <w:gridCol w:w="1905"/>
        <w:gridCol w:w="1981"/>
      </w:tblGrid>
      <w:tr w:rsidRPr="005D1F11" w:rsidR="000067A8" w:rsidTr="683B9D10" w14:paraId="708F8F79" w14:textId="77777777">
        <w:tc>
          <w:tcPr>
            <w:tcW w:w="938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3B3CA40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  <w:tc>
          <w:tcPr>
            <w:tcW w:w="153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206C975A" w14:textId="6B0CDE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Dispositivo</w:t>
            </w:r>
          </w:p>
        </w:tc>
        <w:tc>
          <w:tcPr>
            <w:tcW w:w="159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00F71B2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26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22D8AD1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Usuários</w:t>
            </w:r>
          </w:p>
        </w:tc>
        <w:tc>
          <w:tcPr>
            <w:tcW w:w="1905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6D75E92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981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5F7D9A2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F11">
              <w:rPr>
                <w:rFonts w:ascii="Arial" w:hAnsi="Arial" w:cs="Arial"/>
                <w:sz w:val="24"/>
                <w:szCs w:val="24"/>
              </w:rPr>
              <w:t>Obs.</w:t>
            </w:r>
          </w:p>
        </w:tc>
      </w:tr>
      <w:tr w:rsidRPr="005D1F11" w:rsidR="000067A8" w:rsidTr="683B9D10" w14:paraId="53D49488" w14:textId="77777777">
        <w:tc>
          <w:tcPr>
            <w:tcW w:w="938" w:type="dxa"/>
            <w:tcMar/>
          </w:tcPr>
          <w:p w:rsidR="683B9D10" w:rsidP="683B9D10" w:rsidRDefault="683B9D10" w14:paraId="5D238DF4" w14:textId="777C8F6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Atendimento ao Cliente</w:t>
            </w:r>
          </w:p>
        </w:tc>
        <w:tc>
          <w:tcPr>
            <w:tcW w:w="1530" w:type="dxa"/>
            <w:tcMar/>
          </w:tcPr>
          <w:p w:rsidR="683B9D10" w:rsidP="683B9D10" w:rsidRDefault="683B9D10" w14:paraId="109E24A6" w14:textId="1190FDCC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Smartphone pessoal</w:t>
            </w:r>
          </w:p>
        </w:tc>
        <w:tc>
          <w:tcPr>
            <w:tcW w:w="1590" w:type="dxa"/>
            <w:tcMar/>
          </w:tcPr>
          <w:p w:rsidR="683B9D10" w:rsidP="683B9D10" w:rsidRDefault="683B9D10" w14:paraId="58664769" w14:textId="0E9E7409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Atendente João Silva</w:t>
            </w:r>
          </w:p>
        </w:tc>
        <w:tc>
          <w:tcPr>
            <w:tcW w:w="1260" w:type="dxa"/>
            <w:tcMar/>
          </w:tcPr>
          <w:p w:rsidR="683B9D10" w:rsidP="683B9D10" w:rsidRDefault="683B9D10" w14:paraId="16F3B6C8" w14:textId="45063C22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João Silva</w:t>
            </w:r>
          </w:p>
        </w:tc>
        <w:tc>
          <w:tcPr>
            <w:tcW w:w="1905" w:type="dxa"/>
            <w:tcMar/>
          </w:tcPr>
          <w:p w:rsidR="683B9D10" w:rsidP="683B9D10" w:rsidRDefault="683B9D10" w14:paraId="6DEC7164" w14:textId="46EB624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Vazamento de dados de clientes, infecção por malware</w:t>
            </w:r>
          </w:p>
        </w:tc>
        <w:tc>
          <w:tcPr>
            <w:tcW w:w="1981" w:type="dxa"/>
            <w:tcMar/>
          </w:tcPr>
          <w:p w:rsidR="683B9D10" w:rsidP="683B9D10" w:rsidRDefault="683B9D10" w14:paraId="60F41A7D" w14:textId="2B3D670B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Utilizado para acessar sistemas internos e dados de clientes</w:t>
            </w:r>
          </w:p>
        </w:tc>
      </w:tr>
      <w:tr w:rsidR="683B9D10" w:rsidTr="683B9D10" w14:paraId="670389A2">
        <w:trPr>
          <w:trHeight w:val="300"/>
        </w:trPr>
        <w:tc>
          <w:tcPr>
            <w:tcW w:w="938" w:type="dxa"/>
            <w:tcMar/>
          </w:tcPr>
          <w:p w:rsidR="683B9D10" w:rsidP="683B9D10" w:rsidRDefault="683B9D10" w14:paraId="1157A98B" w14:textId="23EC8A17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Suporte Técnico</w:t>
            </w:r>
          </w:p>
        </w:tc>
        <w:tc>
          <w:tcPr>
            <w:tcW w:w="1530" w:type="dxa"/>
            <w:tcMar/>
          </w:tcPr>
          <w:p w:rsidR="683B9D10" w:rsidP="683B9D10" w:rsidRDefault="683B9D10" w14:paraId="5F557153" w14:textId="4D700151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Notebook pessoal</w:t>
            </w:r>
          </w:p>
        </w:tc>
        <w:tc>
          <w:tcPr>
            <w:tcW w:w="1590" w:type="dxa"/>
            <w:tcMar/>
          </w:tcPr>
          <w:p w:rsidR="683B9D10" w:rsidP="683B9D10" w:rsidRDefault="683B9D10" w14:paraId="4B81B9F1" w14:textId="199F6D2D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Técnico Maria Santos</w:t>
            </w:r>
          </w:p>
        </w:tc>
        <w:tc>
          <w:tcPr>
            <w:tcW w:w="1260" w:type="dxa"/>
            <w:tcMar/>
          </w:tcPr>
          <w:p w:rsidR="683B9D10" w:rsidP="683B9D10" w:rsidRDefault="683B9D10" w14:paraId="0BB59346" w14:textId="2B4BDB2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Maria Santos</w:t>
            </w:r>
          </w:p>
        </w:tc>
        <w:tc>
          <w:tcPr>
            <w:tcW w:w="1905" w:type="dxa"/>
            <w:tcMar/>
          </w:tcPr>
          <w:p w:rsidR="683B9D10" w:rsidP="683B9D10" w:rsidRDefault="683B9D10" w14:paraId="41ACC1DE" w14:textId="36B796BB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Instalação de software não autorizado, acesso remoto não seguro</w:t>
            </w:r>
          </w:p>
        </w:tc>
        <w:tc>
          <w:tcPr>
            <w:tcW w:w="1981" w:type="dxa"/>
            <w:tcMar/>
          </w:tcPr>
          <w:p w:rsidR="683B9D10" w:rsidP="683B9D10" w:rsidRDefault="683B9D10" w14:paraId="32B91975" w14:textId="5507B507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Utilizado para acessar sistemas internos e realizar diagnósticos remotos</w:t>
            </w:r>
          </w:p>
        </w:tc>
      </w:tr>
      <w:tr w:rsidR="683B9D10" w:rsidTr="683B9D10" w14:paraId="322E8BDC">
        <w:trPr>
          <w:trHeight w:val="300"/>
        </w:trPr>
        <w:tc>
          <w:tcPr>
            <w:tcW w:w="938" w:type="dxa"/>
            <w:tcMar/>
          </w:tcPr>
          <w:p w:rsidR="683B9D10" w:rsidP="683B9D10" w:rsidRDefault="683B9D10" w14:paraId="210A20C9" w14:textId="75F2DC1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Vendas</w:t>
            </w:r>
          </w:p>
        </w:tc>
        <w:tc>
          <w:tcPr>
            <w:tcW w:w="1530" w:type="dxa"/>
            <w:tcMar/>
          </w:tcPr>
          <w:p w:rsidR="683B9D10" w:rsidP="683B9D10" w:rsidRDefault="683B9D10" w14:paraId="456C2172" w14:textId="5178F4EF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Tablet pessoal</w:t>
            </w:r>
          </w:p>
        </w:tc>
        <w:tc>
          <w:tcPr>
            <w:tcW w:w="1590" w:type="dxa"/>
            <w:tcMar/>
          </w:tcPr>
          <w:p w:rsidR="683B9D10" w:rsidP="683B9D10" w:rsidRDefault="683B9D10" w14:paraId="3A8FC923" w14:textId="591E09B5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Vendedor Pedro Almeida</w:t>
            </w:r>
          </w:p>
        </w:tc>
        <w:tc>
          <w:tcPr>
            <w:tcW w:w="1260" w:type="dxa"/>
            <w:tcMar/>
          </w:tcPr>
          <w:p w:rsidR="683B9D10" w:rsidP="683B9D10" w:rsidRDefault="683B9D10" w14:paraId="3AA88A83" w14:textId="645E816C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Pedro Almeida</w:t>
            </w:r>
          </w:p>
        </w:tc>
        <w:tc>
          <w:tcPr>
            <w:tcW w:w="1905" w:type="dxa"/>
            <w:tcMar/>
          </w:tcPr>
          <w:p w:rsidR="683B9D10" w:rsidP="683B9D10" w:rsidRDefault="683B9D10" w14:paraId="42385BE5" w14:textId="67A1B550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Perda de dados de clientes, acesso a redes não seguras</w:t>
            </w:r>
          </w:p>
        </w:tc>
        <w:tc>
          <w:tcPr>
            <w:tcW w:w="1981" w:type="dxa"/>
            <w:tcMar/>
          </w:tcPr>
          <w:p w:rsidR="683B9D10" w:rsidP="683B9D10" w:rsidRDefault="683B9D10" w14:paraId="45A21BC0" w14:textId="21F1875A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Utilizado para apresentar produtos e coletar assinaturas</w:t>
            </w:r>
          </w:p>
        </w:tc>
      </w:tr>
      <w:tr w:rsidR="683B9D10" w:rsidTr="683B9D10" w14:paraId="0A61273B">
        <w:trPr>
          <w:trHeight w:val="300"/>
        </w:trPr>
        <w:tc>
          <w:tcPr>
            <w:tcW w:w="938" w:type="dxa"/>
            <w:tcMar/>
          </w:tcPr>
          <w:p w:rsidR="683B9D10" w:rsidP="683B9D10" w:rsidRDefault="683B9D10" w14:paraId="7D902800" w14:textId="133C2135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Marketing</w:t>
            </w:r>
          </w:p>
        </w:tc>
        <w:tc>
          <w:tcPr>
            <w:tcW w:w="1530" w:type="dxa"/>
            <w:tcMar/>
          </w:tcPr>
          <w:p w:rsidR="683B9D10" w:rsidP="683B9D10" w:rsidRDefault="683B9D10" w14:paraId="5307DDB2" w14:textId="4B78AA26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Pendrive</w:t>
            </w:r>
          </w:p>
        </w:tc>
        <w:tc>
          <w:tcPr>
            <w:tcW w:w="1590" w:type="dxa"/>
            <w:tcMar/>
          </w:tcPr>
          <w:p w:rsidR="683B9D10" w:rsidP="683B9D10" w:rsidRDefault="683B9D10" w14:paraId="494C75C2" w14:textId="1669F88D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Analista de Marketing Ana Oliveira</w:t>
            </w:r>
          </w:p>
        </w:tc>
        <w:tc>
          <w:tcPr>
            <w:tcW w:w="1260" w:type="dxa"/>
            <w:tcMar/>
          </w:tcPr>
          <w:p w:rsidR="683B9D10" w:rsidP="683B9D10" w:rsidRDefault="683B9D10" w14:paraId="08FD336B" w14:textId="58DAF32B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Equipe de Marketing</w:t>
            </w:r>
          </w:p>
        </w:tc>
        <w:tc>
          <w:tcPr>
            <w:tcW w:w="1905" w:type="dxa"/>
            <w:tcMar/>
          </w:tcPr>
          <w:p w:rsidR="683B9D10" w:rsidP="683B9D10" w:rsidRDefault="683B9D10" w14:paraId="0A7D7F22" w14:textId="71166B29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Introdução de malware, perda de dados de campanhas</w:t>
            </w:r>
          </w:p>
        </w:tc>
        <w:tc>
          <w:tcPr>
            <w:tcW w:w="1981" w:type="dxa"/>
            <w:tcMar/>
          </w:tcPr>
          <w:p w:rsidR="683B9D10" w:rsidP="683B9D10" w:rsidRDefault="683B9D10" w14:paraId="7DF97CBB" w14:textId="05861A9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Utilizado para transportar arquivos de campanhas</w:t>
            </w:r>
          </w:p>
        </w:tc>
      </w:tr>
      <w:tr w:rsidR="683B9D10" w:rsidTr="683B9D10" w14:paraId="1DFF0E05">
        <w:trPr>
          <w:trHeight w:val="300"/>
        </w:trPr>
        <w:tc>
          <w:tcPr>
            <w:tcW w:w="938" w:type="dxa"/>
            <w:tcMar/>
          </w:tcPr>
          <w:p w:rsidR="683B9D10" w:rsidP="683B9D10" w:rsidRDefault="683B9D10" w14:paraId="75A7CB05" w14:textId="32B6D3B2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Desenvolvimento</w:t>
            </w:r>
          </w:p>
        </w:tc>
        <w:tc>
          <w:tcPr>
            <w:tcW w:w="1530" w:type="dxa"/>
            <w:tcMar/>
          </w:tcPr>
          <w:p w:rsidR="683B9D10" w:rsidP="683B9D10" w:rsidRDefault="683B9D10" w14:paraId="51398D60" w14:textId="665F0685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Raspberry Pi</w:t>
            </w:r>
          </w:p>
        </w:tc>
        <w:tc>
          <w:tcPr>
            <w:tcW w:w="1590" w:type="dxa"/>
            <w:tcMar/>
          </w:tcPr>
          <w:p w:rsidR="683B9D10" w:rsidP="683B9D10" w:rsidRDefault="683B9D10" w14:paraId="04B5AFCF" w14:textId="1CE7840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Desenvolvedor Carlos Pereira</w:t>
            </w:r>
          </w:p>
        </w:tc>
        <w:tc>
          <w:tcPr>
            <w:tcW w:w="1260" w:type="dxa"/>
            <w:tcMar/>
          </w:tcPr>
          <w:p w:rsidR="683B9D10" w:rsidP="683B9D10" w:rsidRDefault="683B9D10" w14:paraId="54B16558" w14:textId="015873B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Carlos Pereira</w:t>
            </w:r>
          </w:p>
        </w:tc>
        <w:tc>
          <w:tcPr>
            <w:tcW w:w="1905" w:type="dxa"/>
            <w:tcMar/>
          </w:tcPr>
          <w:p w:rsidR="683B9D10" w:rsidP="683B9D10" w:rsidRDefault="683B9D10" w14:paraId="4771C891" w14:textId="71866150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Ataques a sistemas internos, desenvolvimento de aplicações não autorizadas</w:t>
            </w:r>
          </w:p>
        </w:tc>
        <w:tc>
          <w:tcPr>
            <w:tcW w:w="1981" w:type="dxa"/>
            <w:tcMar/>
          </w:tcPr>
          <w:p w:rsidR="683B9D10" w:rsidP="683B9D10" w:rsidRDefault="683B9D10" w14:paraId="0D2082FD" w14:textId="246101CC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Utilizado para testes e prototipagem</w:t>
            </w:r>
          </w:p>
        </w:tc>
      </w:tr>
    </w:tbl>
    <w:p w:rsidR="00EE00E9" w:rsidP="00D643B3" w:rsidRDefault="00EE00E9" w14:paraId="5FE118EB" w14:textId="77777777">
      <w:pPr>
        <w:spacing w:after="0"/>
        <w:ind w:left="708"/>
      </w:pPr>
    </w:p>
    <w:p w:rsidR="00D643B3" w:rsidP="00D643B3" w:rsidRDefault="00D643B3" w14:paraId="7CE0FD68" w14:textId="4CD258DF">
      <w:pPr>
        <w:spacing w:after="0"/>
        <w:ind w:left="708"/>
      </w:pPr>
      <w:r>
        <w:t>Recomenda-se assistir o seguinte conteúdo do MF: Legislação em TI.</w:t>
      </w:r>
    </w:p>
    <w:p w:rsidR="00D643B3" w:rsidP="00D643B3" w:rsidRDefault="00D643B3" w14:paraId="5E668859" w14:textId="30F303B3">
      <w:pPr>
        <w:spacing w:after="0"/>
        <w:ind w:left="708"/>
      </w:pPr>
      <w:r>
        <w:t>Unidade 2: Tema 4.</w:t>
      </w:r>
    </w:p>
    <w:p w:rsidR="00EE00E9" w:rsidP="00EE00E9" w:rsidRDefault="00EE00E9" w14:paraId="094FB829" w14:textId="77777777">
      <w:pPr>
        <w:spacing w:after="0"/>
        <w:ind w:left="708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  <w:r>
        <w:t xml:space="preserve">Recomenda-se a leitura da 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>NB</w:t>
      </w:r>
      <w:r w:rsidRPr="00D643B3">
        <w:rPr>
          <w:rFonts w:ascii="Segoe UI" w:hAnsi="Segoe UI" w:cs="Segoe UI"/>
          <w:sz w:val="21"/>
          <w:szCs w:val="21"/>
          <w:shd w:val="clear" w:color="auto" w:fill="FFFFFF" w:themeFill="background1"/>
        </w:rPr>
        <w:t>R ISO/IEC27005: Tecnologia da informação — Técnicas de segurança — Gestão de riscos de segurança da informação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 xml:space="preserve"> (2019).</w:t>
      </w:r>
    </w:p>
    <w:p w:rsidR="00EE00E9" w:rsidP="00EE00E9" w:rsidRDefault="00EE00E9" w14:paraId="5258AE1F" w14:textId="77777777">
      <w:pPr>
        <w:spacing w:after="0"/>
        <w:ind w:left="708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</w:p>
    <w:p w:rsidR="00F75CC2" w:rsidP="005750A6" w:rsidRDefault="00F75CC2" w14:paraId="5A1F210B" w14:textId="2A755AC2" w14:noSpellErr="1">
      <w:pPr>
        <w:pStyle w:val="Heading2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name="_Toc322519113" w:id="1390821221"/>
      <w:r w:rsidRPr="683B9D10" w:rsidR="00F75CC2">
        <w:rPr>
          <w:rFonts w:ascii="Arial" w:hAnsi="Arial" w:cs="Arial"/>
          <w:color w:val="auto"/>
          <w:sz w:val="24"/>
          <w:szCs w:val="24"/>
        </w:rPr>
        <w:t>Identificar riscos de segurança física e lógica</w:t>
      </w:r>
      <w:r w:rsidRPr="683B9D10" w:rsidR="00A856A2">
        <w:rPr>
          <w:rFonts w:ascii="Arial" w:hAnsi="Arial" w:cs="Arial"/>
          <w:color w:val="auto"/>
          <w:sz w:val="24"/>
          <w:szCs w:val="24"/>
        </w:rPr>
        <w:t xml:space="preserve"> </w:t>
      </w:r>
      <w:r w:rsidRPr="683B9D10" w:rsidR="0081290D">
        <w:rPr>
          <w:rFonts w:ascii="Arial" w:hAnsi="Arial" w:cs="Arial"/>
          <w:color w:val="auto"/>
          <w:sz w:val="24"/>
          <w:szCs w:val="24"/>
        </w:rPr>
        <w:t>discutidos no MF de Fundamentos de Segurança da Informação e encontrados no contexto organizacional estudado.</w:t>
      </w:r>
      <w:bookmarkEnd w:id="1390821221"/>
    </w:p>
    <w:p w:rsidRPr="002E3ACB" w:rsidR="002E3ACB" w:rsidP="002E3ACB" w:rsidRDefault="002E3ACB" w14:paraId="732788A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3685"/>
      </w:tblGrid>
      <w:tr w:rsidRPr="005D1F11" w:rsidR="002E3ACB" w:rsidTr="683B9D10" w14:paraId="53E1AA6D" w14:textId="77777777">
        <w:tc>
          <w:tcPr>
            <w:tcW w:w="2235" w:type="dxa"/>
            <w:shd w:val="clear" w:color="auto" w:fill="BFBFBF" w:themeFill="background1" w:themeFillShade="BF"/>
            <w:tcMar/>
          </w:tcPr>
          <w:p w:rsidRPr="005D1F11" w:rsidR="002E3ACB" w:rsidP="003F4498" w:rsidRDefault="002E3ACB" w14:paraId="190B2D96" w14:textId="3138D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Ativo</w:t>
            </w:r>
          </w:p>
        </w:tc>
        <w:tc>
          <w:tcPr>
            <w:tcW w:w="3260" w:type="dxa"/>
            <w:shd w:val="clear" w:color="auto" w:fill="BFBFBF" w:themeFill="background1" w:themeFillShade="BF"/>
            <w:tcMar/>
          </w:tcPr>
          <w:p w:rsidRPr="005D1F11" w:rsidR="002E3ACB" w:rsidP="003F4498" w:rsidRDefault="002E3ACB" w14:paraId="5CE0A58A" w14:textId="2F5E3E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Ameaça</w:t>
            </w:r>
          </w:p>
        </w:tc>
        <w:tc>
          <w:tcPr>
            <w:tcW w:w="3685" w:type="dxa"/>
            <w:shd w:val="clear" w:color="auto" w:fill="BFBFBF" w:themeFill="background1" w:themeFillShade="BF"/>
            <w:tcMar/>
          </w:tcPr>
          <w:p w:rsidRPr="005D1F11" w:rsidR="002E3ACB" w:rsidP="003F4498" w:rsidRDefault="002E3ACB" w14:paraId="313B7500" w14:textId="7EEF1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Vulnerabilidade</w:t>
            </w:r>
          </w:p>
        </w:tc>
      </w:tr>
      <w:tr w:rsidRPr="005D1F11" w:rsidR="008B66F9" w:rsidTr="683B9D10" w14:paraId="5EEAA4D5" w14:textId="77777777">
        <w:tc>
          <w:tcPr>
            <w:tcW w:w="2235" w:type="dxa"/>
            <w:tcMar/>
          </w:tcPr>
          <w:p w:rsidR="683B9D10" w:rsidP="683B9D10" w:rsidRDefault="683B9D10" w14:paraId="5BAEE5BF" w14:textId="7128EE7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Base de dados de clientes</w:t>
            </w:r>
          </w:p>
        </w:tc>
        <w:tc>
          <w:tcPr>
            <w:tcW w:w="3260" w:type="dxa"/>
            <w:tcMar/>
          </w:tcPr>
          <w:p w:rsidR="683B9D10" w:rsidP="683B9D10" w:rsidRDefault="683B9D10" w14:paraId="626C5D8C" w14:textId="1F959861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Vazamento de dados</w:t>
            </w:r>
          </w:p>
        </w:tc>
        <w:tc>
          <w:tcPr>
            <w:tcW w:w="3685" w:type="dxa"/>
            <w:tcMar/>
          </w:tcPr>
          <w:p w:rsidR="683B9D10" w:rsidP="683B9D10" w:rsidRDefault="683B9D10" w14:paraId="1EA96E8B" w14:textId="733FB867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Configuração incorreta do banco de dados, acesso não autorizado</w:t>
            </w:r>
          </w:p>
        </w:tc>
      </w:tr>
      <w:tr w:rsidRPr="005D1F11" w:rsidR="008B66F9" w:rsidTr="683B9D10" w14:paraId="1B5AC877" w14:textId="77777777">
        <w:tc>
          <w:tcPr>
            <w:tcW w:w="2235" w:type="dxa"/>
            <w:tcMar/>
          </w:tcPr>
          <w:p w:rsidR="683B9D10" w:rsidP="683B9D10" w:rsidRDefault="683B9D10" w14:paraId="185D5CED" w14:textId="280DF87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Sistemas de CRM</w:t>
            </w:r>
          </w:p>
        </w:tc>
        <w:tc>
          <w:tcPr>
            <w:tcW w:w="3260" w:type="dxa"/>
            <w:tcMar/>
          </w:tcPr>
          <w:p w:rsidR="683B9D10" w:rsidP="683B9D10" w:rsidRDefault="683B9D10" w14:paraId="6E8A4B33" w14:textId="2CDDC433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Ataque cibernético, perda de dados</w:t>
            </w:r>
          </w:p>
        </w:tc>
        <w:tc>
          <w:tcPr>
            <w:tcW w:w="3685" w:type="dxa"/>
            <w:tcMar/>
          </w:tcPr>
          <w:p w:rsidR="683B9D10" w:rsidP="683B9D10" w:rsidRDefault="683B9D10" w14:paraId="2EFCB5B7" w14:textId="3F2683F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Vulnerabilidades em software, falta de atualização</w:t>
            </w:r>
          </w:p>
        </w:tc>
      </w:tr>
      <w:tr w:rsidRPr="005D1F11" w:rsidR="008B66F9" w:rsidTr="683B9D10" w14:paraId="56D7D856" w14:textId="77777777">
        <w:tc>
          <w:tcPr>
            <w:tcW w:w="2235" w:type="dxa"/>
            <w:tcMar/>
          </w:tcPr>
          <w:p w:rsidR="683B9D10" w:rsidP="683B9D10" w:rsidRDefault="683B9D10" w14:paraId="00CA0CBC" w14:textId="04FC225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Canais de comunicação (e-mail, chat)</w:t>
            </w:r>
          </w:p>
        </w:tc>
        <w:tc>
          <w:tcPr>
            <w:tcW w:w="3260" w:type="dxa"/>
            <w:tcMar/>
          </w:tcPr>
          <w:p w:rsidR="683B9D10" w:rsidP="683B9D10" w:rsidRDefault="683B9D10" w14:paraId="4475F91F" w14:textId="280D76BD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Interceptação de comunicações, phishing</w:t>
            </w:r>
          </w:p>
        </w:tc>
        <w:tc>
          <w:tcPr>
            <w:tcW w:w="3685" w:type="dxa"/>
            <w:tcMar/>
          </w:tcPr>
          <w:p w:rsidR="683B9D10" w:rsidP="683B9D10" w:rsidRDefault="683B9D10" w14:paraId="4918588B" w14:textId="65FC8CEF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Configuração de rede inadequada, falta de criptografia</w:t>
            </w:r>
          </w:p>
        </w:tc>
      </w:tr>
      <w:tr w:rsidR="683B9D10" w:rsidTr="683B9D10" w14:paraId="094DC261">
        <w:trPr>
          <w:trHeight w:val="300"/>
        </w:trPr>
        <w:tc>
          <w:tcPr>
            <w:tcW w:w="2235" w:type="dxa"/>
            <w:tcMar/>
          </w:tcPr>
          <w:p w:rsidR="683B9D10" w:rsidP="683B9D10" w:rsidRDefault="683B9D10" w14:paraId="71D71E26" w14:textId="5EF041F0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Dispositivos móveis (smartphones, tablets)</w:t>
            </w:r>
          </w:p>
        </w:tc>
        <w:tc>
          <w:tcPr>
            <w:tcW w:w="3260" w:type="dxa"/>
            <w:tcMar/>
          </w:tcPr>
          <w:p w:rsidR="683B9D10" w:rsidP="683B9D10" w:rsidRDefault="683B9D10" w14:paraId="6917EEBC" w14:textId="1E38FD3E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Perda ou roubo, malware</w:t>
            </w:r>
          </w:p>
        </w:tc>
        <w:tc>
          <w:tcPr>
            <w:tcW w:w="3685" w:type="dxa"/>
            <w:tcMar/>
          </w:tcPr>
          <w:p w:rsidR="683B9D10" w:rsidP="683B9D10" w:rsidRDefault="683B9D10" w14:paraId="534E0AE0" w14:textId="28AF8E4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Senhas fracas, aplicativos não confiáveis</w:t>
            </w:r>
          </w:p>
        </w:tc>
      </w:tr>
      <w:tr w:rsidR="683B9D10" w:rsidTr="683B9D10" w14:paraId="5CB087FD">
        <w:trPr>
          <w:trHeight w:val="300"/>
        </w:trPr>
        <w:tc>
          <w:tcPr>
            <w:tcW w:w="2235" w:type="dxa"/>
            <w:tcMar/>
          </w:tcPr>
          <w:p w:rsidR="683B9D10" w:rsidP="683B9D10" w:rsidRDefault="683B9D10" w14:paraId="2DD834C6" w14:textId="18F26E6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Redes Wi-Fi públicas</w:t>
            </w:r>
          </w:p>
        </w:tc>
        <w:tc>
          <w:tcPr>
            <w:tcW w:w="3260" w:type="dxa"/>
            <w:tcMar/>
          </w:tcPr>
          <w:p w:rsidR="683B9D10" w:rsidP="683B9D10" w:rsidRDefault="683B9D10" w14:paraId="3A01D20C" w14:textId="271E9B28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Ataques de man-in-the-middle, interceptação de dados</w:t>
            </w:r>
          </w:p>
        </w:tc>
        <w:tc>
          <w:tcPr>
            <w:tcW w:w="3685" w:type="dxa"/>
            <w:tcMar/>
          </w:tcPr>
          <w:p w:rsidR="683B9D10" w:rsidP="683B9D10" w:rsidRDefault="683B9D10" w14:paraId="7FE809F7" w14:textId="44458004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Senhas fracas, ausência de criptografia</w:t>
            </w:r>
          </w:p>
        </w:tc>
      </w:tr>
      <w:tr w:rsidR="683B9D10" w:rsidTr="683B9D10" w14:paraId="50301F0A">
        <w:trPr>
          <w:trHeight w:val="300"/>
        </w:trPr>
        <w:tc>
          <w:tcPr>
            <w:tcW w:w="2235" w:type="dxa"/>
            <w:tcMar/>
          </w:tcPr>
          <w:p w:rsidR="683B9D10" w:rsidP="683B9D10" w:rsidRDefault="683B9D10" w14:paraId="5AB70DB4" w14:textId="75C5480F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Lojas físicas</w:t>
            </w:r>
          </w:p>
        </w:tc>
        <w:tc>
          <w:tcPr>
            <w:tcW w:w="3260" w:type="dxa"/>
            <w:tcMar/>
          </w:tcPr>
          <w:p w:rsidR="683B9D10" w:rsidP="683B9D10" w:rsidRDefault="683B9D10" w14:paraId="531CAE3F" w14:textId="790800DB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Acesso não autorizado, roubo de equipamentos</w:t>
            </w:r>
          </w:p>
        </w:tc>
        <w:tc>
          <w:tcPr>
            <w:tcW w:w="3685" w:type="dxa"/>
            <w:tcMar/>
          </w:tcPr>
          <w:p w:rsidR="683B9D10" w:rsidP="683B9D10" w:rsidRDefault="683B9D10" w14:paraId="1359F31D" w14:textId="1EDAAA22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Controles de acesso insuficientes, câmeras de segurança inoperantes</w:t>
            </w:r>
          </w:p>
        </w:tc>
      </w:tr>
      <w:tr w:rsidR="683B9D10" w:rsidTr="683B9D10" w14:paraId="009D6BA5">
        <w:trPr>
          <w:trHeight w:val="300"/>
        </w:trPr>
        <w:tc>
          <w:tcPr>
            <w:tcW w:w="2235" w:type="dxa"/>
            <w:tcMar/>
          </w:tcPr>
          <w:p w:rsidR="683B9D10" w:rsidP="683B9D10" w:rsidRDefault="683B9D10" w14:paraId="481AD235" w14:textId="5A589789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Documentos impressos</w:t>
            </w:r>
          </w:p>
        </w:tc>
        <w:tc>
          <w:tcPr>
            <w:tcW w:w="3260" w:type="dxa"/>
            <w:tcMar/>
          </w:tcPr>
          <w:p w:rsidR="683B9D10" w:rsidP="683B9D10" w:rsidRDefault="683B9D10" w14:paraId="6A4C28A9" w14:textId="47513B21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Perda ou roubo, acesso não autorizado</w:t>
            </w:r>
          </w:p>
        </w:tc>
        <w:tc>
          <w:tcPr>
            <w:tcW w:w="3685" w:type="dxa"/>
            <w:tcMar/>
          </w:tcPr>
          <w:p w:rsidR="683B9D10" w:rsidP="683B9D10" w:rsidRDefault="683B9D10" w14:paraId="4801A068" w14:textId="1B513246">
            <w:pPr>
              <w:spacing w:before="0" w:beforeAutospacing="off" w:after="0" w:afterAutospacing="off"/>
            </w:pPr>
            <w:r w:rsidRPr="683B9D10" w:rsidR="683B9D10">
              <w:rPr>
                <w:rFonts w:ascii="Arial" w:hAnsi="Arial" w:eastAsia="Arial" w:cs="Arial"/>
                <w:sz w:val="20"/>
                <w:szCs w:val="20"/>
              </w:rPr>
              <w:t>Armazenamento inadequado, falta de controle de acesso</w:t>
            </w:r>
          </w:p>
        </w:tc>
      </w:tr>
    </w:tbl>
    <w:p w:rsidR="007E5B9E" w:rsidP="007E5B9E" w:rsidRDefault="0038439E" w14:paraId="059449CB" w14:textId="48E37548">
      <w:pPr>
        <w:autoSpaceDE w:val="0"/>
        <w:autoSpaceDN w:val="0"/>
        <w:adjustRightInd w:val="0"/>
        <w:spacing w:before="80" w:after="80" w:line="360" w:lineRule="auto"/>
        <w:jc w:val="both"/>
        <w:rPr>
          <w:rStyle w:val="Hyperlink"/>
          <w:rFonts w:cstheme="minorHAnsi"/>
          <w:sz w:val="16"/>
          <w:szCs w:val="16"/>
        </w:rPr>
      </w:pPr>
      <w:hyperlink w:history="1" r:id="rId11">
        <w:r w:rsidRPr="007E5B9E" w:rsidR="007E5B9E">
          <w:rPr>
            <w:rStyle w:val="Hyperlink"/>
            <w:rFonts w:cstheme="minorHAnsi"/>
            <w:sz w:val="16"/>
            <w:szCs w:val="16"/>
          </w:rPr>
          <w:t>https://advisera.com/27001academy/pt-br/blog/2016/05/19/4-opcoes-de-mitigacao-no-tratamento-de-riscos-de-acordo-com-iso-27001/</w:t>
        </w:r>
      </w:hyperlink>
    </w:p>
    <w:p w:rsidRPr="005D1F11" w:rsidR="00AE4FEC" w:rsidP="683B9D10" w:rsidRDefault="00AE4FEC" w14:paraId="5CE03348" w14:noSpellErr="1" w14:textId="35B947E5">
      <w:pPr>
        <w:pStyle w:val="Normal"/>
        <w:spacing w:before="80" w:after="80" w:line="360" w:lineRule="auto"/>
        <w:jc w:val="both"/>
        <w:rPr>
          <w:rStyle w:val="Hyperlink"/>
          <w:rFonts w:cs="Calibri" w:cstheme="minorAscii"/>
          <w:sz w:val="16"/>
          <w:szCs w:val="16"/>
        </w:rPr>
      </w:pPr>
    </w:p>
    <w:p w:rsidRPr="00BA2C53" w:rsidR="00BA2C53" w:rsidP="683B9D10" w:rsidRDefault="00BA2C53" w14:paraId="32546988" w14:textId="61F2EA0F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080206595" w:id="710140018"/>
      <w:r w:rsidRPr="683B9D10" w:rsidR="540996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Política de Segurança da Informação</w:t>
      </w:r>
      <w:bookmarkEnd w:id="710140018"/>
    </w:p>
    <w:p w:rsidRPr="00BA2C53" w:rsidR="00BA2C53" w:rsidP="683B9D10" w:rsidRDefault="00BA2C53" w14:paraId="236C6259" w14:textId="2B6A599E">
      <w:pPr>
        <w:pStyle w:val="Normal"/>
        <w:keepNext w:val="1"/>
        <w:keepLines w:val="1"/>
        <w:rPr>
          <w:noProof w:val="0"/>
          <w:lang w:val="pt-BR"/>
        </w:rPr>
      </w:pPr>
      <w:r w:rsidRPr="683B9D10" w:rsidR="54099615">
        <w:rPr>
          <w:noProof w:val="0"/>
          <w:lang w:val="pt-BR"/>
        </w:rPr>
        <w:t>PSI-001-2024</w:t>
      </w:r>
    </w:p>
    <w:p w:rsidRPr="00BA2C53" w:rsidR="00BA2C53" w:rsidP="683B9D10" w:rsidRDefault="00BA2C53" w14:paraId="423282F2" w14:textId="55E90580">
      <w:pPr>
        <w:pStyle w:val="Normal"/>
        <w:keepNext w:val="1"/>
        <w:keepLines w:val="1"/>
        <w:rPr>
          <w:noProof w:val="0"/>
          <w:lang w:val="pt-BR"/>
        </w:rPr>
      </w:pPr>
      <w:r w:rsidRPr="683B9D10" w:rsidR="54099615">
        <w:rPr>
          <w:noProof w:val="0"/>
          <w:lang w:val="pt-BR"/>
        </w:rPr>
        <w:t>Versão 1.0</w:t>
      </w:r>
    </w:p>
    <w:p w:rsidRPr="00BA2C53" w:rsidR="00BA2C53" w:rsidP="683B9D10" w:rsidRDefault="00BA2C53" w14:paraId="4C75573F" w14:textId="04907363">
      <w:pPr>
        <w:pStyle w:val="Normal"/>
        <w:keepNext w:val="1"/>
        <w:keepLines w:val="1"/>
        <w:rPr>
          <w:noProof w:val="0"/>
          <w:lang w:val="pt-BR"/>
        </w:rPr>
      </w:pPr>
      <w:r w:rsidRPr="683B9D10" w:rsidR="54099615">
        <w:rPr>
          <w:noProof w:val="0"/>
          <w:lang w:val="pt-BR"/>
        </w:rPr>
        <w:t>Classificação: Interna</w:t>
      </w:r>
    </w:p>
    <w:p w:rsidRPr="00BA2C53" w:rsidR="00BA2C53" w:rsidP="683B9D10" w:rsidRDefault="00BA2C53" w14:paraId="28F68129" w14:textId="23DFE195">
      <w:pPr>
        <w:pStyle w:val="Normal"/>
        <w:keepNext w:val="1"/>
        <w:keepLines w:val="1"/>
        <w:rPr>
          <w:noProof w:val="0"/>
          <w:lang w:val="pt-BR"/>
        </w:rPr>
      </w:pPr>
      <w:r w:rsidRPr="683B9D10" w:rsidR="54099615">
        <w:rPr>
          <w:noProof w:val="0"/>
          <w:lang w:val="pt-BR"/>
        </w:rPr>
        <w:t>Última revisão: 03/11/2024</w:t>
      </w:r>
    </w:p>
    <w:p w:rsidRPr="00BA2C53" w:rsidR="00BA2C53" w:rsidP="683B9D10" w:rsidRDefault="00BA2C53" w14:paraId="2D2A5B9F" w14:textId="507228FD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30801681" w14:textId="6DAE0059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7A5B7EDA">
        <w:rPr>
          <w:noProof w:val="0"/>
          <w:sz w:val="20"/>
          <w:szCs w:val="20"/>
          <w:lang w:val="pt-BR"/>
        </w:rPr>
        <w:t>Introdução</w:t>
      </w:r>
      <w:r w:rsidRPr="683B9D10" w:rsidR="315D465B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............................................................................................................................</w:t>
      </w:r>
      <w:r w:rsidRPr="683B9D10" w:rsidR="4D1A1C22">
        <w:rPr>
          <w:noProof w:val="0"/>
          <w:sz w:val="20"/>
          <w:szCs w:val="20"/>
          <w:lang w:val="pt-BR"/>
        </w:rPr>
        <w:t>...</w:t>
      </w:r>
      <w:r w:rsidRPr="683B9D10" w:rsidR="315D465B">
        <w:rPr>
          <w:noProof w:val="0"/>
          <w:sz w:val="20"/>
          <w:szCs w:val="20"/>
          <w:lang w:val="pt-BR"/>
        </w:rPr>
        <w:t xml:space="preserve"> 6</w:t>
      </w:r>
    </w:p>
    <w:p w:rsidRPr="00BA2C53" w:rsidR="00BA2C53" w:rsidP="683B9D10" w:rsidRDefault="00BA2C53" w14:paraId="5E130DC3" w14:textId="018154A3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50614E8D">
        <w:rPr>
          <w:noProof w:val="0"/>
          <w:sz w:val="20"/>
          <w:szCs w:val="20"/>
          <w:lang w:val="pt-BR"/>
        </w:rPr>
        <w:t>1.1. Objetivo .........................................................................................................................</w:t>
      </w:r>
      <w:r w:rsidRPr="683B9D10" w:rsidR="1DB8C275">
        <w:rPr>
          <w:noProof w:val="0"/>
          <w:sz w:val="20"/>
          <w:szCs w:val="20"/>
          <w:lang w:val="pt-BR"/>
        </w:rPr>
        <w:t>...</w:t>
      </w:r>
      <w:r w:rsidRPr="683B9D10" w:rsidR="50614E8D">
        <w:rPr>
          <w:noProof w:val="0"/>
          <w:sz w:val="20"/>
          <w:szCs w:val="20"/>
          <w:lang w:val="pt-BR"/>
        </w:rPr>
        <w:t xml:space="preserve"> 6</w:t>
      </w:r>
    </w:p>
    <w:p w:rsidRPr="00BA2C53" w:rsidR="00BA2C53" w:rsidP="683B9D10" w:rsidRDefault="00BA2C53" w14:paraId="144B53A2" w14:textId="6C3662BB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50614E8D">
        <w:rPr>
          <w:noProof w:val="0"/>
          <w:sz w:val="20"/>
          <w:szCs w:val="20"/>
          <w:lang w:val="pt-BR"/>
        </w:rPr>
        <w:t>1.2. Escopo ............................................................................................................................</w:t>
      </w:r>
      <w:r w:rsidRPr="683B9D10" w:rsidR="5B6DFB02">
        <w:rPr>
          <w:noProof w:val="0"/>
          <w:sz w:val="20"/>
          <w:szCs w:val="20"/>
          <w:lang w:val="pt-BR"/>
        </w:rPr>
        <w:t>..</w:t>
      </w:r>
      <w:r w:rsidRPr="683B9D10" w:rsidR="50614E8D">
        <w:rPr>
          <w:noProof w:val="0"/>
          <w:sz w:val="20"/>
          <w:szCs w:val="20"/>
          <w:lang w:val="pt-BR"/>
        </w:rPr>
        <w:t xml:space="preserve"> </w:t>
      </w:r>
      <w:r w:rsidRPr="683B9D10" w:rsidR="50614E8D">
        <w:rPr>
          <w:noProof w:val="0"/>
          <w:sz w:val="20"/>
          <w:szCs w:val="20"/>
          <w:lang w:val="pt-BR"/>
        </w:rPr>
        <w:t>7</w:t>
      </w:r>
    </w:p>
    <w:p w:rsidRPr="00BA2C53" w:rsidR="00BA2C53" w:rsidP="683B9D10" w:rsidRDefault="00BA2C53" w14:paraId="34F98491" w14:textId="5FEBE0B0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2DE59153">
        <w:rPr>
          <w:noProof w:val="0"/>
          <w:sz w:val="20"/>
          <w:szCs w:val="20"/>
          <w:lang w:val="pt-BR"/>
        </w:rPr>
        <w:t>Princípios de Segurança ........................................................................................................</w:t>
      </w:r>
      <w:r w:rsidRPr="683B9D10" w:rsidR="1552F675">
        <w:rPr>
          <w:noProof w:val="0"/>
          <w:sz w:val="20"/>
          <w:szCs w:val="20"/>
          <w:lang w:val="pt-BR"/>
        </w:rPr>
        <w:t>.</w:t>
      </w:r>
      <w:r w:rsidRPr="683B9D10" w:rsidR="7A0934BB">
        <w:rPr>
          <w:noProof w:val="0"/>
          <w:sz w:val="20"/>
          <w:szCs w:val="20"/>
          <w:lang w:val="pt-BR"/>
        </w:rPr>
        <w:t>.</w:t>
      </w:r>
      <w:r w:rsidRPr="683B9D10" w:rsidR="2DE59153">
        <w:rPr>
          <w:noProof w:val="0"/>
          <w:sz w:val="20"/>
          <w:szCs w:val="20"/>
          <w:lang w:val="pt-BR"/>
        </w:rPr>
        <w:t xml:space="preserve"> </w:t>
      </w:r>
      <w:r w:rsidRPr="683B9D10" w:rsidR="57A3A5B9">
        <w:rPr>
          <w:noProof w:val="0"/>
          <w:sz w:val="20"/>
          <w:szCs w:val="20"/>
          <w:lang w:val="pt-BR"/>
        </w:rPr>
        <w:t>7</w:t>
      </w:r>
      <w:r>
        <w:br/>
      </w:r>
      <w:r w:rsidRPr="683B9D10" w:rsidR="35981E3C">
        <w:rPr>
          <w:noProof w:val="0"/>
          <w:sz w:val="20"/>
          <w:szCs w:val="20"/>
          <w:lang w:val="pt-BR"/>
        </w:rPr>
        <w:t xml:space="preserve">2.1. </w:t>
      </w:r>
      <w:r w:rsidRPr="683B9D10" w:rsidR="2B4AC8D6">
        <w:rPr>
          <w:noProof w:val="0"/>
          <w:sz w:val="20"/>
          <w:szCs w:val="20"/>
          <w:lang w:val="pt-BR"/>
        </w:rPr>
        <w:t>Segurança da informação</w:t>
      </w:r>
      <w:r w:rsidRPr="683B9D10" w:rsidR="35981E3C">
        <w:rPr>
          <w:noProof w:val="0"/>
          <w:sz w:val="20"/>
          <w:szCs w:val="20"/>
          <w:lang w:val="pt-BR"/>
        </w:rPr>
        <w:t xml:space="preserve">................................................................................................. </w:t>
      </w:r>
      <w:r w:rsidRPr="683B9D10" w:rsidR="19AC3520">
        <w:rPr>
          <w:noProof w:val="0"/>
          <w:sz w:val="20"/>
          <w:szCs w:val="20"/>
          <w:lang w:val="pt-BR"/>
        </w:rPr>
        <w:t>7</w:t>
      </w:r>
    </w:p>
    <w:p w:rsidRPr="00BA2C53" w:rsidR="00BA2C53" w:rsidP="683B9D10" w:rsidRDefault="00BA2C53" w14:paraId="586D79D7" w14:textId="25BD81F3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3D85843">
        <w:rPr>
          <w:noProof w:val="0"/>
          <w:sz w:val="20"/>
          <w:szCs w:val="20"/>
          <w:lang w:val="pt-BR"/>
        </w:rPr>
        <w:t>2.</w:t>
      </w:r>
      <w:r w:rsidRPr="683B9D10" w:rsidR="58AB0714">
        <w:rPr>
          <w:noProof w:val="0"/>
          <w:sz w:val="20"/>
          <w:szCs w:val="20"/>
          <w:lang w:val="pt-BR"/>
        </w:rPr>
        <w:t>2</w:t>
      </w:r>
      <w:r w:rsidRPr="683B9D10" w:rsidR="03D85843">
        <w:rPr>
          <w:noProof w:val="0"/>
          <w:sz w:val="20"/>
          <w:szCs w:val="20"/>
          <w:lang w:val="pt-BR"/>
        </w:rPr>
        <w:t>. Confidencialidade</w:t>
      </w:r>
      <w:r w:rsidRPr="683B9D10" w:rsidR="7CF73E82">
        <w:rPr>
          <w:noProof w:val="0"/>
          <w:sz w:val="20"/>
          <w:szCs w:val="20"/>
          <w:lang w:val="pt-BR"/>
        </w:rPr>
        <w:t xml:space="preserve"> </w:t>
      </w:r>
      <w:r w:rsidRPr="683B9D10" w:rsidR="7CF73E82">
        <w:rPr>
          <w:noProof w:val="0"/>
          <w:sz w:val="20"/>
          <w:szCs w:val="20"/>
          <w:u w:val="none"/>
          <w:lang w:val="pt-BR"/>
        </w:rPr>
        <w:t>..........................................................................................................</w:t>
      </w:r>
      <w:r w:rsidRPr="683B9D10" w:rsidR="6120E35E">
        <w:rPr>
          <w:noProof w:val="0"/>
          <w:sz w:val="20"/>
          <w:szCs w:val="20"/>
          <w:u w:val="none"/>
          <w:lang w:val="pt-BR"/>
        </w:rPr>
        <w:t>..</w:t>
      </w:r>
      <w:r w:rsidRPr="683B9D10" w:rsidR="7CF73E82">
        <w:rPr>
          <w:noProof w:val="0"/>
          <w:sz w:val="20"/>
          <w:szCs w:val="20"/>
          <w:lang w:val="pt-BR"/>
        </w:rPr>
        <w:t xml:space="preserve"> </w:t>
      </w:r>
      <w:r w:rsidRPr="683B9D10" w:rsidR="4F305882">
        <w:rPr>
          <w:noProof w:val="0"/>
          <w:sz w:val="20"/>
          <w:szCs w:val="20"/>
          <w:lang w:val="pt-BR"/>
        </w:rPr>
        <w:t>7</w:t>
      </w:r>
    </w:p>
    <w:p w:rsidRPr="00BA2C53" w:rsidR="00BA2C53" w:rsidP="683B9D10" w:rsidRDefault="00BA2C53" w14:paraId="1C8D8326" w14:textId="028947F7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3D85843">
        <w:rPr>
          <w:noProof w:val="0"/>
          <w:sz w:val="20"/>
          <w:szCs w:val="20"/>
          <w:lang w:val="pt-BR"/>
        </w:rPr>
        <w:t>2.</w:t>
      </w:r>
      <w:r w:rsidRPr="683B9D10" w:rsidR="57EBD5AA">
        <w:rPr>
          <w:noProof w:val="0"/>
          <w:sz w:val="20"/>
          <w:szCs w:val="20"/>
          <w:lang w:val="pt-BR"/>
        </w:rPr>
        <w:t>3</w:t>
      </w:r>
      <w:r w:rsidRPr="683B9D10" w:rsidR="03D85843">
        <w:rPr>
          <w:noProof w:val="0"/>
          <w:sz w:val="20"/>
          <w:szCs w:val="20"/>
          <w:lang w:val="pt-BR"/>
        </w:rPr>
        <w:t>. Integridade</w:t>
      </w:r>
      <w:r w:rsidRPr="683B9D10" w:rsidR="39F66989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......................................................................................................................</w:t>
      </w:r>
      <w:r w:rsidRPr="683B9D10" w:rsidR="39F66989">
        <w:rPr>
          <w:noProof w:val="0"/>
          <w:sz w:val="20"/>
          <w:szCs w:val="20"/>
          <w:lang w:val="pt-BR"/>
        </w:rPr>
        <w:t xml:space="preserve"> </w:t>
      </w:r>
      <w:r w:rsidRPr="683B9D10" w:rsidR="59845AEE">
        <w:rPr>
          <w:noProof w:val="0"/>
          <w:sz w:val="20"/>
          <w:szCs w:val="20"/>
          <w:lang w:val="pt-BR"/>
        </w:rPr>
        <w:t>8</w:t>
      </w:r>
    </w:p>
    <w:p w:rsidRPr="00BA2C53" w:rsidR="00BA2C53" w:rsidP="683B9D10" w:rsidRDefault="00BA2C53" w14:paraId="48BD814E" w14:textId="5FC5F6B1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3D85843">
        <w:rPr>
          <w:noProof w:val="0"/>
          <w:sz w:val="20"/>
          <w:szCs w:val="20"/>
          <w:lang w:val="pt-BR"/>
        </w:rPr>
        <w:t>2.</w:t>
      </w:r>
      <w:r w:rsidRPr="683B9D10" w:rsidR="2D767EB8">
        <w:rPr>
          <w:noProof w:val="0"/>
          <w:sz w:val="20"/>
          <w:szCs w:val="20"/>
          <w:lang w:val="pt-BR"/>
        </w:rPr>
        <w:t>4</w:t>
      </w:r>
      <w:r w:rsidRPr="683B9D10" w:rsidR="03D85843">
        <w:rPr>
          <w:noProof w:val="0"/>
          <w:sz w:val="20"/>
          <w:szCs w:val="20"/>
          <w:lang w:val="pt-BR"/>
        </w:rPr>
        <w:t>. Disponibilidade</w:t>
      </w:r>
      <w:r w:rsidRPr="683B9D10" w:rsidR="65BAD8F8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................................................................................................................ </w:t>
      </w:r>
      <w:r w:rsidRPr="683B9D10" w:rsidR="739B7239">
        <w:rPr>
          <w:noProof w:val="0"/>
          <w:sz w:val="20"/>
          <w:szCs w:val="20"/>
          <w:lang w:val="pt-BR"/>
        </w:rPr>
        <w:t>8</w:t>
      </w:r>
    </w:p>
    <w:p w:rsidRPr="00BA2C53" w:rsidR="00BA2C53" w:rsidP="683B9D10" w:rsidRDefault="00BA2C53" w14:paraId="0AF1270E" w14:textId="3DBD388C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043D0EBB">
        <w:rPr>
          <w:noProof w:val="0"/>
          <w:sz w:val="20"/>
          <w:szCs w:val="20"/>
          <w:lang w:val="pt-BR"/>
        </w:rPr>
        <w:t>Glossário ............................................................................................................................</w:t>
      </w:r>
      <w:r w:rsidRPr="683B9D10" w:rsidR="5C99D49B">
        <w:rPr>
          <w:noProof w:val="0"/>
          <w:sz w:val="20"/>
          <w:szCs w:val="20"/>
          <w:lang w:val="pt-BR"/>
        </w:rPr>
        <w:t>.....</w:t>
      </w:r>
      <w:r w:rsidRPr="683B9D10" w:rsidR="043D0EBB">
        <w:rPr>
          <w:noProof w:val="0"/>
          <w:sz w:val="20"/>
          <w:szCs w:val="20"/>
          <w:lang w:val="pt-BR"/>
        </w:rPr>
        <w:t xml:space="preserve"> X</w:t>
      </w:r>
    </w:p>
    <w:p w:rsidRPr="00BA2C53" w:rsidR="00BA2C53" w:rsidP="683B9D10" w:rsidRDefault="00BA2C53" w14:paraId="28AE67A1" w14:textId="5B160947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Gerenciamento de Acesso ...................................................................................................... X</w:t>
      </w:r>
    </w:p>
    <w:p w:rsidRPr="00BA2C53" w:rsidR="00BA2C53" w:rsidP="683B9D10" w:rsidRDefault="00BA2C53" w14:paraId="26DFFB63" w14:textId="5C0F94A8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3.1. Gerenciamento de Acesso ............................................................................................... X</w:t>
      </w:r>
    </w:p>
    <w:p w:rsidRPr="00BA2C53" w:rsidR="00BA2C53" w:rsidP="683B9D10" w:rsidRDefault="00BA2C53" w14:paraId="1A65D6A7" w14:textId="3B318A18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3.2. Autenticação .................................................................................................................... X</w:t>
      </w:r>
    </w:p>
    <w:p w:rsidRPr="00BA2C53" w:rsidR="00BA2C53" w:rsidP="683B9D10" w:rsidRDefault="00BA2C53" w14:paraId="03FBC675" w14:textId="66CDBC13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3.3. Autorização ...................................................................................................................... X</w:t>
      </w:r>
    </w:p>
    <w:p w:rsidRPr="00BA2C53" w:rsidR="00BA2C53" w:rsidP="683B9D10" w:rsidRDefault="00BA2C53" w14:paraId="4466D1BF" w14:textId="5E7DE07B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Segurança Física e Ambiental</w:t>
      </w:r>
      <w:r w:rsidRPr="683B9D10" w:rsidR="2F689009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 X</w:t>
      </w:r>
    </w:p>
    <w:p w:rsidRPr="00BA2C53" w:rsidR="00BA2C53" w:rsidP="683B9D10" w:rsidRDefault="00BA2C53" w14:paraId="185BA736" w14:textId="544A923C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5.1. Proteção de Instalações</w:t>
      </w:r>
      <w:r w:rsidRPr="683B9D10" w:rsidR="77894687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...................................................................................................X</w:t>
      </w:r>
    </w:p>
    <w:p w:rsidRPr="00BA2C53" w:rsidR="00BA2C53" w:rsidP="683B9D10" w:rsidRDefault="00BA2C53" w14:paraId="4A27B053" w14:textId="5340146F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5.2. Controle de Acesso Físico</w:t>
      </w:r>
      <w:r w:rsidRPr="683B9D10" w:rsidR="0FFEB30F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 X</w:t>
      </w:r>
    </w:p>
    <w:p w:rsidRPr="00BA2C53" w:rsidR="00BA2C53" w:rsidP="683B9D10" w:rsidRDefault="00BA2C53" w14:paraId="55CA89F6" w14:textId="13A772BF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5.3. Segurança Ambiental</w:t>
      </w:r>
      <w:r w:rsidRPr="683B9D10" w:rsidR="319AE758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 X</w:t>
      </w:r>
    </w:p>
    <w:p w:rsidRPr="00BA2C53" w:rsidR="00BA2C53" w:rsidP="683B9D10" w:rsidRDefault="00BA2C53" w14:paraId="74C00DBD" w14:textId="25973F01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0FD16320">
        <w:rPr>
          <w:noProof w:val="0"/>
          <w:sz w:val="20"/>
          <w:szCs w:val="20"/>
          <w:lang w:val="pt-BR"/>
        </w:rPr>
        <w:t>Segurança de Redes e Comunicações</w:t>
      </w:r>
      <w:r w:rsidRPr="683B9D10" w:rsidR="7C7BE7B7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 X</w:t>
      </w:r>
    </w:p>
    <w:p w:rsidRPr="00BA2C53" w:rsidR="00BA2C53" w:rsidP="683B9D10" w:rsidRDefault="00BA2C53" w14:paraId="6C8C4048" w14:textId="4E8C151C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2B91D686">
        <w:rPr>
          <w:noProof w:val="0"/>
          <w:sz w:val="20"/>
          <w:szCs w:val="20"/>
          <w:lang w:val="pt-BR"/>
        </w:rPr>
        <w:t>6</w:t>
      </w:r>
      <w:r w:rsidRPr="683B9D10" w:rsidR="0FD16320">
        <w:rPr>
          <w:noProof w:val="0"/>
          <w:sz w:val="20"/>
          <w:szCs w:val="20"/>
          <w:lang w:val="pt-BR"/>
        </w:rPr>
        <w:t>.1. Proteção de Redes</w:t>
      </w:r>
      <w:r w:rsidRPr="683B9D10" w:rsidR="748DF025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 X</w:t>
      </w:r>
    </w:p>
    <w:p w:rsidRPr="00BA2C53" w:rsidR="00BA2C53" w:rsidP="683B9D10" w:rsidRDefault="00BA2C53" w14:paraId="76ABDDF4" w14:textId="7E98C1A3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1375BB53">
        <w:rPr>
          <w:noProof w:val="0"/>
          <w:sz w:val="20"/>
          <w:szCs w:val="20"/>
          <w:lang w:val="pt-BR"/>
        </w:rPr>
        <w:t>6</w:t>
      </w:r>
      <w:r w:rsidRPr="683B9D10" w:rsidR="0FD16320">
        <w:rPr>
          <w:noProof w:val="0"/>
          <w:sz w:val="20"/>
          <w:szCs w:val="20"/>
          <w:lang w:val="pt-BR"/>
        </w:rPr>
        <w:t>.2. Monitoramento e detecção de intrusões</w:t>
      </w:r>
      <w:r w:rsidRPr="683B9D10" w:rsidR="202F0A1F">
        <w:rPr>
          <w:noProof w:val="0"/>
          <w:sz w:val="20"/>
          <w:szCs w:val="20"/>
          <w:lang w:val="pt-BR"/>
        </w:rPr>
        <w:t xml:space="preserve"> ........................................................................ X</w:t>
      </w:r>
    </w:p>
    <w:p w:rsidRPr="00BA2C53" w:rsidR="00BA2C53" w:rsidP="683B9D10" w:rsidRDefault="00BA2C53" w14:paraId="08B128F4" w14:textId="2CE5B5E7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698A6346">
        <w:rPr>
          <w:noProof w:val="0"/>
          <w:sz w:val="20"/>
          <w:szCs w:val="20"/>
          <w:lang w:val="pt-BR"/>
        </w:rPr>
        <w:t>Gestão de Incidentes de Segurança</w:t>
      </w:r>
      <w:r w:rsidRPr="683B9D10" w:rsidR="258C0D8F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 X</w:t>
      </w:r>
    </w:p>
    <w:p w:rsidRPr="00BA2C53" w:rsidR="00BA2C53" w:rsidP="683B9D10" w:rsidRDefault="00BA2C53" w14:paraId="6D999E16" w14:textId="6ECAE8E2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698A6346">
        <w:rPr>
          <w:noProof w:val="0"/>
          <w:sz w:val="20"/>
          <w:szCs w:val="20"/>
          <w:lang w:val="pt-BR"/>
        </w:rPr>
        <w:t>7.1. Resposta a Incidentes</w:t>
      </w:r>
      <w:r w:rsidRPr="683B9D10" w:rsidR="121C72CF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 X</w:t>
      </w:r>
    </w:p>
    <w:p w:rsidRPr="00BA2C53" w:rsidR="00BA2C53" w:rsidP="683B9D10" w:rsidRDefault="00BA2C53" w14:paraId="0624170A" w14:textId="4F080CFD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698A6346">
        <w:rPr>
          <w:noProof w:val="0"/>
          <w:sz w:val="20"/>
          <w:szCs w:val="20"/>
          <w:lang w:val="pt-BR"/>
        </w:rPr>
        <w:t>7.2. Relatórios de Incidentes</w:t>
      </w:r>
      <w:r w:rsidRPr="683B9D10" w:rsidR="64984F99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 X</w:t>
      </w:r>
    </w:p>
    <w:p w:rsidRPr="00BA2C53" w:rsidR="00BA2C53" w:rsidP="683B9D10" w:rsidRDefault="00BA2C53" w14:paraId="41AA86CC" w14:textId="0FD62E32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698A6346">
        <w:rPr>
          <w:noProof w:val="0"/>
          <w:sz w:val="20"/>
          <w:szCs w:val="20"/>
          <w:lang w:val="pt-BR"/>
        </w:rPr>
        <w:t>Conscientização e Treinamento em Segurança</w:t>
      </w:r>
      <w:r w:rsidRPr="683B9D10" w:rsidR="53062612">
        <w:rPr>
          <w:noProof w:val="0"/>
          <w:sz w:val="20"/>
          <w:szCs w:val="20"/>
          <w:lang w:val="pt-BR"/>
        </w:rPr>
        <w:t xml:space="preserve"> ...................................................................... X</w:t>
      </w:r>
    </w:p>
    <w:p w:rsidRPr="00BA2C53" w:rsidR="00BA2C53" w:rsidP="683B9D10" w:rsidRDefault="00BA2C53" w14:paraId="559BAC5F" w14:textId="41D5347E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698A6346">
        <w:rPr>
          <w:noProof w:val="0"/>
          <w:sz w:val="20"/>
          <w:szCs w:val="20"/>
          <w:lang w:val="pt-BR"/>
        </w:rPr>
        <w:t>8.1. Programa de Conscientização</w:t>
      </w:r>
      <w:r w:rsidRPr="683B9D10" w:rsidR="30DFEB63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 X</w:t>
      </w:r>
    </w:p>
    <w:p w:rsidRPr="00BA2C53" w:rsidR="00BA2C53" w:rsidP="683B9D10" w:rsidRDefault="00BA2C53" w14:paraId="0C4E3B68" w14:textId="468FF293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698A6346">
        <w:rPr>
          <w:noProof w:val="0"/>
          <w:sz w:val="20"/>
          <w:szCs w:val="20"/>
          <w:lang w:val="pt-BR"/>
        </w:rPr>
        <w:t>8.2. Treinamento em Segurança</w:t>
      </w:r>
      <w:r w:rsidRPr="683B9D10" w:rsidR="167BF01F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 X</w:t>
      </w:r>
    </w:p>
    <w:p w:rsidRPr="00BA2C53" w:rsidR="00BA2C53" w:rsidP="683B9D10" w:rsidRDefault="00BA2C53" w14:paraId="26B3FF06" w14:textId="6502FC02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182004F6">
        <w:rPr>
          <w:noProof w:val="0"/>
          <w:sz w:val="20"/>
          <w:szCs w:val="20"/>
          <w:lang w:val="pt-BR"/>
        </w:rPr>
        <w:t>Avaliação e Melhoria Contínua</w:t>
      </w:r>
      <w:r w:rsidRPr="683B9D10" w:rsidR="777E1B16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 X</w:t>
      </w:r>
    </w:p>
    <w:p w:rsidRPr="00BA2C53" w:rsidR="00BA2C53" w:rsidP="683B9D10" w:rsidRDefault="00BA2C53" w14:paraId="5F486EEA" w14:textId="132B8037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27BF12C">
        <w:rPr>
          <w:noProof w:val="0"/>
          <w:sz w:val="20"/>
          <w:szCs w:val="20"/>
          <w:lang w:val="pt-BR"/>
        </w:rPr>
        <w:t>9</w:t>
      </w:r>
      <w:r w:rsidRPr="683B9D10" w:rsidR="182004F6">
        <w:rPr>
          <w:noProof w:val="0"/>
          <w:sz w:val="20"/>
          <w:szCs w:val="20"/>
          <w:lang w:val="pt-BR"/>
        </w:rPr>
        <w:t>.1. Auditorias de Segurança</w:t>
      </w:r>
      <w:r w:rsidRPr="683B9D10" w:rsidR="2CE501F5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 X</w:t>
      </w:r>
    </w:p>
    <w:p w:rsidRPr="00BA2C53" w:rsidR="00BA2C53" w:rsidP="683B9D10" w:rsidRDefault="00BA2C53" w14:paraId="7964B418" w14:textId="17376C65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6954507A">
        <w:rPr>
          <w:noProof w:val="0"/>
          <w:sz w:val="20"/>
          <w:szCs w:val="20"/>
          <w:lang w:val="pt-BR"/>
        </w:rPr>
        <w:t>9</w:t>
      </w:r>
      <w:r w:rsidRPr="683B9D10" w:rsidR="182004F6">
        <w:rPr>
          <w:noProof w:val="0"/>
          <w:sz w:val="20"/>
          <w:szCs w:val="20"/>
          <w:lang w:val="pt-BR"/>
        </w:rPr>
        <w:t>.2. Revisão de Políticas e Procedimentos</w:t>
      </w:r>
      <w:r w:rsidRPr="683B9D10" w:rsidR="66710967">
        <w:rPr>
          <w:noProof w:val="0"/>
          <w:sz w:val="20"/>
          <w:szCs w:val="20"/>
          <w:lang w:val="pt-BR"/>
        </w:rPr>
        <w:t xml:space="preserve"> ............................................................................. X</w:t>
      </w:r>
    </w:p>
    <w:p w:rsidRPr="00BA2C53" w:rsidR="00BA2C53" w:rsidP="683B9D10" w:rsidRDefault="00BA2C53" w14:paraId="74E9F3F3" w14:textId="1DFAB8D5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52E09FA8">
        <w:rPr>
          <w:noProof w:val="0"/>
          <w:sz w:val="20"/>
          <w:szCs w:val="20"/>
          <w:lang w:val="pt-BR"/>
        </w:rPr>
        <w:t>9</w:t>
      </w:r>
      <w:r w:rsidRPr="683B9D10" w:rsidR="182004F6">
        <w:rPr>
          <w:noProof w:val="0"/>
          <w:sz w:val="20"/>
          <w:szCs w:val="20"/>
          <w:lang w:val="pt-BR"/>
        </w:rPr>
        <w:t>.3. Análise de Riscos</w:t>
      </w:r>
      <w:r w:rsidRPr="683B9D10" w:rsidR="622AF54B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 X</w:t>
      </w:r>
    </w:p>
    <w:p w:rsidRPr="00BA2C53" w:rsidR="00BA2C53" w:rsidP="683B9D10" w:rsidRDefault="00BA2C53" w14:paraId="5511B6B8" w14:textId="7972CFD5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0040D1BA">
        <w:rPr>
          <w:noProof w:val="0"/>
          <w:sz w:val="20"/>
          <w:szCs w:val="20"/>
          <w:lang w:val="pt-BR"/>
        </w:rPr>
        <w:t>9</w:t>
      </w:r>
      <w:r w:rsidRPr="683B9D10" w:rsidR="182004F6">
        <w:rPr>
          <w:noProof w:val="0"/>
          <w:sz w:val="20"/>
          <w:szCs w:val="20"/>
          <w:lang w:val="pt-BR"/>
        </w:rPr>
        <w:t>.4. Medição de Desempenho</w:t>
      </w:r>
      <w:r w:rsidRPr="683B9D10" w:rsidR="5459682D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 X</w:t>
      </w:r>
    </w:p>
    <w:p w:rsidRPr="00BA2C53" w:rsidR="00BA2C53" w:rsidP="683B9D10" w:rsidRDefault="00BA2C53" w14:paraId="4E7041ED" w14:textId="37C2D320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Conformidade Legal e Regulatória</w:t>
      </w:r>
      <w:r w:rsidRPr="683B9D10" w:rsidR="6A348DB8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 X</w:t>
      </w:r>
    </w:p>
    <w:p w:rsidRPr="00BA2C53" w:rsidR="00BA2C53" w:rsidP="683B9D10" w:rsidRDefault="00BA2C53" w14:paraId="3E5D80DE" w14:textId="2DF52CF8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10.1</w:t>
      </w:r>
      <w:r w:rsidRPr="683B9D10" w:rsidR="2F7DBBD0">
        <w:rPr>
          <w:noProof w:val="0"/>
          <w:sz w:val="20"/>
          <w:szCs w:val="20"/>
          <w:lang w:val="pt-BR"/>
        </w:rPr>
        <w:t>.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C</w:t>
      </w:r>
      <w:r w:rsidRPr="683B9D10" w:rsidR="2F7DBBD0">
        <w:rPr>
          <w:noProof w:val="0"/>
          <w:sz w:val="20"/>
          <w:szCs w:val="20"/>
          <w:lang w:val="pt-BR"/>
        </w:rPr>
        <w:t>o</w:t>
      </w:r>
      <w:r w:rsidRPr="683B9D10" w:rsidR="2F7DBBD0">
        <w:rPr>
          <w:noProof w:val="0"/>
          <w:sz w:val="20"/>
          <w:szCs w:val="20"/>
          <w:lang w:val="pt-BR"/>
        </w:rPr>
        <w:t>n</w:t>
      </w:r>
      <w:r w:rsidRPr="683B9D10" w:rsidR="2F7DBBD0">
        <w:rPr>
          <w:noProof w:val="0"/>
          <w:sz w:val="20"/>
          <w:szCs w:val="20"/>
          <w:lang w:val="pt-BR"/>
        </w:rPr>
        <w:t>f</w:t>
      </w:r>
      <w:r w:rsidRPr="683B9D10" w:rsidR="2F7DBBD0">
        <w:rPr>
          <w:noProof w:val="0"/>
          <w:sz w:val="20"/>
          <w:szCs w:val="20"/>
          <w:lang w:val="pt-BR"/>
        </w:rPr>
        <w:t>o</w:t>
      </w:r>
      <w:r w:rsidRPr="683B9D10" w:rsidR="2F7DBBD0">
        <w:rPr>
          <w:noProof w:val="0"/>
          <w:sz w:val="20"/>
          <w:szCs w:val="20"/>
          <w:lang w:val="pt-BR"/>
        </w:rPr>
        <w:t>r</w:t>
      </w:r>
      <w:r w:rsidRPr="683B9D10" w:rsidR="2F7DBBD0">
        <w:rPr>
          <w:noProof w:val="0"/>
          <w:sz w:val="20"/>
          <w:szCs w:val="20"/>
          <w:lang w:val="pt-BR"/>
        </w:rPr>
        <w:t>m</w:t>
      </w:r>
      <w:r w:rsidRPr="683B9D10" w:rsidR="2F7DBBD0">
        <w:rPr>
          <w:noProof w:val="0"/>
          <w:sz w:val="20"/>
          <w:szCs w:val="20"/>
          <w:lang w:val="pt-BR"/>
        </w:rPr>
        <w:t>i</w:t>
      </w:r>
      <w:r w:rsidRPr="683B9D10" w:rsidR="2F7DBBD0">
        <w:rPr>
          <w:noProof w:val="0"/>
          <w:sz w:val="20"/>
          <w:szCs w:val="20"/>
          <w:lang w:val="pt-BR"/>
        </w:rPr>
        <w:t>d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d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c</w:t>
      </w:r>
      <w:r w:rsidRPr="683B9D10" w:rsidR="2F7DBBD0">
        <w:rPr>
          <w:noProof w:val="0"/>
          <w:sz w:val="20"/>
          <w:szCs w:val="20"/>
          <w:lang w:val="pt-BR"/>
        </w:rPr>
        <w:t>o</w:t>
      </w:r>
      <w:r w:rsidRPr="683B9D10" w:rsidR="2F7DBBD0">
        <w:rPr>
          <w:noProof w:val="0"/>
          <w:sz w:val="20"/>
          <w:szCs w:val="20"/>
          <w:lang w:val="pt-BR"/>
        </w:rPr>
        <w:t>m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L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i</w:t>
      </w:r>
      <w:r w:rsidRPr="683B9D10" w:rsidR="2F7DBBD0">
        <w:rPr>
          <w:noProof w:val="0"/>
          <w:sz w:val="20"/>
          <w:szCs w:val="20"/>
          <w:lang w:val="pt-BR"/>
        </w:rPr>
        <w:t>s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R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g</w:t>
      </w:r>
      <w:r w:rsidRPr="683B9D10" w:rsidR="2F7DBBD0">
        <w:rPr>
          <w:noProof w:val="0"/>
          <w:sz w:val="20"/>
          <w:szCs w:val="20"/>
          <w:lang w:val="pt-BR"/>
        </w:rPr>
        <w:t>u</w:t>
      </w:r>
      <w:r w:rsidRPr="683B9D10" w:rsidR="2F7DBBD0">
        <w:rPr>
          <w:noProof w:val="0"/>
          <w:sz w:val="20"/>
          <w:szCs w:val="20"/>
          <w:lang w:val="pt-BR"/>
        </w:rPr>
        <w:t>l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m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n</w:t>
      </w:r>
      <w:r w:rsidRPr="683B9D10" w:rsidR="2F7DBBD0">
        <w:rPr>
          <w:noProof w:val="0"/>
          <w:sz w:val="20"/>
          <w:szCs w:val="20"/>
          <w:lang w:val="pt-BR"/>
        </w:rPr>
        <w:t>t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ç</w:t>
      </w:r>
      <w:r w:rsidRPr="683B9D10" w:rsidR="2F7DBBD0">
        <w:rPr>
          <w:noProof w:val="0"/>
          <w:sz w:val="20"/>
          <w:szCs w:val="20"/>
          <w:lang w:val="pt-BR"/>
        </w:rPr>
        <w:t>õ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s</w:t>
      </w:r>
      <w:r w:rsidRPr="683B9D10" w:rsidR="7C2D8802">
        <w:rPr>
          <w:noProof w:val="0"/>
          <w:sz w:val="20"/>
          <w:szCs w:val="20"/>
          <w:lang w:val="pt-BR"/>
        </w:rPr>
        <w:t xml:space="preserve"> ................................................................ X</w:t>
      </w:r>
    </w:p>
    <w:p w:rsidRPr="00BA2C53" w:rsidR="00BA2C53" w:rsidP="683B9D10" w:rsidRDefault="00BA2C53" w14:paraId="4D254A19" w14:textId="71461649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10.</w:t>
      </w:r>
      <w:r w:rsidRPr="683B9D10" w:rsidR="2F7DBBD0">
        <w:rPr>
          <w:noProof w:val="0"/>
          <w:sz w:val="20"/>
          <w:szCs w:val="20"/>
          <w:lang w:val="pt-BR"/>
        </w:rPr>
        <w:t>2</w:t>
      </w:r>
      <w:r w:rsidRPr="683B9D10" w:rsidR="2F7DBBD0">
        <w:rPr>
          <w:noProof w:val="0"/>
          <w:sz w:val="20"/>
          <w:szCs w:val="20"/>
          <w:lang w:val="pt-BR"/>
        </w:rPr>
        <w:t>.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G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r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n</w:t>
      </w:r>
      <w:r w:rsidRPr="683B9D10" w:rsidR="2F7DBBD0">
        <w:rPr>
          <w:noProof w:val="0"/>
          <w:sz w:val="20"/>
          <w:szCs w:val="20"/>
          <w:lang w:val="pt-BR"/>
        </w:rPr>
        <w:t>c</w:t>
      </w:r>
      <w:r w:rsidRPr="683B9D10" w:rsidR="2F7DBBD0">
        <w:rPr>
          <w:noProof w:val="0"/>
          <w:sz w:val="20"/>
          <w:szCs w:val="20"/>
          <w:lang w:val="pt-BR"/>
        </w:rPr>
        <w:t>i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m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n</w:t>
      </w:r>
      <w:r w:rsidRPr="683B9D10" w:rsidR="2F7DBBD0">
        <w:rPr>
          <w:noProof w:val="0"/>
          <w:sz w:val="20"/>
          <w:szCs w:val="20"/>
          <w:lang w:val="pt-BR"/>
        </w:rPr>
        <w:t>t</w:t>
      </w:r>
      <w:r w:rsidRPr="683B9D10" w:rsidR="2F7DBBD0">
        <w:rPr>
          <w:noProof w:val="0"/>
          <w:sz w:val="20"/>
          <w:szCs w:val="20"/>
          <w:lang w:val="pt-BR"/>
        </w:rPr>
        <w:t>o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d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V</w:t>
      </w:r>
      <w:r w:rsidRPr="683B9D10" w:rsidR="2F7DBBD0">
        <w:rPr>
          <w:noProof w:val="0"/>
          <w:sz w:val="20"/>
          <w:szCs w:val="20"/>
          <w:lang w:val="pt-BR"/>
        </w:rPr>
        <w:t>u</w:t>
      </w:r>
      <w:r w:rsidRPr="683B9D10" w:rsidR="2F7DBBD0">
        <w:rPr>
          <w:noProof w:val="0"/>
          <w:sz w:val="20"/>
          <w:szCs w:val="20"/>
          <w:lang w:val="pt-BR"/>
        </w:rPr>
        <w:t>l</w:t>
      </w:r>
      <w:r w:rsidRPr="683B9D10" w:rsidR="2F7DBBD0">
        <w:rPr>
          <w:noProof w:val="0"/>
          <w:sz w:val="20"/>
          <w:szCs w:val="20"/>
          <w:lang w:val="pt-BR"/>
        </w:rPr>
        <w:t>n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r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b</w:t>
      </w:r>
      <w:r w:rsidRPr="683B9D10" w:rsidR="2F7DBBD0">
        <w:rPr>
          <w:noProof w:val="0"/>
          <w:sz w:val="20"/>
          <w:szCs w:val="20"/>
          <w:lang w:val="pt-BR"/>
        </w:rPr>
        <w:t>i</w:t>
      </w:r>
      <w:r w:rsidRPr="683B9D10" w:rsidR="2F7DBBD0">
        <w:rPr>
          <w:noProof w:val="0"/>
          <w:sz w:val="20"/>
          <w:szCs w:val="20"/>
          <w:lang w:val="pt-BR"/>
        </w:rPr>
        <w:t>l</w:t>
      </w:r>
      <w:r w:rsidRPr="683B9D10" w:rsidR="2F7DBBD0">
        <w:rPr>
          <w:noProof w:val="0"/>
          <w:sz w:val="20"/>
          <w:szCs w:val="20"/>
          <w:lang w:val="pt-BR"/>
        </w:rPr>
        <w:t>i</w:t>
      </w:r>
      <w:r w:rsidRPr="683B9D10" w:rsidR="2F7DBBD0">
        <w:rPr>
          <w:noProof w:val="0"/>
          <w:sz w:val="20"/>
          <w:szCs w:val="20"/>
          <w:lang w:val="pt-BR"/>
        </w:rPr>
        <w:t>d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d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s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 xml:space="preserve"> </w:t>
      </w:r>
      <w:r w:rsidRPr="683B9D10" w:rsidR="2F7DBBD0">
        <w:rPr>
          <w:noProof w:val="0"/>
          <w:sz w:val="20"/>
          <w:szCs w:val="20"/>
          <w:lang w:val="pt-BR"/>
        </w:rPr>
        <w:t>P</w:t>
      </w:r>
      <w:r w:rsidRPr="683B9D10" w:rsidR="2F7DBBD0">
        <w:rPr>
          <w:noProof w:val="0"/>
          <w:sz w:val="20"/>
          <w:szCs w:val="20"/>
          <w:lang w:val="pt-BR"/>
        </w:rPr>
        <w:t>a</w:t>
      </w:r>
      <w:r w:rsidRPr="683B9D10" w:rsidR="2F7DBBD0">
        <w:rPr>
          <w:noProof w:val="0"/>
          <w:sz w:val="20"/>
          <w:szCs w:val="20"/>
          <w:lang w:val="pt-BR"/>
        </w:rPr>
        <w:t>t</w:t>
      </w:r>
      <w:r w:rsidRPr="683B9D10" w:rsidR="2F7DBBD0">
        <w:rPr>
          <w:noProof w:val="0"/>
          <w:sz w:val="20"/>
          <w:szCs w:val="20"/>
          <w:lang w:val="pt-BR"/>
        </w:rPr>
        <w:t>c</w:t>
      </w:r>
      <w:r w:rsidRPr="683B9D10" w:rsidR="2F7DBBD0">
        <w:rPr>
          <w:noProof w:val="0"/>
          <w:sz w:val="20"/>
          <w:szCs w:val="20"/>
          <w:lang w:val="pt-BR"/>
        </w:rPr>
        <w:t>h</w:t>
      </w:r>
      <w:r w:rsidRPr="683B9D10" w:rsidR="2F7DBBD0">
        <w:rPr>
          <w:noProof w:val="0"/>
          <w:sz w:val="20"/>
          <w:szCs w:val="20"/>
          <w:lang w:val="pt-BR"/>
        </w:rPr>
        <w:t>e</w:t>
      </w:r>
      <w:r w:rsidRPr="683B9D10" w:rsidR="2F7DBBD0">
        <w:rPr>
          <w:noProof w:val="0"/>
          <w:sz w:val="20"/>
          <w:szCs w:val="20"/>
          <w:lang w:val="pt-BR"/>
        </w:rPr>
        <w:t>s</w:t>
      </w:r>
      <w:r w:rsidRPr="683B9D10" w:rsidR="42F1A94A">
        <w:rPr>
          <w:noProof w:val="0"/>
          <w:sz w:val="20"/>
          <w:szCs w:val="20"/>
          <w:lang w:val="pt-BR"/>
        </w:rPr>
        <w:t xml:space="preserve"> ............................................................ X</w:t>
      </w:r>
    </w:p>
    <w:p w:rsidRPr="00BA2C53" w:rsidR="00BA2C53" w:rsidP="683B9D10" w:rsidRDefault="00BA2C53" w14:paraId="2F1B44F1" w14:textId="34C6DC83">
      <w:pPr>
        <w:pStyle w:val="ListParagraph"/>
        <w:keepNext w:val="1"/>
        <w:keepLines w:val="1"/>
        <w:numPr>
          <w:ilvl w:val="0"/>
          <w:numId w:val="22"/>
        </w:numPr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Responsabilidades</w:t>
      </w:r>
      <w:r w:rsidRPr="683B9D10" w:rsidR="2D1EAF54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................................................................................................................. X</w:t>
      </w:r>
    </w:p>
    <w:p w:rsidRPr="00BA2C53" w:rsidR="00BA2C53" w:rsidP="683B9D10" w:rsidRDefault="00BA2C53" w14:paraId="5CD91C30" w14:textId="35A597EC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11.1. Direção</w:t>
      </w:r>
      <w:r w:rsidRPr="683B9D10" w:rsidR="3DB3E169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.......................................................................................................................... X</w:t>
      </w:r>
    </w:p>
    <w:p w:rsidRPr="00BA2C53" w:rsidR="00BA2C53" w:rsidP="683B9D10" w:rsidRDefault="00BA2C53" w14:paraId="5516943C" w14:textId="5F5878CC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11.2. Equipe de Segurança da Informação</w:t>
      </w:r>
      <w:r w:rsidRPr="683B9D10" w:rsidR="3923CEEE">
        <w:rPr>
          <w:noProof w:val="0"/>
          <w:sz w:val="20"/>
          <w:szCs w:val="20"/>
          <w:lang w:val="pt-BR"/>
        </w:rPr>
        <w:t xml:space="preserve"> ............................................................................ X</w:t>
      </w:r>
    </w:p>
    <w:p w:rsidRPr="00BA2C53" w:rsidR="00BA2C53" w:rsidP="683B9D10" w:rsidRDefault="00BA2C53" w14:paraId="58E8466D" w14:textId="7C9162CC">
      <w:pPr>
        <w:pStyle w:val="ListParagraph"/>
        <w:keepNext w:val="1"/>
        <w:keepLines w:val="1"/>
        <w:ind w:left="720"/>
        <w:rPr>
          <w:noProof w:val="0"/>
          <w:sz w:val="20"/>
          <w:szCs w:val="20"/>
          <w:lang w:val="pt-BR"/>
        </w:rPr>
      </w:pPr>
      <w:r w:rsidRPr="683B9D10" w:rsidR="2F7DBBD0">
        <w:rPr>
          <w:noProof w:val="0"/>
          <w:sz w:val="20"/>
          <w:szCs w:val="20"/>
          <w:lang w:val="pt-BR"/>
        </w:rPr>
        <w:t>11.3. Funcionários</w:t>
      </w:r>
      <w:r w:rsidRPr="683B9D10" w:rsidR="09D4F8AD">
        <w:rPr>
          <w:noProof w:val="0"/>
          <w:sz w:val="20"/>
          <w:szCs w:val="20"/>
          <w:lang w:val="pt-BR"/>
        </w:rPr>
        <w:t xml:space="preserve"> ................................................................................................................. X</w:t>
      </w:r>
    </w:p>
    <w:p w:rsidRPr="00BA2C53" w:rsidR="00BA2C53" w:rsidP="683B9D10" w:rsidRDefault="00BA2C53" w14:paraId="64E9E058" w14:textId="6551635F">
      <w:pPr>
        <w:pStyle w:val="Normal"/>
        <w:keepNext w:val="1"/>
        <w:keepLines w:val="1"/>
        <w:ind w:left="0"/>
        <w:rPr>
          <w:noProof w:val="0"/>
          <w:lang w:val="pt-BR"/>
        </w:rPr>
      </w:pPr>
    </w:p>
    <w:p w:rsidRPr="00BA2C53" w:rsidR="00BA2C53" w:rsidP="683B9D10" w:rsidRDefault="00BA2C53" w14:paraId="17402200" w14:textId="252A82C7">
      <w:pPr>
        <w:pStyle w:val="Heading3"/>
        <w:keepNext w:val="1"/>
        <w:keepLines w:val="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7D133544" w14:textId="050A73C6">
      <w:pPr>
        <w:pStyle w:val="Heading3"/>
        <w:keepNext w:val="1"/>
        <w:keepLines w:val="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0CDE8A15" w14:textId="60763631">
      <w:pPr>
        <w:pStyle w:val="Heading3"/>
        <w:keepNext w:val="1"/>
        <w:keepLines w:val="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83B9D10" w:rsidR="7E4F71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1</w:t>
      </w:r>
      <w:r w:rsidRPr="683B9D10" w:rsidR="7E4F71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.0. Introdução</w:t>
      </w:r>
    </w:p>
    <w:p w:rsidRPr="00BA2C53" w:rsidR="00BA2C53" w:rsidP="683B9D10" w:rsidRDefault="00BA2C53" w14:paraId="57320016" w14:textId="7986A14A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19B647BA" w14:textId="42101739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47F2A5DE" w14:textId="60AF2458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75357377" w:id="755133466"/>
      <w:r w:rsidRPr="683B9D10" w:rsidR="7E4F71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1.1. </w:t>
      </w:r>
      <w:r w:rsidRPr="683B9D10" w:rsidR="58B49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 da Política de Segurança da Informação</w:t>
      </w:r>
      <w:bookmarkEnd w:id="755133466"/>
    </w:p>
    <w:p w:rsidRPr="00BA2C53" w:rsidR="00BA2C53" w:rsidP="683B9D10" w:rsidRDefault="00BA2C53" w14:paraId="17E3E7C3" w14:textId="7F5133EE">
      <w:pPr>
        <w:pStyle w:val="Heading3"/>
        <w:keepNext w:val="1"/>
        <w:keepLines w:val="1"/>
        <w:spacing w:before="281" w:beforeAutospacing="off" w:after="281" w:afterAutospacing="off"/>
        <w:ind w:left="0" w:hanging="0" w:firstLine="708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3B9D10" w:rsidR="2E622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Estabelecer diretrizes que permitam aos colaboradores, associados, clientes e prestadores de serviços da </w:t>
      </w:r>
      <w:r w:rsidRPr="683B9D10" w:rsidR="0E63BF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ConectaTel</w:t>
      </w:r>
      <w:r w:rsidRPr="683B9D10" w:rsidR="2E622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seguirem padrões de comportamento relacionados à segurança da informação adequados às necessidades de negócio e de proteção legal da empresa, das informações e do indivíduo.</w:t>
      </w:r>
      <w:r w:rsidRPr="683B9D10" w:rsidR="450521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Nortear a definição de normas e procedimentos específicos de segurança da informação, bem como a implementação de controles e processos para seu atendimento.</w:t>
      </w:r>
    </w:p>
    <w:p w:rsidRPr="00BA2C53" w:rsidR="00BA2C53" w:rsidP="683B9D10" w:rsidRDefault="00BA2C53" w14:paraId="7A50C645" w14:textId="2157A080">
      <w:pPr>
        <w:pStyle w:val="Normal"/>
        <w:keepNext w:val="1"/>
        <w:keepLines w:val="1"/>
        <w:spacing w:before="281" w:beforeAutospacing="off" w:after="281" w:afterAutospacing="off"/>
        <w:ind w:left="0" w:hanging="0" w:firstLine="708"/>
      </w:pPr>
      <w:r w:rsidRPr="683B9D10" w:rsidR="450521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Preservar as informações da ConectaTel quanto à: </w:t>
      </w:r>
    </w:p>
    <w:p w:rsidRPr="00BA2C53" w:rsidR="00BA2C53" w:rsidP="683B9D10" w:rsidRDefault="00BA2C53" w14:paraId="07879DC1" w14:textId="78B3D4D4">
      <w:pPr>
        <w:pStyle w:val="Normal"/>
        <w:keepNext w:val="1"/>
        <w:keepLines w:val="1"/>
        <w:spacing w:before="281" w:beforeAutospacing="off" w:after="281" w:afterAutospacing="off"/>
        <w:ind w:left="0" w:hanging="0" w:firstLine="708"/>
      </w:pPr>
      <w:r w:rsidRPr="683B9D10" w:rsidR="450521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Integridade: garantia de que a informação seja mantida em seu estado original, visando protegê-la, na guarda ou transmissão, contra alterações indevidas, intencionais ou acidentais. </w:t>
      </w:r>
    </w:p>
    <w:p w:rsidRPr="00BA2C53" w:rsidR="00BA2C53" w:rsidP="683B9D10" w:rsidRDefault="00BA2C53" w14:paraId="59943958" w14:textId="43450CF6">
      <w:pPr>
        <w:pStyle w:val="Normal"/>
        <w:keepNext w:val="1"/>
        <w:keepLines w:val="1"/>
        <w:spacing w:before="281" w:beforeAutospacing="off" w:after="281" w:afterAutospacing="off"/>
        <w:ind w:left="0" w:hanging="0" w:firstLine="708"/>
      </w:pPr>
      <w:r w:rsidRPr="683B9D10" w:rsidR="450521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Confidencialidade: garantia de que o acesso à informação seja obtido somente por pessoas autorizadas. </w:t>
      </w:r>
    </w:p>
    <w:p w:rsidRPr="00BA2C53" w:rsidR="00BA2C53" w:rsidP="683B9D10" w:rsidRDefault="00BA2C53" w14:paraId="630BFF84" w14:textId="61DE39BA">
      <w:pPr>
        <w:pStyle w:val="Normal"/>
        <w:keepNext w:val="1"/>
        <w:keepLines w:val="1"/>
        <w:spacing w:before="281" w:beforeAutospacing="off" w:after="281" w:afterAutospacing="off"/>
        <w:ind w:left="0" w:hanging="0" w:firstLine="708"/>
      </w:pPr>
      <w:r w:rsidRPr="683B9D10" w:rsidR="45052118">
        <w:rPr>
          <w:rFonts w:ascii="Arial" w:hAnsi="Arial" w:eastAsia="Arial" w:cs="Arial"/>
          <w:noProof w:val="0"/>
          <w:sz w:val="24"/>
          <w:szCs w:val="24"/>
          <w:lang w:val="pt-BR"/>
        </w:rPr>
        <w:t>● Disponibilidade: garantia de que os usuários autorizados obtenham acesso à informação e aos ativos correspondentes sempre que necessário, com as devidas autorizações.</w:t>
      </w:r>
    </w:p>
    <w:p w:rsidRPr="00BA2C53" w:rsidR="00BA2C53" w:rsidP="683B9D10" w:rsidRDefault="00BA2C53" w14:paraId="01A72E2F" w14:textId="1E3BEDF6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47C539D0" w14:textId="548A4C10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7C622495" w14:textId="3403A054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5984CB69" w14:textId="3F018976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0EF3F34F" w14:textId="696491A6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6B4FBA91" w14:textId="2EE2A87B">
      <w:pPr>
        <w:pStyle w:val="Heading3"/>
        <w:keepNext w:val="1"/>
        <w:keepLines w:val="1"/>
        <w:spacing w:before="281" w:beforeAutospacing="off" w:after="281" w:afterAutospacing="off"/>
        <w:ind w:left="0" w:hanging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925183915" w:id="874243031"/>
      <w:r w:rsidRPr="683B9D10" w:rsidR="309849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1.2. </w:t>
      </w:r>
      <w:r w:rsidRPr="683B9D10" w:rsidR="58B49F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Escopo da Política de Segurança da Informação</w:t>
      </w:r>
      <w:bookmarkEnd w:id="874243031"/>
    </w:p>
    <w:p w:rsidRPr="00BA2C53" w:rsidR="00BA2C53" w:rsidP="683B9D10" w:rsidRDefault="00BA2C53" w14:paraId="485E8C01" w14:textId="3CF22A85">
      <w:pPr>
        <w:pStyle w:val="Normal"/>
        <w:spacing w:before="240" w:beforeAutospacing="off" w:after="240" w:afterAutospacing="off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Esta Política se aplica a todos os ativos de informação da </w:t>
      </w: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incluindo dados, sistemas, aplicativos, dispositivos e redes. A Política se aplica a todos os colaboradores, funcionários, contratados, parceiros e terceiros que acessam ou processam as informações da </w:t>
      </w: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Esta política se aplica em todas as instalações físicas administradas ou utilizadas pela </w:t>
      </w: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7FA8B3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entidades subsidiárias. Estrategicamente, esta política se aplica a todos executivos</w:t>
      </w:r>
      <w:r w:rsidRPr="683B9D10" w:rsidR="5F933F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diretores e acionistas da </w:t>
      </w:r>
      <w:r w:rsidRPr="683B9D10" w:rsidR="5F933F4A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5F933F4A">
        <w:rPr>
          <w:rFonts w:ascii="Arial" w:hAnsi="Arial" w:eastAsia="Arial" w:cs="Arial"/>
          <w:noProof w:val="0"/>
          <w:sz w:val="24"/>
          <w:szCs w:val="24"/>
          <w:lang w:val="pt-BR"/>
        </w:rPr>
        <w:t>, isso é, aqueles responsáveis pelos planos de longo prazo da empresa com acesso a informações confidenciais financeiras,</w:t>
      </w:r>
      <w:r w:rsidRPr="683B9D10" w:rsidR="7A7AAB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administrativas e operacionais. Taticamente, esta política se aplica a todos os gestores, gerentes e supervisores da </w:t>
      </w:r>
      <w:r w:rsidRPr="683B9D10" w:rsidR="7A7AABAE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7A7AAB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responsáveis pelo gerenciamento e supervis</w:t>
      </w:r>
      <w:r w:rsidRPr="683B9D10" w:rsidR="4F049D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ão </w:t>
      </w:r>
      <w:r w:rsidRPr="683B9D10" w:rsidR="7A7AABAE">
        <w:rPr>
          <w:rFonts w:ascii="Arial" w:hAnsi="Arial" w:eastAsia="Arial" w:cs="Arial"/>
          <w:noProof w:val="0"/>
          <w:sz w:val="24"/>
          <w:szCs w:val="24"/>
          <w:lang w:val="pt-BR"/>
        </w:rPr>
        <w:t>dos atendentes em nível operacional</w:t>
      </w:r>
      <w:r w:rsidRPr="683B9D10" w:rsidR="7E0AFD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dado que </w:t>
      </w:r>
      <w:bookmarkStart w:name="_Int_ZsSEI4xN" w:id="664835260"/>
      <w:r w:rsidRPr="683B9D10" w:rsidR="7E0AFD1F">
        <w:rPr>
          <w:rFonts w:ascii="Arial" w:hAnsi="Arial" w:eastAsia="Arial" w:cs="Arial"/>
          <w:noProof w:val="0"/>
          <w:sz w:val="24"/>
          <w:szCs w:val="24"/>
          <w:lang w:val="pt-BR"/>
        </w:rPr>
        <w:t>os mesmos</w:t>
      </w:r>
      <w:bookmarkEnd w:id="664835260"/>
      <w:r w:rsidRPr="683B9D10" w:rsidR="7E0AFD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possuem acesso direto a ativos confidenciais de clientes e funcionários da </w:t>
      </w:r>
      <w:r w:rsidRPr="683B9D10" w:rsidR="7E0AFD1F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7E0AFD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Em nível operacional, </w:t>
      </w:r>
      <w:r w:rsidRPr="683B9D10" w:rsidR="2BBEAB49">
        <w:rPr>
          <w:rFonts w:ascii="Arial" w:hAnsi="Arial" w:eastAsia="Arial" w:cs="Arial"/>
          <w:noProof w:val="0"/>
          <w:sz w:val="24"/>
          <w:szCs w:val="24"/>
          <w:lang w:val="pt-BR"/>
        </w:rPr>
        <w:t>esta política afeta a todos os funcionários de responsáveis pelo atendimento direto ao cliente, sejam eles atendentes de telemarketing, vendedores, estagiários ou jovens aprendizes</w:t>
      </w:r>
      <w:r w:rsidRPr="683B9D10" w:rsidR="7E3F05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dado que na execução diária do exercício da profissão estes funcionários lidam com informações sensíveis e confidenciais de clientes, sejam essas informações novas sendo adicionadas ao sistema ou informações já salvas. </w:t>
      </w:r>
      <w:r w:rsidRPr="683B9D10" w:rsidR="46356B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</w:t>
      </w:r>
      <w:r>
        <w:tab/>
      </w:r>
      <w:r>
        <w:tab/>
      </w:r>
      <w:r w:rsidRPr="683B9D10" w:rsidR="562DCA78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683B9D10" w:rsidR="46356BBB">
        <w:rPr>
          <w:rFonts w:ascii="Arial" w:hAnsi="Arial" w:eastAsia="Arial" w:cs="Arial"/>
          <w:noProof w:val="0"/>
          <w:sz w:val="24"/>
          <w:szCs w:val="24"/>
          <w:lang w:val="pt-BR"/>
        </w:rPr>
        <w:t>lém disso, cabe</w:t>
      </w:r>
      <w:r w:rsidRPr="683B9D10" w:rsidR="3DC10A5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notar qu</w:t>
      </w:r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esta política não é válida para nenhum dos clientes que fazem uso dos serviços oferecidos pela </w:t>
      </w:r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dado que </w:t>
      </w:r>
      <w:bookmarkStart w:name="_Int_qGpae8hu" w:id="2140518856"/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>os mesmos</w:t>
      </w:r>
      <w:bookmarkEnd w:id="2140518856"/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têm acesso por definição aos ativos de segurança que a </w:t>
      </w:r>
      <w:bookmarkStart w:name="_Int_fFzIPUkN" w:id="1193688365"/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>ConectaTel</w:t>
      </w:r>
      <w:bookmarkEnd w:id="1193688365"/>
      <w:r w:rsidRPr="683B9D10" w:rsidR="0EF7A9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possui.</w:t>
      </w:r>
      <w:r w:rsidRPr="683B9D10" w:rsidR="432296E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também necessário destacar que é obrigação de cada colaborador manter-se atualizado em relação à PSI e aos procedimentos e normas relacionadas, </w:t>
      </w:r>
      <w:r w:rsidRPr="683B9D10" w:rsidR="7EE0556D">
        <w:rPr>
          <w:rFonts w:ascii="Arial" w:hAnsi="Arial" w:eastAsia="Arial" w:cs="Arial"/>
          <w:noProof w:val="0"/>
          <w:sz w:val="24"/>
          <w:szCs w:val="24"/>
          <w:lang w:val="pt-BR"/>
        </w:rPr>
        <w:t>buscando ajuda do Departamento de Tecnologia da Informação caso não esteja totalmente seguro quanto à aquisição, uso ou descarte das informações.</w:t>
      </w:r>
    </w:p>
    <w:p w:rsidRPr="00BA2C53" w:rsidR="00BA2C53" w:rsidP="683B9D10" w:rsidRDefault="00BA2C53" w14:paraId="57C94839" w14:textId="208018F6">
      <w:pPr>
        <w:pStyle w:val="Heading3"/>
        <w:keepNext w:val="1"/>
        <w:keepLines w:val="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>
        <w:br/>
      </w:r>
      <w:r w:rsidRPr="683B9D10" w:rsidR="587A85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2.0. Princípios de </w:t>
      </w:r>
      <w:r w:rsidRPr="683B9D10" w:rsidR="587A85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segurança</w:t>
      </w:r>
    </w:p>
    <w:p w:rsidRPr="00BA2C53" w:rsidR="00BA2C53" w:rsidP="683B9D10" w:rsidRDefault="00BA2C53" w14:paraId="58643FFE" w14:textId="7E4571FA">
      <w:pPr>
        <w:pStyle w:val="Heading3"/>
        <w:keepNext w:val="1"/>
        <w:keepLines w:val="1"/>
        <w:spacing w:before="281" w:beforeAutospacing="off" w:after="281" w:afterAutospacing="off"/>
        <w:ind w:left="0" w:hanging="1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3B9D10" w:rsidR="194F75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1.1. Segurança da informação</w:t>
      </w:r>
    </w:p>
    <w:p w:rsidRPr="00BA2C53" w:rsidR="00BA2C53" w:rsidP="683B9D10" w:rsidRDefault="00BA2C53" w14:paraId="70DEF090" w14:textId="411ED79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>
        <w:tab/>
      </w:r>
      <w:r w:rsidR="3F477030">
        <w:rPr/>
        <w:t xml:space="preserve">Definida como a </w:t>
      </w:r>
      <w:r w:rsidR="5FB2ACA7">
        <w:rPr/>
        <w:t>proteção</w:t>
      </w:r>
      <w:r w:rsidR="3F477030">
        <w:rPr/>
        <w:t xml:space="preserve"> da </w:t>
      </w:r>
      <w:r w:rsidR="2D655C1B">
        <w:rPr/>
        <w:t>informação</w:t>
      </w:r>
      <w:r w:rsidR="6C89452C">
        <w:rPr/>
        <w:t xml:space="preserve"> de </w:t>
      </w:r>
      <w:r w:rsidR="2E6C5AFD">
        <w:rPr/>
        <w:t>vários</w:t>
      </w:r>
      <w:r w:rsidR="6C89452C">
        <w:rPr/>
        <w:t xml:space="preserve"> tipos de </w:t>
      </w:r>
      <w:r w:rsidR="507AC96F">
        <w:rPr/>
        <w:t>ameaça</w:t>
      </w:r>
      <w:r w:rsidR="6C89452C">
        <w:rPr/>
        <w:t xml:space="preserve"> para garantir a continuidade do </w:t>
      </w:r>
      <w:r w:rsidR="23A851E1">
        <w:rPr/>
        <w:t>negócio</w:t>
      </w:r>
      <w:r w:rsidR="6C89452C">
        <w:rPr/>
        <w:t xml:space="preserve">, minimizar o risco ao </w:t>
      </w:r>
      <w:r w:rsidR="1066DD25">
        <w:rPr/>
        <w:t>negócio</w:t>
      </w:r>
      <w:r w:rsidR="6C89452C">
        <w:rPr/>
        <w:t>, maximizar o retorno sobre os investim</w:t>
      </w:r>
      <w:r w:rsidR="3F150C15">
        <w:rPr/>
        <w:t xml:space="preserve">entos e as oportunidades do </w:t>
      </w:r>
      <w:r w:rsidR="4FA1B207">
        <w:rPr/>
        <w:t>negócio.</w:t>
      </w:r>
      <w:r>
        <w:br/>
      </w:r>
      <w:r>
        <w:br/>
      </w:r>
      <w:r>
        <w:br/>
      </w:r>
      <w:r w:rsidRPr="683B9D10" w:rsidR="143FF5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683B9D10" w:rsidR="316C16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.2. Confidencialidade</w:t>
      </w:r>
    </w:p>
    <w:p w:rsidRPr="00BA2C53" w:rsidR="00BA2C53" w:rsidP="683B9D10" w:rsidRDefault="00BA2C53" w14:paraId="729E3DF3" w14:textId="6DB6855F">
      <w:pPr>
        <w:pStyle w:val="Normal"/>
        <w:ind w:firstLine="708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>
        <w:tab/>
      </w:r>
      <w:r w:rsidR="04B5E366">
        <w:rPr/>
        <w:t xml:space="preserve">O princípio da confidencialidade determina que certa </w:t>
      </w:r>
      <w:r w:rsidR="6C97085A">
        <w:rPr/>
        <w:t>informação</w:t>
      </w:r>
      <w:r w:rsidR="04B5E366">
        <w:rPr/>
        <w:t xml:space="preserve">, fonte ou sistema deve estar </w:t>
      </w:r>
      <w:r w:rsidR="4999C0EC">
        <w:rPr/>
        <w:t>acessível</w:t>
      </w:r>
      <w:r w:rsidR="04B5E366">
        <w:rPr/>
        <w:t xml:space="preserve"> apenas a pessoas autorizadas.</w:t>
      </w:r>
      <w:r w:rsidR="0DF24B1D">
        <w:rPr/>
        <w:t xml:space="preserve"> Caso um </w:t>
      </w:r>
      <w:r w:rsidR="17140365">
        <w:rPr/>
        <w:t>indivíduo</w:t>
      </w:r>
      <w:r w:rsidR="0DF24B1D">
        <w:rPr/>
        <w:t xml:space="preserve"> </w:t>
      </w:r>
      <w:r w:rsidR="09E32D0C">
        <w:rPr/>
        <w:t>não</w:t>
      </w:r>
      <w:r w:rsidR="0DF24B1D">
        <w:rPr/>
        <w:t xml:space="preserve"> autorizado acesse, intencionalmente ou </w:t>
      </w:r>
      <w:r w:rsidR="0932F602">
        <w:rPr/>
        <w:t>não</w:t>
      </w:r>
      <w:r w:rsidR="0DF24B1D">
        <w:rPr/>
        <w:t xml:space="preserve">, uma </w:t>
      </w:r>
      <w:r w:rsidR="21EFECAB">
        <w:rPr/>
        <w:t>informação</w:t>
      </w:r>
      <w:r w:rsidR="0DF24B1D">
        <w:rPr/>
        <w:t xml:space="preserve"> sigilosa, </w:t>
      </w:r>
      <w:r w:rsidR="48384B42">
        <w:rPr/>
        <w:t>haverá</w:t>
      </w:r>
      <w:r w:rsidR="0DF24B1D">
        <w:rPr/>
        <w:t xml:space="preserve"> quebra de confidencialidade</w:t>
      </w:r>
      <w:r w:rsidR="13276510">
        <w:rPr/>
        <w:t>.</w:t>
      </w:r>
    </w:p>
    <w:p w:rsidRPr="00BA2C53" w:rsidR="00BA2C53" w:rsidP="683B9D10" w:rsidRDefault="00BA2C53" w14:paraId="60AD77B1" w14:textId="0597D36B">
      <w:pPr>
        <w:pStyle w:val="Normal"/>
        <w:ind w:firstLine="708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BA2C53" w:rsidR="00BA2C53" w:rsidP="683B9D10" w:rsidRDefault="00BA2C53" w14:paraId="7DC0C97A" w14:textId="70658AAE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3B9D10" w:rsidR="39CDC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1.3. Integridade</w:t>
      </w:r>
      <w:r>
        <w:br/>
      </w:r>
      <w:r>
        <w:br/>
      </w:r>
      <w:r>
        <w:br/>
      </w:r>
      <w:r>
        <w:tab/>
      </w:r>
      <w:r w:rsidR="5B5F984B">
        <w:rPr/>
        <w:t xml:space="preserve">O </w:t>
      </w:r>
      <w:r w:rsidR="07C1CD97">
        <w:rPr/>
        <w:t>princípio</w:t>
      </w:r>
      <w:r w:rsidR="5B5F984B">
        <w:rPr/>
        <w:t xml:space="preserve"> da</w:t>
      </w:r>
      <w:r w:rsidR="12FF97BE">
        <w:rPr/>
        <w:t xml:space="preserve"> integridade estabelece que certa </w:t>
      </w:r>
      <w:r w:rsidR="41120D79">
        <w:rPr/>
        <w:t>informação</w:t>
      </w:r>
      <w:r w:rsidR="12FF97BE">
        <w:rPr/>
        <w:t xml:space="preserve"> deve ser correta, </w:t>
      </w:r>
      <w:r w:rsidR="7F49439C">
        <w:rPr/>
        <w:t>confiável</w:t>
      </w:r>
      <w:r w:rsidR="12FF97BE">
        <w:rPr/>
        <w:t xml:space="preserve"> e sem </w:t>
      </w:r>
      <w:r w:rsidR="58F8F393">
        <w:rPr/>
        <w:t>alterações</w:t>
      </w:r>
      <w:r w:rsidR="12FF97BE">
        <w:rPr/>
        <w:t xml:space="preserve"> </w:t>
      </w:r>
      <w:r w:rsidR="66D678A5">
        <w:rPr/>
        <w:t>não</w:t>
      </w:r>
      <w:r w:rsidR="12FF97BE">
        <w:rPr/>
        <w:t xml:space="preserve"> autorizadas.</w:t>
      </w:r>
      <w:r w:rsidR="5971D380">
        <w:rPr/>
        <w:t xml:space="preserve"> Ou seja, os dados devem permanecer into</w:t>
      </w:r>
      <w:r w:rsidR="776D954F">
        <w:rPr/>
        <w:t xml:space="preserve">cados, por meio de </w:t>
      </w:r>
      <w:r w:rsidR="7F661081">
        <w:rPr/>
        <w:t>precauções</w:t>
      </w:r>
      <w:r w:rsidR="776D954F">
        <w:rPr/>
        <w:t xml:space="preserve"> para que eles </w:t>
      </w:r>
      <w:r w:rsidR="180AC83F">
        <w:rPr/>
        <w:t>não</w:t>
      </w:r>
      <w:r w:rsidR="776D954F">
        <w:rPr/>
        <w:t xml:space="preserve"> sejam modificados ou eliminados sem </w:t>
      </w:r>
      <w:r w:rsidR="4762C7EF">
        <w:rPr/>
        <w:t>autorização</w:t>
      </w:r>
      <w:r w:rsidR="776D954F">
        <w:rPr/>
        <w:t>, para preservar sua</w:t>
      </w:r>
      <w:r w:rsidR="025B96B6">
        <w:rPr/>
        <w:t xml:space="preserve"> confiabilidade e originalidade.</w:t>
      </w:r>
      <w:r w:rsidR="1E77F76C">
        <w:rPr/>
        <w:t xml:space="preserve"> Se isso </w:t>
      </w:r>
      <w:r w:rsidR="4F12DE33">
        <w:rPr/>
        <w:t>não</w:t>
      </w:r>
      <w:r w:rsidR="1E77F76C">
        <w:rPr/>
        <w:t xml:space="preserve"> ocorrer, as </w:t>
      </w:r>
      <w:r w:rsidR="3AF7778A">
        <w:rPr/>
        <w:t>informações</w:t>
      </w:r>
      <w:r w:rsidR="1E77F76C">
        <w:rPr/>
        <w:t xml:space="preserve"> podem ser interpretadas erroneamente, gerando rupturas no compliance do </w:t>
      </w:r>
      <w:r w:rsidR="116D844D">
        <w:rPr/>
        <w:t>negócio</w:t>
      </w:r>
      <w:r w:rsidR="1E77F76C">
        <w:rPr/>
        <w:t xml:space="preserve"> e, em a</w:t>
      </w:r>
      <w:r w:rsidR="653FF8DF">
        <w:rPr/>
        <w:t xml:space="preserve">lgumas </w:t>
      </w:r>
      <w:r w:rsidR="1B9BF803">
        <w:rPr/>
        <w:t>situações</w:t>
      </w:r>
      <w:r w:rsidR="653FF8DF">
        <w:rPr/>
        <w:t xml:space="preserve">, </w:t>
      </w:r>
      <w:r w:rsidR="5798740B">
        <w:rPr/>
        <w:t>sanções</w:t>
      </w:r>
      <w:r w:rsidR="653FF8DF">
        <w:rPr/>
        <w:t xml:space="preserve"> relevantes</w:t>
      </w:r>
      <w:r w:rsidR="2669F5E3">
        <w:rPr/>
        <w:t>.</w:t>
      </w:r>
      <w:r>
        <w:br/>
      </w:r>
      <w:r>
        <w:br/>
      </w:r>
      <w:r>
        <w:br/>
      </w:r>
      <w:r w:rsidRPr="683B9D10" w:rsidR="429C11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1.4. Disponibilidade</w:t>
      </w:r>
      <w:r>
        <w:br/>
      </w:r>
      <w:r>
        <w:br/>
      </w:r>
      <w:r>
        <w:br/>
      </w:r>
      <w:r>
        <w:tab/>
      </w:r>
      <w:r w:rsidR="5354C6CF">
        <w:rPr/>
        <w:t xml:space="preserve">O </w:t>
      </w:r>
      <w:r w:rsidR="2E076C95">
        <w:rPr/>
        <w:t>princípio</w:t>
      </w:r>
      <w:r w:rsidR="5354C6CF">
        <w:rPr/>
        <w:t xml:space="preserve"> da disponibilidade </w:t>
      </w:r>
      <w:r w:rsidR="046072AD">
        <w:rPr/>
        <w:t xml:space="preserve">determina que a </w:t>
      </w:r>
      <w:r w:rsidR="7645DE4B">
        <w:rPr/>
        <w:t>informação</w:t>
      </w:r>
      <w:r w:rsidR="046072AD">
        <w:rPr/>
        <w:t xml:space="preserve"> deve estar sempre </w:t>
      </w:r>
      <w:r w:rsidR="74ADF03B">
        <w:rPr/>
        <w:t>acessível</w:t>
      </w:r>
      <w:r w:rsidR="046072AD">
        <w:rPr/>
        <w:t xml:space="preserve"> para uso legitimo de pessoas autorizadas. Para garantir essa disponibilidade</w:t>
      </w:r>
      <w:r w:rsidR="2D060C67">
        <w:rPr/>
        <w:t xml:space="preserve">, e imperativo implementar uma seria de controles e </w:t>
      </w:r>
      <w:r w:rsidR="37F2308D">
        <w:rPr/>
        <w:t>práticas</w:t>
      </w:r>
      <w:r w:rsidR="2D060C67">
        <w:rPr/>
        <w:t xml:space="preserve"> robustas que abordem tanto a </w:t>
      </w:r>
      <w:r w:rsidR="43736630">
        <w:rPr/>
        <w:t>prevenção</w:t>
      </w:r>
      <w:r w:rsidR="2D060C67">
        <w:rPr/>
        <w:t xml:space="preserve"> quanto a </w:t>
      </w:r>
      <w:r w:rsidR="6890DEBF">
        <w:rPr/>
        <w:t>mitigação</w:t>
      </w:r>
      <w:r w:rsidR="06A44742">
        <w:rPr/>
        <w:t xml:space="preserve"> de riscos.</w:t>
      </w:r>
      <w:r>
        <w:tab/>
      </w:r>
      <w:r>
        <w:br/>
      </w:r>
      <w:r>
        <w:br/>
      </w:r>
      <w:r>
        <w:br/>
      </w:r>
      <w:r>
        <w:br/>
      </w:r>
      <w:r>
        <w:br/>
      </w:r>
      <w:r w:rsidRPr="683B9D10" w:rsidR="55CB9F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3.0. Glossario</w:t>
      </w:r>
      <w:r>
        <w:br/>
      </w:r>
      <w:r>
        <w:br/>
      </w:r>
      <w:r>
        <w:br/>
      </w:r>
      <w:r w:rsidRPr="683B9D10" w:rsidR="333B6A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Colaborador: </w:t>
      </w:r>
      <w:r w:rsidR="684B876A">
        <w:rPr/>
        <w:t xml:space="preserve">Empregado, estagiário ou menor aprendiz da </w:t>
      </w:r>
      <w:r w:rsidR="2D660BA0">
        <w:rPr/>
        <w:t>instituição.</w:t>
      </w:r>
      <w:r w:rsidR="684B876A">
        <w:rPr/>
        <w:t xml:space="preserve"> </w:t>
      </w:r>
      <w:r>
        <w:br/>
      </w:r>
      <w:r>
        <w:br/>
      </w:r>
      <w:r w:rsidRPr="683B9D10" w:rsidR="5D856D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Dados: </w:t>
      </w:r>
      <w:r w:rsidR="5D856DB2">
        <w:rPr/>
        <w:t xml:space="preserve">Conjunto de fatos, valores ou </w:t>
      </w:r>
      <w:r w:rsidR="29E9EC61">
        <w:rPr/>
        <w:t>ocorrências</w:t>
      </w:r>
      <w:r w:rsidR="5D856DB2">
        <w:rPr/>
        <w:t xml:space="preserve"> em estado bruto</w:t>
      </w:r>
      <w:r w:rsidR="0C2FFDD4">
        <w:rPr/>
        <w:t xml:space="preserve">, que, quando processado ou agrupado, produzem </w:t>
      </w:r>
      <w:r w:rsidR="0C2FFDD4">
        <w:rPr/>
        <w:t>informações</w:t>
      </w:r>
      <w:r w:rsidR="0C2FFDD4">
        <w:rPr/>
        <w:t>.</w:t>
      </w:r>
      <w:r>
        <w:br/>
      </w:r>
      <w:r>
        <w:br/>
      </w:r>
      <w:r>
        <w:br/>
      </w:r>
      <w:r>
        <w:br/>
      </w:r>
      <w:r>
        <w:tab/>
      </w:r>
    </w:p>
    <w:sectPr w:rsidR="008A1A9B" w:rsidSect="007E5B9E">
      <w:footerReference w:type="default" r:id="rId15"/>
      <w:pgSz w:w="11906" w:h="16838" w:orient="portrait"/>
      <w:pgMar w:top="0" w:right="991" w:bottom="0" w:left="1701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3B9A" w:rsidP="00EE4A95" w:rsidRDefault="00303B9A" w14:paraId="1C23B618" w14:textId="77777777">
      <w:pPr>
        <w:spacing w:after="0" w:line="240" w:lineRule="auto"/>
      </w:pPr>
      <w:r>
        <w:separator/>
      </w:r>
    </w:p>
  </w:endnote>
  <w:endnote w:type="continuationSeparator" w:id="0">
    <w:p w:rsidR="00303B9A" w:rsidP="00EE4A95" w:rsidRDefault="00303B9A" w14:paraId="1AC3F0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9242716"/>
      <w:docPartObj>
        <w:docPartGallery w:val="Page Numbers (Bottom of Page)"/>
        <w:docPartUnique/>
      </w:docPartObj>
    </w:sdtPr>
    <w:sdtEndPr/>
    <w:sdtContent>
      <w:p w:rsidR="00EE4A95" w:rsidRDefault="00EE4A95" w14:paraId="5AE58692" w14:textId="61EC70B9">
        <w:pPr>
          <w:pStyle w:val="Footer"/>
          <w:jc w:val="right"/>
        </w:pPr>
        <w:r>
          <w:t xml:space="preserve">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4A95" w:rsidRDefault="00EE4A95" w14:paraId="520FB5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3B9A" w:rsidP="00EE4A95" w:rsidRDefault="00303B9A" w14:paraId="36A4FE3E" w14:textId="77777777">
      <w:pPr>
        <w:spacing w:after="0" w:line="240" w:lineRule="auto"/>
      </w:pPr>
      <w:r>
        <w:separator/>
      </w:r>
    </w:p>
  </w:footnote>
  <w:footnote w:type="continuationSeparator" w:id="0">
    <w:p w:rsidR="00303B9A" w:rsidP="00EE4A95" w:rsidRDefault="00303B9A" w14:paraId="71D4C2E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5oHyiiETtSJxH1" int2:id="2XZ7n53a">
      <int2:state int2:type="AugLoop_Text_Critique" int2:value="Rejected"/>
    </int2:textHash>
    <int2:bookmark int2:bookmarkName="_Int_fFzIPUkN" int2:invalidationBookmarkName="" int2:hashCode="rz06kIUnWLIqyG" int2:id="s8QjC2cW">
      <int2:state int2:type="AugLoop_Text_Critique" int2:value="Rejected"/>
    </int2:bookmark>
    <int2:bookmark int2:bookmarkName="_Int_qGpae8hu" int2:invalidationBookmarkName="" int2:hashCode="xt4wAgV7Gj3q22" int2:id="fi9imtym">
      <int2:state int2:type="AugLoop_Text_Critique" int2:value="Rejected"/>
    </int2:bookmark>
    <int2:bookmark int2:bookmarkName="_Int_ZsSEI4xN" int2:invalidationBookmarkName="" int2:hashCode="xt4wAgV7Gj3q22" int2:id="NQm8FER3">
      <int2:state int2:type="AugLoop_Text_Critique" int2:value="Rejected"/>
    </int2:bookmark>
    <int2:bookmark int2:bookmarkName="_Int_O7sjXTtb" int2:invalidationBookmarkName="" int2:hashCode="rEKAuiMxFndPen" int2:id="ieAYG2vh">
      <int2:state int2:type="AugLoop_Text_Critique" int2:value="Rejected"/>
    </int2:bookmark>
    <int2:bookmark int2:bookmarkName="_Int_TgvXaWWA" int2:invalidationBookmarkName="" int2:hashCode="EHRcWvs6BqJfUi" int2:id="XOpk9LO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3">
    <w:nsid w:val="7c77160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a7662b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5d0472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a8b4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3f5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12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6ef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d2a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1cd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fd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1ae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f5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bd7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4d1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464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3d8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84e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0c4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503E9C"/>
    <w:multiLevelType w:val="hybridMultilevel"/>
    <w:tmpl w:val="6A84E2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037866"/>
    <w:multiLevelType w:val="hybridMultilevel"/>
    <w:tmpl w:val="666EE6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9D616D"/>
    <w:multiLevelType w:val="hybridMultilevel"/>
    <w:tmpl w:val="4A865D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0100B4"/>
    <w:multiLevelType w:val="hybridMultilevel"/>
    <w:tmpl w:val="B456F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F69"/>
    <w:multiLevelType w:val="hybridMultilevel"/>
    <w:tmpl w:val="B456F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F1BD8"/>
    <w:multiLevelType w:val="hybridMultilevel"/>
    <w:tmpl w:val="BF70BD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430780267">
    <w:abstractNumId w:val="1"/>
  </w:num>
  <w:num w:numId="2" w16cid:durableId="580061263">
    <w:abstractNumId w:val="0"/>
  </w:num>
  <w:num w:numId="3" w16cid:durableId="1056052875">
    <w:abstractNumId w:val="2"/>
  </w:num>
  <w:num w:numId="4" w16cid:durableId="574052739">
    <w:abstractNumId w:val="5"/>
  </w:num>
  <w:num w:numId="5" w16cid:durableId="150871942">
    <w:abstractNumId w:val="4"/>
  </w:num>
  <w:num w:numId="6" w16cid:durableId="411895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BA"/>
    <w:rsid w:val="000067A8"/>
    <w:rsid w:val="00013252"/>
    <w:rsid w:val="00016C56"/>
    <w:rsid w:val="00021463"/>
    <w:rsid w:val="0002373E"/>
    <w:rsid w:val="00092184"/>
    <w:rsid w:val="000C2AED"/>
    <w:rsid w:val="00117D37"/>
    <w:rsid w:val="001A58D1"/>
    <w:rsid w:val="001F2B94"/>
    <w:rsid w:val="00215D0F"/>
    <w:rsid w:val="002961C6"/>
    <w:rsid w:val="002E1360"/>
    <w:rsid w:val="002E3ACB"/>
    <w:rsid w:val="00303B9A"/>
    <w:rsid w:val="00322FBA"/>
    <w:rsid w:val="00350573"/>
    <w:rsid w:val="0038439E"/>
    <w:rsid w:val="0040D1BA"/>
    <w:rsid w:val="004E651D"/>
    <w:rsid w:val="005075E5"/>
    <w:rsid w:val="0056CA6D"/>
    <w:rsid w:val="005750A6"/>
    <w:rsid w:val="005A38FF"/>
    <w:rsid w:val="005D1F11"/>
    <w:rsid w:val="0061040C"/>
    <w:rsid w:val="00645224"/>
    <w:rsid w:val="00761B98"/>
    <w:rsid w:val="00763E23"/>
    <w:rsid w:val="007A23B4"/>
    <w:rsid w:val="007D6DE4"/>
    <w:rsid w:val="007E5B9E"/>
    <w:rsid w:val="007F1C95"/>
    <w:rsid w:val="00806C34"/>
    <w:rsid w:val="0081290D"/>
    <w:rsid w:val="00845323"/>
    <w:rsid w:val="008A1A9B"/>
    <w:rsid w:val="008B66F9"/>
    <w:rsid w:val="008D3797"/>
    <w:rsid w:val="008D7580"/>
    <w:rsid w:val="009D7575"/>
    <w:rsid w:val="00A350FE"/>
    <w:rsid w:val="00A460D9"/>
    <w:rsid w:val="00A856A2"/>
    <w:rsid w:val="00AE4FEC"/>
    <w:rsid w:val="00B058AD"/>
    <w:rsid w:val="00B12F5F"/>
    <w:rsid w:val="00B422E4"/>
    <w:rsid w:val="00BA2C53"/>
    <w:rsid w:val="00C15478"/>
    <w:rsid w:val="00C420A3"/>
    <w:rsid w:val="00C42593"/>
    <w:rsid w:val="00C53D10"/>
    <w:rsid w:val="00CA106F"/>
    <w:rsid w:val="00CA51B9"/>
    <w:rsid w:val="00D06895"/>
    <w:rsid w:val="00D51E1D"/>
    <w:rsid w:val="00D643B3"/>
    <w:rsid w:val="00D952B1"/>
    <w:rsid w:val="00DD60ED"/>
    <w:rsid w:val="00DE4E44"/>
    <w:rsid w:val="00DE6450"/>
    <w:rsid w:val="00E0402B"/>
    <w:rsid w:val="00E3520C"/>
    <w:rsid w:val="00E80E1B"/>
    <w:rsid w:val="00E86FFE"/>
    <w:rsid w:val="00EA5DEB"/>
    <w:rsid w:val="00ED0E4D"/>
    <w:rsid w:val="00EE00E9"/>
    <w:rsid w:val="00EE4A95"/>
    <w:rsid w:val="00F427F7"/>
    <w:rsid w:val="00F56449"/>
    <w:rsid w:val="00F755C8"/>
    <w:rsid w:val="00F75CC2"/>
    <w:rsid w:val="00F94219"/>
    <w:rsid w:val="00FE34FA"/>
    <w:rsid w:val="010210FE"/>
    <w:rsid w:val="01C0F568"/>
    <w:rsid w:val="01F340C8"/>
    <w:rsid w:val="0216FFC8"/>
    <w:rsid w:val="022D05BC"/>
    <w:rsid w:val="025B96B6"/>
    <w:rsid w:val="027BF12C"/>
    <w:rsid w:val="028DAABF"/>
    <w:rsid w:val="02B85FA0"/>
    <w:rsid w:val="02D2DCA6"/>
    <w:rsid w:val="030B725B"/>
    <w:rsid w:val="03A466C7"/>
    <w:rsid w:val="03D85843"/>
    <w:rsid w:val="043D0EBB"/>
    <w:rsid w:val="046072AD"/>
    <w:rsid w:val="0471C44D"/>
    <w:rsid w:val="04B5E366"/>
    <w:rsid w:val="04BAFEB7"/>
    <w:rsid w:val="04BD2CF1"/>
    <w:rsid w:val="04C94911"/>
    <w:rsid w:val="04D7C665"/>
    <w:rsid w:val="0529F226"/>
    <w:rsid w:val="053C68DB"/>
    <w:rsid w:val="0574023E"/>
    <w:rsid w:val="05D59FB7"/>
    <w:rsid w:val="05F436DA"/>
    <w:rsid w:val="06399F3B"/>
    <w:rsid w:val="066504C4"/>
    <w:rsid w:val="067B3690"/>
    <w:rsid w:val="069A6DA1"/>
    <w:rsid w:val="06A2F89C"/>
    <w:rsid w:val="06A44742"/>
    <w:rsid w:val="07A3A690"/>
    <w:rsid w:val="07C1CD97"/>
    <w:rsid w:val="0849A948"/>
    <w:rsid w:val="0879A375"/>
    <w:rsid w:val="08B8F613"/>
    <w:rsid w:val="0932F602"/>
    <w:rsid w:val="0939E724"/>
    <w:rsid w:val="09829B69"/>
    <w:rsid w:val="09B39B71"/>
    <w:rsid w:val="09C0782E"/>
    <w:rsid w:val="09C22B7D"/>
    <w:rsid w:val="09D4F8AD"/>
    <w:rsid w:val="09D663C3"/>
    <w:rsid w:val="09E32D0C"/>
    <w:rsid w:val="09EDE037"/>
    <w:rsid w:val="0A29779C"/>
    <w:rsid w:val="0A3E4274"/>
    <w:rsid w:val="0ACE139D"/>
    <w:rsid w:val="0AE21A86"/>
    <w:rsid w:val="0AFF98FA"/>
    <w:rsid w:val="0B5B47BF"/>
    <w:rsid w:val="0B9BB377"/>
    <w:rsid w:val="0C2FFDD4"/>
    <w:rsid w:val="0C67B8F2"/>
    <w:rsid w:val="0CA42ED0"/>
    <w:rsid w:val="0CB2D42A"/>
    <w:rsid w:val="0CE5E50B"/>
    <w:rsid w:val="0D04D5A0"/>
    <w:rsid w:val="0D4A2AD5"/>
    <w:rsid w:val="0D4C59E4"/>
    <w:rsid w:val="0D6DCE0C"/>
    <w:rsid w:val="0DE9DEB8"/>
    <w:rsid w:val="0DF24B1D"/>
    <w:rsid w:val="0E63BFC9"/>
    <w:rsid w:val="0E76B84C"/>
    <w:rsid w:val="0EF7A94D"/>
    <w:rsid w:val="0EFF7E7E"/>
    <w:rsid w:val="0F6613C4"/>
    <w:rsid w:val="0FD16320"/>
    <w:rsid w:val="0FFEB30F"/>
    <w:rsid w:val="1066DD25"/>
    <w:rsid w:val="116D844D"/>
    <w:rsid w:val="121C72CF"/>
    <w:rsid w:val="12635C6F"/>
    <w:rsid w:val="12AA080D"/>
    <w:rsid w:val="12FF97BE"/>
    <w:rsid w:val="13276510"/>
    <w:rsid w:val="13558CDA"/>
    <w:rsid w:val="1375BB53"/>
    <w:rsid w:val="1398A4BA"/>
    <w:rsid w:val="139D16D1"/>
    <w:rsid w:val="13E7C24C"/>
    <w:rsid w:val="143FF5C1"/>
    <w:rsid w:val="1471DB92"/>
    <w:rsid w:val="1514502C"/>
    <w:rsid w:val="1552F675"/>
    <w:rsid w:val="157CE12C"/>
    <w:rsid w:val="157FB2A3"/>
    <w:rsid w:val="15BFD6F6"/>
    <w:rsid w:val="15E50B67"/>
    <w:rsid w:val="166AB281"/>
    <w:rsid w:val="167BF01F"/>
    <w:rsid w:val="17036261"/>
    <w:rsid w:val="17140365"/>
    <w:rsid w:val="176B30FF"/>
    <w:rsid w:val="17A51652"/>
    <w:rsid w:val="17A6472D"/>
    <w:rsid w:val="180AC83F"/>
    <w:rsid w:val="182004F6"/>
    <w:rsid w:val="182FA7A1"/>
    <w:rsid w:val="1885C138"/>
    <w:rsid w:val="18876D24"/>
    <w:rsid w:val="18A2048A"/>
    <w:rsid w:val="18B2AF18"/>
    <w:rsid w:val="18CBA1DB"/>
    <w:rsid w:val="18E6A083"/>
    <w:rsid w:val="1926AE41"/>
    <w:rsid w:val="194F75DD"/>
    <w:rsid w:val="19AC3520"/>
    <w:rsid w:val="19F88A50"/>
    <w:rsid w:val="1A93439C"/>
    <w:rsid w:val="1AD47A0A"/>
    <w:rsid w:val="1B20A2FF"/>
    <w:rsid w:val="1B9BF803"/>
    <w:rsid w:val="1BC4E635"/>
    <w:rsid w:val="1C6E1B75"/>
    <w:rsid w:val="1C762173"/>
    <w:rsid w:val="1CD22B81"/>
    <w:rsid w:val="1D5C715C"/>
    <w:rsid w:val="1DB8218B"/>
    <w:rsid w:val="1DB8C275"/>
    <w:rsid w:val="1DB9CE6F"/>
    <w:rsid w:val="1DF276A1"/>
    <w:rsid w:val="1E77F76C"/>
    <w:rsid w:val="1E888DFF"/>
    <w:rsid w:val="1EA0DEE0"/>
    <w:rsid w:val="1FAE0571"/>
    <w:rsid w:val="1FB8888E"/>
    <w:rsid w:val="1FE82405"/>
    <w:rsid w:val="20004DEA"/>
    <w:rsid w:val="202F0A1F"/>
    <w:rsid w:val="20BAF963"/>
    <w:rsid w:val="20BFD9F6"/>
    <w:rsid w:val="21EFECAB"/>
    <w:rsid w:val="2220301E"/>
    <w:rsid w:val="222C9EDA"/>
    <w:rsid w:val="22AFF197"/>
    <w:rsid w:val="22BDF2BE"/>
    <w:rsid w:val="235125C0"/>
    <w:rsid w:val="23853038"/>
    <w:rsid w:val="23A851E1"/>
    <w:rsid w:val="23C5EBB1"/>
    <w:rsid w:val="249A7834"/>
    <w:rsid w:val="24BE7D20"/>
    <w:rsid w:val="24E8FDD4"/>
    <w:rsid w:val="2520FA9B"/>
    <w:rsid w:val="258C0D8F"/>
    <w:rsid w:val="2595777C"/>
    <w:rsid w:val="25988B8B"/>
    <w:rsid w:val="259FE423"/>
    <w:rsid w:val="2613EBD6"/>
    <w:rsid w:val="2669F5E3"/>
    <w:rsid w:val="26839D67"/>
    <w:rsid w:val="2743B388"/>
    <w:rsid w:val="27531F03"/>
    <w:rsid w:val="27866D74"/>
    <w:rsid w:val="28043A4E"/>
    <w:rsid w:val="282E0025"/>
    <w:rsid w:val="285299FF"/>
    <w:rsid w:val="2889090D"/>
    <w:rsid w:val="289F5F50"/>
    <w:rsid w:val="28EB8E8D"/>
    <w:rsid w:val="295B6E83"/>
    <w:rsid w:val="29A74F3E"/>
    <w:rsid w:val="29E9EC61"/>
    <w:rsid w:val="2A3EC50F"/>
    <w:rsid w:val="2AB182E6"/>
    <w:rsid w:val="2AC7FFEC"/>
    <w:rsid w:val="2AEE2D2C"/>
    <w:rsid w:val="2B4AC8D6"/>
    <w:rsid w:val="2B5B33D3"/>
    <w:rsid w:val="2B91D686"/>
    <w:rsid w:val="2B9DDE18"/>
    <w:rsid w:val="2B9DDE18"/>
    <w:rsid w:val="2BB4F2C4"/>
    <w:rsid w:val="2BBEAB49"/>
    <w:rsid w:val="2BC43CE4"/>
    <w:rsid w:val="2C053764"/>
    <w:rsid w:val="2C4BE25C"/>
    <w:rsid w:val="2CCEE22A"/>
    <w:rsid w:val="2CE501F5"/>
    <w:rsid w:val="2D060C67"/>
    <w:rsid w:val="2D1EAF54"/>
    <w:rsid w:val="2D655C1B"/>
    <w:rsid w:val="2D660BA0"/>
    <w:rsid w:val="2D71DD86"/>
    <w:rsid w:val="2D767EB8"/>
    <w:rsid w:val="2DE59153"/>
    <w:rsid w:val="2DF17A20"/>
    <w:rsid w:val="2E076C95"/>
    <w:rsid w:val="2E622607"/>
    <w:rsid w:val="2E6C5AFD"/>
    <w:rsid w:val="2EB63AF5"/>
    <w:rsid w:val="2ED00379"/>
    <w:rsid w:val="2F388445"/>
    <w:rsid w:val="2F689009"/>
    <w:rsid w:val="2F7DBBD0"/>
    <w:rsid w:val="2FAC286D"/>
    <w:rsid w:val="2FBCF421"/>
    <w:rsid w:val="30434462"/>
    <w:rsid w:val="3075F49B"/>
    <w:rsid w:val="30818D61"/>
    <w:rsid w:val="3084146C"/>
    <w:rsid w:val="30984902"/>
    <w:rsid w:val="30DFEB63"/>
    <w:rsid w:val="315D465B"/>
    <w:rsid w:val="316C163B"/>
    <w:rsid w:val="319AE758"/>
    <w:rsid w:val="3240ECB2"/>
    <w:rsid w:val="3291CDE5"/>
    <w:rsid w:val="333B6A97"/>
    <w:rsid w:val="33D9CCF2"/>
    <w:rsid w:val="34985759"/>
    <w:rsid w:val="349976F7"/>
    <w:rsid w:val="34B36124"/>
    <w:rsid w:val="34D0FF6F"/>
    <w:rsid w:val="3535E859"/>
    <w:rsid w:val="35981E3C"/>
    <w:rsid w:val="3637D82C"/>
    <w:rsid w:val="36B18CDF"/>
    <w:rsid w:val="36BCAD9B"/>
    <w:rsid w:val="3784F76F"/>
    <w:rsid w:val="37F2308D"/>
    <w:rsid w:val="38BA90B1"/>
    <w:rsid w:val="3923CEEE"/>
    <w:rsid w:val="393922FE"/>
    <w:rsid w:val="39CDC255"/>
    <w:rsid w:val="39EC6E62"/>
    <w:rsid w:val="39F66989"/>
    <w:rsid w:val="3A20061C"/>
    <w:rsid w:val="3A8CFBAC"/>
    <w:rsid w:val="3AF7778A"/>
    <w:rsid w:val="3B148091"/>
    <w:rsid w:val="3B349582"/>
    <w:rsid w:val="3B921352"/>
    <w:rsid w:val="3C1C8370"/>
    <w:rsid w:val="3C5776DD"/>
    <w:rsid w:val="3CAC1EFA"/>
    <w:rsid w:val="3CC31E24"/>
    <w:rsid w:val="3D60D124"/>
    <w:rsid w:val="3DB3E169"/>
    <w:rsid w:val="3DC10A54"/>
    <w:rsid w:val="3E288AA6"/>
    <w:rsid w:val="3E5F21AE"/>
    <w:rsid w:val="3E67569C"/>
    <w:rsid w:val="3E705C9D"/>
    <w:rsid w:val="3E72719D"/>
    <w:rsid w:val="3E7EB1CA"/>
    <w:rsid w:val="3EB38FF7"/>
    <w:rsid w:val="3EBF2302"/>
    <w:rsid w:val="3EC60B4A"/>
    <w:rsid w:val="3EFF383F"/>
    <w:rsid w:val="3F150C15"/>
    <w:rsid w:val="3F477030"/>
    <w:rsid w:val="3F7EEFFE"/>
    <w:rsid w:val="400CE2F9"/>
    <w:rsid w:val="40C5D17F"/>
    <w:rsid w:val="41063179"/>
    <w:rsid w:val="41120D79"/>
    <w:rsid w:val="41D26F30"/>
    <w:rsid w:val="420207E2"/>
    <w:rsid w:val="428C5291"/>
    <w:rsid w:val="429C115F"/>
    <w:rsid w:val="42F1A94A"/>
    <w:rsid w:val="432296E1"/>
    <w:rsid w:val="43509BF9"/>
    <w:rsid w:val="43541AF3"/>
    <w:rsid w:val="43736630"/>
    <w:rsid w:val="43838029"/>
    <w:rsid w:val="43C6FE7D"/>
    <w:rsid w:val="44025CEB"/>
    <w:rsid w:val="4426C670"/>
    <w:rsid w:val="450388FB"/>
    <w:rsid w:val="45052118"/>
    <w:rsid w:val="45279DAD"/>
    <w:rsid w:val="4561AD5C"/>
    <w:rsid w:val="457EBF2C"/>
    <w:rsid w:val="459E6EC3"/>
    <w:rsid w:val="45C62E9F"/>
    <w:rsid w:val="46356BBB"/>
    <w:rsid w:val="464D8FDD"/>
    <w:rsid w:val="468A46F4"/>
    <w:rsid w:val="46D26A5D"/>
    <w:rsid w:val="471F8FB0"/>
    <w:rsid w:val="4757514F"/>
    <w:rsid w:val="4762C7EF"/>
    <w:rsid w:val="476582E7"/>
    <w:rsid w:val="48384B42"/>
    <w:rsid w:val="48E17877"/>
    <w:rsid w:val="49344A01"/>
    <w:rsid w:val="4999C0EC"/>
    <w:rsid w:val="49C536D8"/>
    <w:rsid w:val="4A40994C"/>
    <w:rsid w:val="4A4240BC"/>
    <w:rsid w:val="4A71FCCB"/>
    <w:rsid w:val="4AA6A012"/>
    <w:rsid w:val="4B0B3AB9"/>
    <w:rsid w:val="4B4D0ECD"/>
    <w:rsid w:val="4B88EBE8"/>
    <w:rsid w:val="4BF8E6AA"/>
    <w:rsid w:val="4D1A1C22"/>
    <w:rsid w:val="4DEA03B3"/>
    <w:rsid w:val="4E080140"/>
    <w:rsid w:val="4E1E6A9D"/>
    <w:rsid w:val="4E201A7A"/>
    <w:rsid w:val="4E32C4EC"/>
    <w:rsid w:val="4E5BDA12"/>
    <w:rsid w:val="4F049D2C"/>
    <w:rsid w:val="4F0DC5FC"/>
    <w:rsid w:val="4F12DE33"/>
    <w:rsid w:val="4F305882"/>
    <w:rsid w:val="4F455798"/>
    <w:rsid w:val="4F5F8C41"/>
    <w:rsid w:val="4FA1B207"/>
    <w:rsid w:val="4FF209E0"/>
    <w:rsid w:val="50614E8D"/>
    <w:rsid w:val="506CFA37"/>
    <w:rsid w:val="507AC96F"/>
    <w:rsid w:val="50B93A0A"/>
    <w:rsid w:val="5170F516"/>
    <w:rsid w:val="51F62E45"/>
    <w:rsid w:val="52E09FA8"/>
    <w:rsid w:val="53062612"/>
    <w:rsid w:val="53266A6D"/>
    <w:rsid w:val="533E0559"/>
    <w:rsid w:val="5354C6CF"/>
    <w:rsid w:val="539F9C92"/>
    <w:rsid w:val="54099615"/>
    <w:rsid w:val="54237EBA"/>
    <w:rsid w:val="54237EBA"/>
    <w:rsid w:val="543F64B1"/>
    <w:rsid w:val="5459682D"/>
    <w:rsid w:val="54803F1F"/>
    <w:rsid w:val="548E70ED"/>
    <w:rsid w:val="54A0BE81"/>
    <w:rsid w:val="54A6F7C6"/>
    <w:rsid w:val="54B366C0"/>
    <w:rsid w:val="54DE2F8E"/>
    <w:rsid w:val="54F2DB44"/>
    <w:rsid w:val="553BDCA1"/>
    <w:rsid w:val="55CB9F48"/>
    <w:rsid w:val="55DD4345"/>
    <w:rsid w:val="55E4DFA5"/>
    <w:rsid w:val="562DCA78"/>
    <w:rsid w:val="56B8220D"/>
    <w:rsid w:val="5744847E"/>
    <w:rsid w:val="5798740B"/>
    <w:rsid w:val="57A3A5B9"/>
    <w:rsid w:val="57EBD5AA"/>
    <w:rsid w:val="586780F2"/>
    <w:rsid w:val="587A854F"/>
    <w:rsid w:val="58AB0714"/>
    <w:rsid w:val="58B49FF1"/>
    <w:rsid w:val="58EC4C6C"/>
    <w:rsid w:val="58F8F393"/>
    <w:rsid w:val="59017347"/>
    <w:rsid w:val="59017347"/>
    <w:rsid w:val="5910D760"/>
    <w:rsid w:val="5927CBA6"/>
    <w:rsid w:val="5927CBA6"/>
    <w:rsid w:val="59535B32"/>
    <w:rsid w:val="5971D380"/>
    <w:rsid w:val="59845AEE"/>
    <w:rsid w:val="59FBB205"/>
    <w:rsid w:val="5B216F8F"/>
    <w:rsid w:val="5B5BB4E4"/>
    <w:rsid w:val="5B5F984B"/>
    <w:rsid w:val="5B6DFB02"/>
    <w:rsid w:val="5B8C3AB5"/>
    <w:rsid w:val="5B91D970"/>
    <w:rsid w:val="5BA39F34"/>
    <w:rsid w:val="5BFB2EA8"/>
    <w:rsid w:val="5C44D9EC"/>
    <w:rsid w:val="5C99D49B"/>
    <w:rsid w:val="5CE63691"/>
    <w:rsid w:val="5D222D37"/>
    <w:rsid w:val="5D4A8FA8"/>
    <w:rsid w:val="5D856DB2"/>
    <w:rsid w:val="5DB5260F"/>
    <w:rsid w:val="5DFBD85E"/>
    <w:rsid w:val="5EFB810C"/>
    <w:rsid w:val="5F01E0F8"/>
    <w:rsid w:val="5F11FE50"/>
    <w:rsid w:val="5F307CE2"/>
    <w:rsid w:val="5F933F4A"/>
    <w:rsid w:val="5F93F61A"/>
    <w:rsid w:val="5FB2ACA7"/>
    <w:rsid w:val="6034C648"/>
    <w:rsid w:val="60766679"/>
    <w:rsid w:val="608BDE39"/>
    <w:rsid w:val="60ECAC56"/>
    <w:rsid w:val="6120E35E"/>
    <w:rsid w:val="613FA5D3"/>
    <w:rsid w:val="61C84417"/>
    <w:rsid w:val="61D47707"/>
    <w:rsid w:val="622AF54B"/>
    <w:rsid w:val="6258A356"/>
    <w:rsid w:val="6307D20C"/>
    <w:rsid w:val="6310BB00"/>
    <w:rsid w:val="631D4FD8"/>
    <w:rsid w:val="63229E36"/>
    <w:rsid w:val="636F18B1"/>
    <w:rsid w:val="638B8BA2"/>
    <w:rsid w:val="63949C2D"/>
    <w:rsid w:val="63B4111E"/>
    <w:rsid w:val="6409A1B0"/>
    <w:rsid w:val="641DEA34"/>
    <w:rsid w:val="645F1768"/>
    <w:rsid w:val="648A134C"/>
    <w:rsid w:val="64984F99"/>
    <w:rsid w:val="64CBA67E"/>
    <w:rsid w:val="64CC0526"/>
    <w:rsid w:val="64CC0526"/>
    <w:rsid w:val="650797BC"/>
    <w:rsid w:val="651A2E4E"/>
    <w:rsid w:val="653FF8DF"/>
    <w:rsid w:val="65A507DA"/>
    <w:rsid w:val="65BAD8F8"/>
    <w:rsid w:val="65EFEBCD"/>
    <w:rsid w:val="6602D37B"/>
    <w:rsid w:val="66710967"/>
    <w:rsid w:val="6673C073"/>
    <w:rsid w:val="66C7EE0D"/>
    <w:rsid w:val="66D678A5"/>
    <w:rsid w:val="670DA370"/>
    <w:rsid w:val="683B9D10"/>
    <w:rsid w:val="684B876A"/>
    <w:rsid w:val="6882427E"/>
    <w:rsid w:val="6890DEBF"/>
    <w:rsid w:val="68CFC421"/>
    <w:rsid w:val="69424E5F"/>
    <w:rsid w:val="694E3FB9"/>
    <w:rsid w:val="6954507A"/>
    <w:rsid w:val="697BA95D"/>
    <w:rsid w:val="698A6346"/>
    <w:rsid w:val="69B40EC5"/>
    <w:rsid w:val="69BE5537"/>
    <w:rsid w:val="69D5101F"/>
    <w:rsid w:val="6A348DB8"/>
    <w:rsid w:val="6A3F51F4"/>
    <w:rsid w:val="6ACAF2AA"/>
    <w:rsid w:val="6B5485E7"/>
    <w:rsid w:val="6B91060D"/>
    <w:rsid w:val="6B9D538A"/>
    <w:rsid w:val="6B9F1BC1"/>
    <w:rsid w:val="6BE18FE5"/>
    <w:rsid w:val="6C89452C"/>
    <w:rsid w:val="6C9069C4"/>
    <w:rsid w:val="6C97085A"/>
    <w:rsid w:val="6D0D4B2F"/>
    <w:rsid w:val="6D4C1A7E"/>
    <w:rsid w:val="6D8A5556"/>
    <w:rsid w:val="6DA9ECC6"/>
    <w:rsid w:val="6DBD5486"/>
    <w:rsid w:val="6DD39810"/>
    <w:rsid w:val="6DE10626"/>
    <w:rsid w:val="6DE10626"/>
    <w:rsid w:val="6F2DA144"/>
    <w:rsid w:val="6F3D79DF"/>
    <w:rsid w:val="6F8FE3CE"/>
    <w:rsid w:val="6F95DA7C"/>
    <w:rsid w:val="6FA0AD5E"/>
    <w:rsid w:val="6FE5CE41"/>
    <w:rsid w:val="6FF0C209"/>
    <w:rsid w:val="70410053"/>
    <w:rsid w:val="707540B0"/>
    <w:rsid w:val="707540B0"/>
    <w:rsid w:val="70B5D23C"/>
    <w:rsid w:val="70C69505"/>
    <w:rsid w:val="710D2C95"/>
    <w:rsid w:val="715C4B6D"/>
    <w:rsid w:val="71A9BABF"/>
    <w:rsid w:val="71AD9190"/>
    <w:rsid w:val="71ED971C"/>
    <w:rsid w:val="723767CD"/>
    <w:rsid w:val="7341D3D9"/>
    <w:rsid w:val="739B7239"/>
    <w:rsid w:val="7409BC6C"/>
    <w:rsid w:val="7473D45B"/>
    <w:rsid w:val="748DF025"/>
    <w:rsid w:val="74ADF03B"/>
    <w:rsid w:val="74CF1FCE"/>
    <w:rsid w:val="74FABD6B"/>
    <w:rsid w:val="7520FFAC"/>
    <w:rsid w:val="75840BBF"/>
    <w:rsid w:val="7645DE4B"/>
    <w:rsid w:val="7755AA74"/>
    <w:rsid w:val="776D954F"/>
    <w:rsid w:val="777E1B16"/>
    <w:rsid w:val="77894687"/>
    <w:rsid w:val="77C19B85"/>
    <w:rsid w:val="77C84E68"/>
    <w:rsid w:val="78135149"/>
    <w:rsid w:val="781D4FA8"/>
    <w:rsid w:val="78353AB8"/>
    <w:rsid w:val="79103B4B"/>
    <w:rsid w:val="797C2967"/>
    <w:rsid w:val="798DC261"/>
    <w:rsid w:val="798DC261"/>
    <w:rsid w:val="79EDD1D6"/>
    <w:rsid w:val="7A0934BB"/>
    <w:rsid w:val="7A5B7EDA"/>
    <w:rsid w:val="7A77475A"/>
    <w:rsid w:val="7A7AABAE"/>
    <w:rsid w:val="7AD7CFAB"/>
    <w:rsid w:val="7AE785BC"/>
    <w:rsid w:val="7B347B6C"/>
    <w:rsid w:val="7B56240C"/>
    <w:rsid w:val="7B700099"/>
    <w:rsid w:val="7B952787"/>
    <w:rsid w:val="7C0D3970"/>
    <w:rsid w:val="7C2D8802"/>
    <w:rsid w:val="7C4E4E35"/>
    <w:rsid w:val="7C4F5998"/>
    <w:rsid w:val="7C4F5998"/>
    <w:rsid w:val="7C7BE7B7"/>
    <w:rsid w:val="7CC74EA0"/>
    <w:rsid w:val="7CF73E82"/>
    <w:rsid w:val="7D1817F3"/>
    <w:rsid w:val="7D8593D8"/>
    <w:rsid w:val="7E0AFD1F"/>
    <w:rsid w:val="7E3F05AF"/>
    <w:rsid w:val="7E4F712B"/>
    <w:rsid w:val="7ED2308E"/>
    <w:rsid w:val="7EE0556D"/>
    <w:rsid w:val="7F49439C"/>
    <w:rsid w:val="7F661081"/>
    <w:rsid w:val="7F98F994"/>
    <w:rsid w:val="7FA8B3F2"/>
    <w:rsid w:val="7FD72AA9"/>
    <w:rsid w:val="7FD72AA9"/>
    <w:rsid w:val="7FD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79AE6"/>
  <w15:docId w15:val="{92CF9A9F-8963-4CF2-84F2-1DEEFD3B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B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B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2FB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22FB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27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7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E4A9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A95"/>
  </w:style>
  <w:style w:type="paragraph" w:styleId="Footer">
    <w:name w:val="footer"/>
    <w:basedOn w:val="Normal"/>
    <w:link w:val="FooterChar"/>
    <w:uiPriority w:val="99"/>
    <w:unhideWhenUsed/>
    <w:rsid w:val="00EE4A9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A95"/>
  </w:style>
  <w:style w:type="character" w:styleId="Hyperlink">
    <w:name w:val="Hyperlink"/>
    <w:basedOn w:val="DefaultParagraphFont"/>
    <w:uiPriority w:val="99"/>
    <w:unhideWhenUsed/>
    <w:rsid w:val="00E80E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573"/>
    <w:rPr>
      <w:color w:val="800080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advisera.com/27001academy/pt-br/blog/2016/05/19/4-opcoes-de-mitigacao-no-tratamento-de-riscos-de-acordo-com-iso-27001/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20/10/relationships/intelligence" Target="intelligence2.xml" Id="R6b3d54cc5e19452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Breno Augusto Carvalho Cordeiro</lastModifiedBy>
  <revision>7</revision>
  <dcterms:created xsi:type="dcterms:W3CDTF">2023-09-15T22:30:00.0000000Z</dcterms:created>
  <dcterms:modified xsi:type="dcterms:W3CDTF">2024-11-04T15:07:49.7582006Z</dcterms:modified>
</coreProperties>
</file>