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  <w:t>Nesta página, o usuário ou a ong que deseja cadastrar seu animal deve efetuar o login para prosseguir com a navegação.</w:t>
      </w:r>
    </w:p>
    <w:p>
      <w:pPr>
        <w:pStyle w:val="Normal"/>
        <w:bidi w:val="0"/>
        <w:jc w:val="left"/>
        <w:rPr/>
      </w:pPr>
      <w:r>
        <w:rPr/>
        <w:tab/>
        <w:t>Caso seja um usuário convencional, ele deverá cadastrar seus dados pessoais para ser direcionado para a página inicial, onde encontrará os animais para adoção e outras funcionalidades. Caso seja uma ong, ela será direcionada para o cadastro do animal, onde cadastrará seu nome, idade, sexo dentre outras opções, enviando assim as informações para o banco de dados. Após finalizar o cadastro do animal e enviar, será novamente direcionado para a ficha dos animais que já cadastrou, podendo acompanhar seu status e removê-lo caso desejado.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-26035</wp:posOffset>
            </wp:positionH>
            <wp:positionV relativeFrom="paragraph">
              <wp:posOffset>60325</wp:posOffset>
            </wp:positionV>
            <wp:extent cx="6120130" cy="30810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26670</wp:posOffset>
            </wp:positionH>
            <wp:positionV relativeFrom="paragraph">
              <wp:posOffset>27940</wp:posOffset>
            </wp:positionV>
            <wp:extent cx="6120130" cy="306768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9525</wp:posOffset>
            </wp:positionH>
            <wp:positionV relativeFrom="paragraph">
              <wp:posOffset>13335</wp:posOffset>
            </wp:positionV>
            <wp:extent cx="6120130" cy="306641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6120130" cy="304990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LibreOffice/7.5.2.2$Windows_X86_64 LibreOffice_project/53bb9681a964705cf672590721dbc85eb4d0c3a2</Application>
  <AppVersion>15.0000</AppVersion>
  <Pages>3</Pages>
  <Words>105</Words>
  <Characters>552</Characters>
  <CharactersWithSpaces>657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2023-07-02T18:16:26Z</dcterms:created>
  <dc:creator/>
  <dc:description/>
  <dc:language>pt-BR</dc:language>
  <cp:lastModifiedBy/>
  <dcterms:modified xsi:type="dcterms:W3CDTF">2023-07-02T18:29:29Z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