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ab/>
        <w:t>Os animais serão expostos aqui para que as pessoas possam escolher o que mais se identifica com seu gosto pessoal e necessidade. Ao clicar em “adote-me”, ele será automaticamente enviado para a “acompanhar minha adoção”, tela que o adotante deverá seguir para de fato finalizá-la.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943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LibreOffice/7.5.2.2$Windows_X86_64 LibreOffice_project/53bb9681a964705cf672590721dbc85eb4d0c3a2</Application>
  <AppVersion>15.0000</AppVersion>
  <Pages>1</Pages>
  <Words>45</Words>
  <Characters>236</Characters>
  <CharactersWithSpaces>281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2023-07-02T18:37:46Z</dcterms:created>
  <dc:creator/>
  <dc:description/>
  <dc:language>pt-BR</dc:language>
  <cp:lastModifiedBy/>
  <dcterms:modified xsi:type="dcterms:W3CDTF">2023-07-02T18:41:42Z</dcterms:modified>
  <cp:revision>1</cp:revision>
  <dc:subject/>
  <dc:title/>
</cp:coreProperties>
</file>