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Projeto - Data Science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Relatório Técnico: Análise Estatística e Modelo de Machine Learning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Integrantes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Gabriel de Paula Lima — RA: 873379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Andre Luiz Costa Magalhaes— RA: 868935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Dataset Utilizado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Nome do dataset:</w:t>
      </w:r>
      <w:r w:rsidDel="00000000" w:rsidR="00000000" w:rsidRPr="00000000">
        <w:rPr>
          <w:rtl w:val="0"/>
        </w:rPr>
        <w:t xml:space="preserve"> Student Alcohol Consumption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Link: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Kaggle - Student Alcohol Consumption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Este conjunto de dados provém de uma pesquisa sobre o consumo de álcool entre estudantes de cursos de matemática e língua portuguesa no ensino secundário. Ele contém 395 amostras com 33 variáveis que abrangem desde notas acadêmicas até o contexto familiar e hábitos sociais.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Variável-alvo (target):</w:t>
      </w:r>
      <w:r w:rsidDel="00000000" w:rsidR="00000000" w:rsidRPr="00000000">
        <w:rPr>
          <w:rtl w:val="0"/>
        </w:rPr>
        <w:t xml:space="preserve"> G3 (Nota Final - variável contínua que varia de 0 a 20).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Justificativa da escolha:</w:t>
      </w:r>
      <w:r w:rsidDel="00000000" w:rsidR="00000000" w:rsidRPr="00000000">
        <w:rPr>
          <w:rtl w:val="0"/>
        </w:rPr>
        <w:t xml:space="preserve"> O dataset oferece uma oportunidade rica para aplicar regressão linear e análise de correlação, permitindo quantificar como fatores externos (como o consumo de álcool e o apoio familiar) influenciam diretamente o rendimento escolar.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Modelo de Aprendizagem de Máquina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Modelo Escolhido:</w:t>
      </w:r>
      <w:r w:rsidDel="00000000" w:rsidR="00000000" w:rsidRPr="00000000">
        <w:rPr>
          <w:rtl w:val="0"/>
        </w:rPr>
        <w:t xml:space="preserve"> Regressão Linear Múltipla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que o modelo faz:</w:t>
      </w:r>
      <w:r w:rsidDel="00000000" w:rsidR="00000000" w:rsidRPr="00000000">
        <w:rPr>
          <w:rtl w:val="0"/>
        </w:rPr>
        <w:t xml:space="preserve"> A Regressão Linear busca encontrar a melhor relação matemática entre variáveis independentes (fatores sociais e acadêmicos) e uma variável dependente (nota final G3), ajustando uma reta que minimiza os erros de previsão.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Por que é adequado:</w:t>
      </w:r>
      <w:r w:rsidDel="00000000" w:rsidR="00000000" w:rsidRPr="00000000">
        <w:rPr>
          <w:rtl w:val="0"/>
        </w:rPr>
        <w:t xml:space="preserve"> Como o objetivo é prever um valor numérico contínuo (a nota), a regressão é o modelo fundamental para este tipo de problema. Além disso, os coeficientes do modelo permitem interpretar quais fatores têm maior peso no sucesso do aluno.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Como funciona intuitivamente:</w:t>
      </w:r>
      <w:r w:rsidDel="00000000" w:rsidR="00000000" w:rsidRPr="00000000">
        <w:rPr>
          <w:rtl w:val="0"/>
        </w:rPr>
        <w:t xml:space="preserve"> Imagine que o modelo tenta desenhar uma linha de tendência em um gráfico. Se aumentarmos o "tempo de estudo", a linha sobe; se aumentarmos as "faltas", a linha desce. O modelo encontra o equilíbrio exato dessa linha para prever as notas com a maior precisão possível.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Análise Exploratória dos Dados (EDA)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cumprir os requisitos, a análise incluirá: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Estatísticas Descritivas:</w:t>
      </w:r>
      <w:r w:rsidDel="00000000" w:rsidR="00000000" w:rsidRPr="00000000">
        <w:rPr>
          <w:rtl w:val="0"/>
        </w:rPr>
        <w:t xml:space="preserve"> Médias de desempenho por escola, mediana de consumo de álcool e desvio padrão das notas.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Gráficos: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Histogramas:</w:t>
      </w:r>
      <w:r w:rsidDel="00000000" w:rsidR="00000000" w:rsidRPr="00000000">
        <w:rPr>
          <w:rtl w:val="0"/>
        </w:rPr>
        <w:t xml:space="preserve"> Para analisar a distribuição das notas finais.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Boxplots:</w:t>
      </w:r>
      <w:r w:rsidDel="00000000" w:rsidR="00000000" w:rsidRPr="00000000">
        <w:rPr>
          <w:rtl w:val="0"/>
        </w:rPr>
        <w:t xml:space="preserve"> Para comparar as notas entre alunos que praticam atividades extracurriculares vs. os que não praticam.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Scatterplots:</w:t>
      </w:r>
      <w:r w:rsidDel="00000000" w:rsidR="00000000" w:rsidRPr="00000000">
        <w:rPr>
          <w:rtl w:val="0"/>
        </w:rPr>
        <w:t xml:space="preserve"> Para observar a relação entre o número de faltas e a nota final G3.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Padrões e Outliers:</w:t>
      </w:r>
      <w:r w:rsidDel="00000000" w:rsidR="00000000" w:rsidRPr="00000000">
        <w:rPr>
          <w:rtl w:val="0"/>
        </w:rPr>
        <w:t xml:space="preserve"> Identificação de alunos com notas excepcionalmente baixas apesar de baixo consumo de álcool ou vice-versa.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Treinamento e Testes do Modelo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fluxo de trabalho no Notebook (Google Colab) seguirá estas etapas: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Tratamento de Dados:</w:t>
      </w:r>
      <w:r w:rsidDel="00000000" w:rsidR="00000000" w:rsidRPr="00000000">
        <w:rPr>
          <w:rtl w:val="0"/>
        </w:rPr>
        <w:t xml:space="preserve"> Verificação de dados ausentes e limpeza.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Codificação:</w:t>
      </w:r>
      <w:r w:rsidDel="00000000" w:rsidR="00000000" w:rsidRPr="00000000">
        <w:rPr>
          <w:rtl w:val="0"/>
        </w:rPr>
        <w:t xml:space="preserve"> Uso de OneHotEncoder para variáveis como "tipo de moradia" e "status parental".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Padronização:</w:t>
      </w:r>
      <w:r w:rsidDel="00000000" w:rsidR="00000000" w:rsidRPr="00000000">
        <w:rPr>
          <w:rtl w:val="0"/>
        </w:rPr>
        <w:t xml:space="preserve"> Aplicação do StandardScaler nas variáveis numéricas para que a diferença de escala (ex: idade vs. faltas) não prejudique o aprendizado.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Divisão:</w:t>
      </w:r>
      <w:r w:rsidDel="00000000" w:rsidR="00000000" w:rsidRPr="00000000">
        <w:rPr>
          <w:rtl w:val="0"/>
        </w:rPr>
        <w:t xml:space="preserve"> Separação dos dados em conjunto de treino e conjunto de teste (ex: 80/20).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Métricas de Avaliação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avaliar a precisão das notas previstas, utilizaremos: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Métrica</w:t>
            </w:r>
          </w:p>
        </w:tc>
        <w:tc>
          <w:tcPr>
            <w:tcBorders>
              <w:bottom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Objetivo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MAE (Mean Absolute Error)</w:t>
            </w:r>
          </w:p>
        </w:tc>
        <w:tc>
          <w:tcPr>
            <w:tcBorders>
              <w:bottom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Média do erro absoluto entre a nota real e a prevista.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RMSE (Root Mean Squared Error)</w:t>
            </w:r>
          </w:p>
        </w:tc>
        <w:tc>
          <w:tcPr>
            <w:tcBorders>
              <w:bottom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Penaliza erros grandes de previsão.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R² (R-squared)</w:t>
            </w:r>
          </w:p>
        </w:tc>
        <w:tc>
          <w:tcPr>
            <w:tcBorders>
              <w:bottom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Porcentagem da variação das notas explicada pelo modelo.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Experimentos Realizados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Serão realizados no mínimo 3 experimentos para otimização: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Experimento 1:</w:t>
      </w:r>
      <w:r w:rsidDel="00000000" w:rsidR="00000000" w:rsidRPr="00000000">
        <w:rPr>
          <w:rtl w:val="0"/>
        </w:rPr>
        <w:t xml:space="preserve"> Treinar o modelo com e sem as notas parciais (G1 e G2) para medir o impacto do histórico prévio.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Experimento 2:</w:t>
      </w:r>
      <w:r w:rsidDel="00000000" w:rsidR="00000000" w:rsidRPr="00000000">
        <w:rPr>
          <w:rtl w:val="0"/>
        </w:rPr>
        <w:t xml:space="preserve"> Comparar a performance do modelo com dados normalizados vs. dados não normalizados.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Experimento 3:</w:t>
      </w:r>
      <w:r w:rsidDel="00000000" w:rsidR="00000000" w:rsidRPr="00000000">
        <w:rPr>
          <w:rtl w:val="0"/>
        </w:rPr>
        <w:t xml:space="preserve"> Remover variáveis com baixa correlação (como "atividades extracurriculares") para simplificar o modelo e evitar overfitting.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Resultados e Conclusões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relatório final apresentará a interpretação das métricas e uma discussão sobre quais variáveis socioeconômicas foram mais determinantes para o desempenho acadêmico, concluindo se a abordagem linear é suficiente para este problema complexo.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uciml/student-alcohol-consump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