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PDF (Pet-friendly)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Contexto do projeto: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O acesso a locais pet friendly é essencial para a inclusão e bem-estar de animais de estimação, além de ser crucial para pessoas que dependem de seus animais para auxílio emocional ou como cães guias. No entanto, encontrar esses lugares nem sempre é fácil, o que pode gerar frustração e limitações para muitas pessoas.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A dificuldade de acesso a locais pet friendly cria obstáculos para pessoas que desejam levar seus animais de estimação ou que dependem deles para auxílio emocional ou como cães guias. Isso limita a inclusão dessas pessoas em atividades sociais e cotidianas.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Objetivo do projeto: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O objetivo do nosso projeto é criar uma plataforma online que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permita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 o cadastro e busca de locais pet friendly, fornecendo informações detalhadas sobre suas características, avaliações e localização. Dessa forma, queremos facilitar o acesso dessas pessoas a locais que atendam às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Justificativa: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A criação dessa plataforma é importante para promover a inclusão e o bem-estar de animais de estimação e de pessoas que dependem deles. Além disso, contribui para a conscientização sobre a importância da acessibilidade a locais pet friendly e para a promoção de ambientes mais inclusivos e acolhedores.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color w:val="0d0d0d"/>
          <w:highlight w:val="white"/>
          <w:rtl w:val="0"/>
        </w:rPr>
        <w:t xml:space="preserve">Nosso público-alvo inclui pessoas que possuem animais de estimação e desejam levá-los a locais pet friendly, bem como pessoas que dependem de animais para auxílio emocional ou como cães guias. Também inclui estabelecimentos comerciais e públicos interessados em se cadastrar como pet friendly.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Especificação do projeto: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Histórias de usuários: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 projeto se destacam 3 tipos de usuários, eles refletem a diversidade de clientes e suas necessidades específicas em relação à acessibilidade a locais pet friendly, mostrando a importância de políticas inclusivas e adaptáveis às diferentes situações.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Usuário 1: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Dono de um animal de estimação.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Necessidade: Levar seu animal de estimação para um local onde possa passar tempo junto com ele, especialmente nos fins de semana.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Experiência: Ao descobrir que a academia é pet friendly, sente-se mais incluído e valorizado como cliente, pois pode desfrutar de momentos de lazer com seu pet.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Usuário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Cliente com animal de apoio.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Necessidade: Ter acesso a locais onde seu animal de apoio possa acompanhá-lo e auxiliá-lo.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Experiência: A possibilidade de flexibilização das regras de presença da coleira é vista como positiva, pois permite que animais de apoio desempenhem suas funções adequadamente.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Usuário 3: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Cliente em geral.</w:t>
      </w:r>
    </w:p>
    <w:p w:rsidR="00000000" w:rsidDel="00000000" w:rsidP="00000000" w:rsidRDefault="00000000" w:rsidRPr="00000000" w14:paraId="0000001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Necessidade: Ter acesso a informações sobre a política pet friendly do estabelecimento.</w:t>
      </w:r>
    </w:p>
    <w:p w:rsidR="00000000" w:rsidDel="00000000" w:rsidP="00000000" w:rsidRDefault="00000000" w:rsidRPr="00000000" w14:paraId="0000001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Experiência: A presença de placas informativas e ações visíveis para garantir o bem-estar dos animais são valorizadas pelos clientes, aumentando sua confiança no local.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Requisitos do projeto: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72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Cadastro de usuários (clientes e estabelecimentos).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72" w:lineRule="auto"/>
        <w:ind w:left="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                   Cadastro de locais pet friendly com informações e avaliações.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72" w:lineRule="auto"/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      Sistema de busca por localização.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72" w:lineRule="auto"/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      Sistema de avaliação de locais por usuários.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72" w:lineRule="auto"/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      Interface intuitiva e responsiva para diferentes dispositivos.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Projeto de interfaces: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Fluxo de usuários: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 usuário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acessa a página inicial e faz uma busca por localização ou categoria.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 usuário visualiza os resultados da busca e seleciona um local.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 usuário visualiza detalhes do local e avaliações de outros usuários.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 usuário pode cadastrar-se ou logar-se para deixar sua própria avaliação.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144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Estabelecimento acessa a página de cadastro e insere os dados do local pet friendly.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Wireframe das telas: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1 - Tela início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2 - Login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3 - Cadastro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4 - Cadastro como estabelecimento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5 - Cadastro como cliente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6 - Tela inicial com barra de pesquisa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7 - Resultados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8 - Feed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9 - Opção de fazer um comentário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10 - Perfil cliente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11 - Editar perfil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12 - Favoritos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13 - Opção de adicionar um estabelecimento favorito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14 - Perfil e feed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Protótipo interativo: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https://www.canva.com/design/DAGC3cq6OC0/LGqOUzhot9-APKlZjLEsWQ/edit?utm_content=DAGC3cq6OC0&amp;utm_campaign=designshare&amp;utm_medium=link2&amp;utm_source=sharebutton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Metodologia: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Organização da equipe/divisão 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papéis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Quadro de controle de tarefas (kanban):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Referências bibliográficas: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3cq6OC0/LGqOUzhot9-APKlZjLEsWQ/edit?utm_content=DAGC3cq6OC0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10" Type="http://schemas.openxmlformats.org/officeDocument/2006/relationships/font" Target="fonts/Lexend-bold.ttf"/><Relationship Id="rId9" Type="http://schemas.openxmlformats.org/officeDocument/2006/relationships/font" Target="fonts/Lexen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