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 Ao longo das últimas décadas, índices mundiais de problemas como a solidão e depressão vem sofrendo um aumento considerável. Assim, há uma clara antítese entre o paradigma atual de integração social através da tecnologia, e o real sentimento de acolhimento daqueles que desfrutam dessas tecnologias.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 Nesse contexto, é possível apontar a adoção de animais de estimação como uma solução para aqueles que sofrem com as mazelas previamente apresentadas. E, por essa razão, é pertinente que se desenvolvam métodos para facilitar e simplificar esse processo de adoção, de modo a torná-lo mais acessível e atrativo àqueles que poderiam se beneficiar dele.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 Além disso, não se pode esquecer da imensa importância da adoção para animais de rua e em situação de abandono, que agora passariam a desfrutar de moradia, alimentação, cuidado veterinário e afeto, além de livrá-los dos diversos perigos e prejuízos que encontram nas ruas.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 Por outro lado, há ainda a necessidade de garantir que o animal adotado receba um tratamento de qualidade e, para isso, o novo dono deve ser devidamente instruído sobre como cuidar desse animal específico.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Problemas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A partir da realidade explicitada anteriormente, os problemas principais a serem mitigados por este projeto são o excesso de burocracia existente no processo de adoção de animais de estimação e a desinformação de novos adotivos com relação aos cuidados de seu animal.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O objetivo geral deste projeto é a criação de uma plataforma que facilite o processo de adoção de animais de estimação e instrua seus usuários sobre os cuidados básicos de diversos animais expostos à adoção.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 Como objetivos específicos: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Fornecer, ao usuário, o contato de casas de adoção próximas e com quais animais elas trabalham.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Proporcionar, ao usuário, uma "ficha técnica" para diversos animais, que apresente suas necessidades básicas como alimentação, habitat e cuidados especiais.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Justificativa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 Segundo uma pesquisa do Instituto Ipsos, o Brasil é a nação em que as pessoas mais sofrem da solidão. 23 mil pessoas de 28 países foram entrevistadas em 2021, e cerca de 50% dos brasileiros responderam que se sentem sozinhos, enquanto a média global é de 33%.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 Além disso, de acordo com o InstitutoPetBrasil, existem hoje, no Brasil, cerca de 185.000 animais abandonados ou resgatados por maus-tratos sob a tutela de ONGs e grupos protetores.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Público Alvo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 O público ao qual este projeto está direcionado são pessoas de todas as idades que estejam abertas à ideia de adotar um animal. Seja para lidar com problemas psicológicos, como a depressão, ou apenas para desfrutar da vida com um companheiro.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