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Nondas Celulares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Augusto Coutinho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</w:t>
        <w:br w:type="textWrapping"/>
        <w:t xml:space="preserve">Maria Eduarda Machado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  <w:br w:type="textWrapping"/>
        <w:t xml:space="preserve">Pedro Henrique Belo e </w:t>
        <w:br w:type="textWrapping"/>
        <w:t xml:space="preserve">Sunimar Junior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Instituto de Informática e Ciências Exatas– 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augustocf94@gmail.com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dudamachadom@gmail.com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pedrohenrique1550@hotmail.com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sunimarjunior@hotmail.com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11" w:type="default"/>
          <w:headerReference r:id="rId12" w:type="even"/>
          <w:footerReference r:id="rId13" w:type="first"/>
          <w:footerReference r:id="rId14" w:type="even"/>
          <w:pgSz w:h="16840" w:w="11907"/>
          <w:pgMar w:bottom="1418" w:top="1985" w:left="1701" w:right="1701" w:header="964" w:footer="964"/>
          <w:pgNumType w:start="10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Escrever aqui o resumo. O resumo deve contextualizar rapidamente o trabalho, descrever seu objetivo e, ao final, mostrar algum resultado relevante do trabalho (até 10 linhas).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 uma representatividade de cerca de 30% do PIB, segundo a revista pequenas empresas e Grandes negócios (2020), da Globo, às micro e pequenas empresas no Brasil assumem um papel importante no desenvolvimento socioeconômico brasileiro. Ainda segundo a Revista, destaca-se as atividades de Comércio e Serviços, que juntas respondem por 23% dos 30% do PIB. 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Apesar dessa grande representatividade do PIB, as micro e pequenas empresas no Brasil ainda sofrem com falências, segundo um estudo realizado pelo Sebrae em 2013, cerca de 24,4% fecham as portas com menos de dois anos de existência, e o percentual aumenta, podendo chegar a 50% em estabelecimentos com menos de quatro anos. Segundo o estudo do Sebrae (2013), a principal causa dessas falências, na visão dos empreendedores, são a falta de capital e lucro que representam 19% dos motivos alegados, mas gostaríamos de destacar outro motivo importante que foi destacado na pesquisa, que é problemas de planejamento/administração, que representam 8% dos motivos alegados. 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Este trabalho visa auxiliar um microempreendedor que se insere nesse meio tão importante para nosso país a melhorar a gestão de seu negócio, através de um software que ficará a cargo de registrar as vendas, compras, despesas, receitas, movimentações do estoque etc. O empreendedor em questão é o dono da micro empresa Nondas Celulares, que é uma loja de assistência técnica de celulares e venda de acessórios e peças. </w:t>
      </w:r>
    </w:p>
    <w:p w:rsidR="00000000" w:rsidDel="00000000" w:rsidP="00000000" w:rsidRDefault="00000000" w:rsidRPr="00000000" w14:paraId="0000000D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Hoje, o empreendedor tem problemas com a gestão de seu negócios, principalmente no controle de demanda de assistência técnica, segundo ele todo o processo para dar entrada no aparelho é feito de forma manual, o que em dias de maior movimento na loja é um problema, além disso, ocorre em diversas vezes da ordem de serviço ser perdida. Outro ponto destacado pelo dono da empresa é o fato dele não ter controle de quanto gasta, com o que e nem quanto lucra no mês, ou se lucra. </w:t>
      </w:r>
    </w:p>
    <w:p w:rsidR="00000000" w:rsidDel="00000000" w:rsidP="00000000" w:rsidRDefault="00000000" w:rsidRPr="00000000" w14:paraId="0000000E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Objetivo Geral</w:t>
      </w:r>
    </w:p>
    <w:p w:rsidR="00000000" w:rsidDel="00000000" w:rsidP="00000000" w:rsidRDefault="00000000" w:rsidRPr="00000000" w14:paraId="0000000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Desenvolver uma solução de software para o auxílio na gestão financeira e operacional do Nondas Celulares.</w:t>
      </w:r>
    </w:p>
    <w:p w:rsidR="00000000" w:rsidDel="00000000" w:rsidP="00000000" w:rsidRDefault="00000000" w:rsidRPr="00000000" w14:paraId="00000010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1.2.1 Objetivos específicos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de ordens de venda e serviços;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financeira, com relatórios de lucros e despesas;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módulos de gestão de entradas e saídas do Estoque.</w:t>
      </w:r>
    </w:p>
    <w:p w:rsidR="00000000" w:rsidDel="00000000" w:rsidP="00000000" w:rsidRDefault="00000000" w:rsidRPr="00000000" w14:paraId="00000014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Justificativa</w:t>
      </w:r>
    </w:p>
    <w:p w:rsidR="00000000" w:rsidDel="00000000" w:rsidP="00000000" w:rsidRDefault="00000000" w:rsidRPr="00000000" w14:paraId="0000001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O presente artigo se justifica pela necessidade de em um momento atípico em que vivemos auxiliar uma pequena empresa a melhorar a gestão de seus negócios, a fim de dar a ela uma maior visibilidade sobre seu negócio, aspecto essencial para a tomada de decisão. Este projeto contribuirá com os seguintes aspectos: (1) Gestão de resultados; (2) Controle de ordens de serviço e venda; (3) Gestão de estoque.</w:t>
      </w:r>
    </w:p>
    <w:p w:rsidR="00000000" w:rsidDel="00000000" w:rsidP="00000000" w:rsidRDefault="00000000" w:rsidRPr="00000000" w14:paraId="00000016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Empreendedorismo</w:t>
      </w:r>
    </w:p>
    <w:p w:rsidR="00000000" w:rsidDel="00000000" w:rsidP="00000000" w:rsidRDefault="00000000" w:rsidRPr="00000000" w14:paraId="00000017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Timmons (1994) descreve que o empreendedorismo, no século XXI será uma revolução maior que a revolução industrial no século XX. Segundo Ferreira (2012), esta revolução pode explicar o motivo pelo qual economias em desenvolvimento vem investindo cada vez mais em programas que visam o desenvolvimento do empreendedorismo.</w:t>
      </w:r>
    </w:p>
    <w:p w:rsidR="00000000" w:rsidDel="00000000" w:rsidP="00000000" w:rsidRDefault="00000000" w:rsidRPr="00000000" w14:paraId="0000001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Um dos maiores estudos feito sobre a dinâmica do empreendedorismo no mundo, demonstra que o Brasil é o país com mais empreendedores, entre os países membros do G20 que participaram da pesquisa. Além disso, dentro os países do BRIC, o Brasil também possui a população mais empreendedora com 17,5% de empreendedores, a china teve 14,4% e rússia 3,9%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(GLOBAL, 2010)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2.1 Micro e pequenas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No Brasil, as micro e pequenas empresas possuem uma grande relevância para o desenvolvimento do país, não só pelo fato delas representaram juntas, cerca de 30% do PIB, segundo pesquisa da Revista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negócios, mas também pelo fato destas empresas serem responsáveis por 52% dos empregos com carteira assinada no setor privado (SEBRAE, 2020). </w:t>
      </w:r>
    </w:p>
    <w:p w:rsidR="00000000" w:rsidDel="00000000" w:rsidP="00000000" w:rsidRDefault="00000000" w:rsidRPr="00000000" w14:paraId="0000001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2.1.2 Motivos de fracasso</w:t>
      </w:r>
    </w:p>
    <w:p w:rsidR="00000000" w:rsidDel="00000000" w:rsidP="00000000" w:rsidRDefault="00000000" w:rsidRPr="00000000" w14:paraId="0000001D">
      <w:pPr>
        <w:tabs>
          <w:tab w:val="left" w:pos="7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o Sebrae (2013), cerca de 24,4% das empresas fecham as portas com menos de 2 anos de existência, o que aumenta para até 50% para empresas com menos de 4 anos no mercado. </w:t>
      </w:r>
    </w:p>
    <w:p w:rsidR="00000000" w:rsidDel="00000000" w:rsidP="00000000" w:rsidRDefault="00000000" w:rsidRPr="00000000" w14:paraId="0000001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Ainda segundo a pesquisa encomendada pela Sebrae (2013), o principal motivo para o fechamento das empresas, segundo os empreendedores é a falta de capital/lucratividade com 19% dos motivos alegados, conforme é demonstrado no gráfico 1 abaixo. </w:t>
      </w:r>
    </w:p>
    <w:p w:rsidR="00000000" w:rsidDel="00000000" w:rsidP="00000000" w:rsidRDefault="00000000" w:rsidRPr="00000000" w14:paraId="00000020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1 - Principais motivos alegado para o fechamento</w:t>
      </w:r>
    </w:p>
    <w:p w:rsidR="00000000" w:rsidDel="00000000" w:rsidP="00000000" w:rsidRDefault="00000000" w:rsidRPr="00000000" w14:paraId="00000022">
      <w:pPr>
        <w:tabs>
          <w:tab w:val="left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30273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SEBRAE (2013)</w:t>
      </w:r>
    </w:p>
    <w:p w:rsidR="00000000" w:rsidDel="00000000" w:rsidP="00000000" w:rsidRDefault="00000000" w:rsidRPr="00000000" w14:paraId="00000024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Além do principal motivo alegado para fechamento, destaca-se também o motivo de problemas de planejamento e administração, que somam 8% dos motivos alegados.  </w:t>
      </w:r>
    </w:p>
    <w:p w:rsidR="00000000" w:rsidDel="00000000" w:rsidP="00000000" w:rsidRDefault="00000000" w:rsidRPr="00000000" w14:paraId="00000026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Problema que tem uma relação com a rentabilidade, principal motivo de fechamento das empresas,  conforme destaca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a informatização e boa administração das pequenas empresas podem afetar positivamente a rentabilidade de uma empresa, ou seja, o contrário, falta de administração e informatização podem afetar negativamente a lucratividade de uma empresa.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2.2. Importância da informatização nas pequenas empresas</w:t>
      </w:r>
    </w:p>
    <w:p w:rsidR="00000000" w:rsidDel="00000000" w:rsidP="00000000" w:rsidRDefault="00000000" w:rsidRPr="00000000" w14:paraId="00000029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geralmente pequenas empresas não possuem sistemas informatizados, ou seja, seus controles são feitos que que exclusivamente com papéis. O que gera de certa forma alguns transtornos, como perda de controles e desorganização. Fora a dificuldade de levantar dados para a tomada de decisão. </w:t>
      </w:r>
    </w:p>
    <w:p w:rsidR="00000000" w:rsidDel="00000000" w:rsidP="00000000" w:rsidRDefault="00000000" w:rsidRPr="00000000" w14:paraId="0000002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Conforme desta BERALDI (2000), </w:t>
      </w:r>
    </w:p>
    <w:p w:rsidR="00000000" w:rsidDel="00000000" w:rsidP="00000000" w:rsidRDefault="00000000" w:rsidRPr="00000000" w14:paraId="0000002C">
      <w:pPr>
        <w:tabs>
          <w:tab w:val="left" w:pos="3954.0000000000005"/>
        </w:tabs>
        <w:spacing w:line="360" w:lineRule="auto"/>
        <w:ind w:left="3968.503937007874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“Uma empresa com um sistema totalmente informatizado, funcionando eficiente e eficazmente, proporcionará grandes vantagens, seja em relação ao tempo otimizado, à organização, à facilidade de obtenção de informações, à previsão e muitos outros aspectos que contribuirão para o sucesso da pequena empresa.”  BERALDI (2000).</w:t>
      </w:r>
    </w:p>
    <w:p w:rsidR="00000000" w:rsidDel="00000000" w:rsidP="00000000" w:rsidRDefault="00000000" w:rsidRPr="00000000" w14:paraId="0000002D">
      <w:pPr>
        <w:tabs>
          <w:tab w:val="left" w:pos="3954.0000000000005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Desta forma, essa informatização da pequena empresa pode otimizar seus processos, fazendo com que isso aumente a lucratividade da empresa. </w:t>
      </w:r>
    </w:p>
    <w:p w:rsidR="00000000" w:rsidDel="00000000" w:rsidP="00000000" w:rsidRDefault="00000000" w:rsidRPr="00000000" w14:paraId="0000002F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Segundo Zimmerer, com isso, algumas vantagens podem ser destacadas: 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as informações para tomada de decisão;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automatiza as tarefas rotineiras;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controle interno das operações;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atendimento ao cliente;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capacidade de reconhecer problemas mais cedo;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ajuda o gerente a testar algumas decisões antes de colocá-las em prática;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processo produtivo;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produtividade e competitividade.</w:t>
      </w:r>
    </w:p>
    <w:p w:rsidR="00000000" w:rsidDel="00000000" w:rsidP="00000000" w:rsidRDefault="00000000" w:rsidRPr="00000000" w14:paraId="00000039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20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 Nondas celulares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Metodologia (neste tópico deve ficar claro COMO foi realizado o seu trabalho)</w:t>
      </w:r>
    </w:p>
    <w:p w:rsidR="00000000" w:rsidDel="00000000" w:rsidP="00000000" w:rsidRDefault="00000000" w:rsidRPr="00000000" w14:paraId="0000003F">
      <w:pPr>
        <w:tabs>
          <w:tab w:val="left" w:pos="720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Para o levantamento dos requisitos e desenvolvimento do planejamento do Sistema de Gestão - Nondas Celulares, utilizamos apenas uma técnica para a obtenção de informações acerca das necessidades do nosso cliente. Por ser um microempreendedor e com apenas um funcionário, não foi necessário mais que isso para entendermos o que nosso cliente necessitava. </w:t>
      </w:r>
    </w:p>
    <w:p w:rsidR="00000000" w:rsidDel="00000000" w:rsidP="00000000" w:rsidRDefault="00000000" w:rsidRPr="00000000" w14:paraId="00000040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Primeiramente, realizamos uma reunião com o proprietário da loja (Nondas Celulares) para mapearmos o problema e entender as especificidades do sistema desejado. Durante a reunião nosso cliente explicou o que esperava do sistema, sem muito conhecimento do que realmente queria, sendo assim foi realizado um Brainstorming, para extrairmos o maior número de ideias exequíveis que depois foram selecionadas, contextualizadas e priorizadas. </w:t>
      </w:r>
    </w:p>
    <w:p w:rsidR="00000000" w:rsidDel="00000000" w:rsidP="00000000" w:rsidRDefault="00000000" w:rsidRPr="00000000" w14:paraId="00000041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Desta maneira, fomos capazes finalizar a elicitação dos requisitos, ter um contato mais pessoal e descontraído com o cliente, sem perder o foco e a profissionalidade. </w:t>
      </w:r>
    </w:p>
    <w:p w:rsidR="00000000" w:rsidDel="00000000" w:rsidP="00000000" w:rsidRDefault="00000000" w:rsidRPr="00000000" w14:paraId="00000042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Na etapa seguinte, na fase do projeto do software foram elaborados alguns diagramas para auxiliar no desenvolvimento do sistema. Foi elaborado um diagrama de classes (4.2) para descrever a estrutura do sistema, apresentando suas classes e os dados a  serem persistidos, a modelagem do banco de dados no modelo relacional (4.3) para o armazenamento persistente dos dados, controle de redundância e otimizadores que vão auxiliar trazendo mais eficiência e velocidade no processamento de consultas. </w:t>
      </w:r>
    </w:p>
    <w:p w:rsidR="00000000" w:rsidDel="00000000" w:rsidP="00000000" w:rsidRDefault="00000000" w:rsidRPr="00000000" w14:paraId="00000043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  <w:t xml:space="preserve">Assim sendo, a nossa equipe decidiu, levando em consideração a necessidade do cliente por um sistema offline, por utilizar a linguagem JAVA no backend, por ser de fácil aprendizado e de conhecimento de todos da equipe, além de atender ao desenvolvimento de um programa desktop. E para o frontend foi escolhido o JavaFx Script devido a sua capacidade de produzir interfaces mais amigáveis que o já antigo Swing. Para a estilização foi utilizadas as bibliotecas, JFoenix, que é uma biblioteca java de código aberto, que implementa o Google Material Design usando componentes java e a FontAwesome para a utilização de ícones e estilos que complementarão o nosso front. </w:t>
      </w:r>
    </w:p>
    <w:p w:rsidR="00000000" w:rsidDel="00000000" w:rsidP="00000000" w:rsidRDefault="00000000" w:rsidRPr="00000000" w14:paraId="0000004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  <w:t xml:space="preserve">Por fim, ao desenvolver do nosso sistema, optamos por fazer reuniões internas com a equipe e com o cliente, para que ele possa acompanhar o desenvolvimento da aplicação e validar o que vem sendo feito, evitando perdas e retrabalhos. Até o momento, o sistema segue como esperávamos e de acordo com os requisitos 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 Requisitos </w:t>
        <w:br w:type="textWrapping"/>
      </w:r>
    </w:p>
    <w:p w:rsidR="00000000" w:rsidDel="00000000" w:rsidP="00000000" w:rsidRDefault="00000000" w:rsidRPr="00000000" w14:paraId="00000047">
      <w:pPr>
        <w:tabs>
          <w:tab w:val="left" w:pos="72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4.1.1 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tabela 1 estão representados os requisitos funcionais, juntamente com seu identificador, prioridade e sua descrição. Os requisitos funcionais são funções que o software deverá atender/realizar ou o seu componente, </w:t>
      </w:r>
    </w:p>
    <w:p w:rsidR="00000000" w:rsidDel="00000000" w:rsidP="00000000" w:rsidRDefault="00000000" w:rsidRPr="00000000" w14:paraId="00000049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20"/>
        </w:tabs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1. Requisitos Funcionais </w:t>
      </w:r>
    </w:p>
    <w:tbl>
      <w:tblPr>
        <w:tblStyle w:val="Table1"/>
        <w:tblW w:w="913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340"/>
        <w:gridCol w:w="3450"/>
        <w:gridCol w:w="1440"/>
        <w:tblGridChange w:id="0">
          <w:tblGrid>
            <w:gridCol w:w="1905"/>
            <w:gridCol w:w="2340"/>
            <w:gridCol w:w="3450"/>
            <w:gridCol w:w="1440"/>
          </w:tblGrid>
        </w:tblGridChange>
      </w:tblGrid>
      <w:tr>
        <w:trPr>
          <w:trHeight w:val="521" w:hRule="atLeast"/>
        </w:trPr>
        <w:tc>
          <w:tcPr>
            <w:shd w:fill="999999" w:val="clear"/>
          </w:tcPr>
          <w:p w:rsidR="00000000" w:rsidDel="00000000" w:rsidP="00000000" w:rsidRDefault="00000000" w:rsidRPr="00000000" w14:paraId="0000004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Número de Ordem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C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D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E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4F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0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[Nome do Requisito]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1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Cadastro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o cadastro de mercadorias 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ordem de venda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as ordem de venda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ordem de serviço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as ordem de serviços.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mercadoria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controlar através do sistema  a quantidade de mercadoria que entra e sai do estabelecimento.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entrada de baixa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dar baixa no estoque de produtos com defeitos ou perdas.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Alerta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será alertado pelo sistema quando houver ponto críticos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6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Cálculo de preço/custo médio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o preço médio de compra e venda.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before="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trHeight w:val="28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0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despesas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cadastrar as despesas do estabelecimento no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4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Receita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sua receita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48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8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Relatório de controle de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a sua movimentação de estoque.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  <w:tr>
        <w:trPr>
          <w:trHeight w:val="61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C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Relatório de movimentação financeira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poderá apurar suas receitas e despesas por período.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80">
      <w:pPr>
        <w:spacing w:after="200" w:before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4.1.2 Requisitos Não Funcionais </w:t>
      </w:r>
    </w:p>
    <w:p w:rsidR="00000000" w:rsidDel="00000000" w:rsidP="00000000" w:rsidRDefault="00000000" w:rsidRPr="00000000" w14:paraId="0000008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 tabela 2 estão representados os requisitos  não funcionais, em termos de segurança, usabilidade, desempenho, entre outros. Ou seja,  esses requisitos dizem respeitos a como as funcionalidades serão entregues ao usuário do software. </w:t>
      </w:r>
    </w:p>
    <w:p w:rsidR="00000000" w:rsidDel="00000000" w:rsidP="00000000" w:rsidRDefault="00000000" w:rsidRPr="00000000" w14:paraId="0000008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2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1. Requisitos Funcionais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2550"/>
        <w:gridCol w:w="2415"/>
        <w:gridCol w:w="1845"/>
        <w:tblGridChange w:id="0">
          <w:tblGrid>
            <w:gridCol w:w="2295"/>
            <w:gridCol w:w="2550"/>
            <w:gridCol w:w="2415"/>
            <w:gridCol w:w="1845"/>
          </w:tblGrid>
        </w:tblGridChange>
      </w:tblGrid>
      <w:tr>
        <w:trPr>
          <w:trHeight w:val="521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86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7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8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9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8A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[Número sequencial identificador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B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[Nome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C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[Descrição resumida do requisito.]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D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[Alta, média ou baixa.]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8E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do Banco de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deverá persistir os dados utilizando um SGBD.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2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Offline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aplicação deverá ser desenvolvida para plataformas desktop.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6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 na usabilidade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Melhorar a interface gráfica em prol da usabilidade do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9A">
            <w:pPr>
              <w:spacing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 da funcionalidade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Melhorar a interface gráfica em prol das funcionalidades que serão utilizadas pelo cliente.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9E">
      <w:pPr>
        <w:spacing w:after="200" w:before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 Diagrama de Classes</w:t>
        <w:br w:type="textWrapping"/>
      </w:r>
    </w:p>
    <w:p w:rsidR="00000000" w:rsidDel="00000000" w:rsidP="00000000" w:rsidRDefault="00000000" w:rsidRPr="00000000" w14:paraId="000000A0">
      <w:pPr>
        <w:spacing w:after="20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 figura um está representado o diagrama de classes, que é uma representação da estrutura e relações das classes que servem de modelo para objetos, elaborado através do padrão UML (Unified Modeling Language).</w:t>
      </w:r>
    </w:p>
    <w:p w:rsidR="00000000" w:rsidDel="00000000" w:rsidP="00000000" w:rsidRDefault="00000000" w:rsidRPr="00000000" w14:paraId="000000A1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38725" cy="316388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1. Diagrama de Classes UML</w:t>
      </w:r>
    </w:p>
    <w:p w:rsidR="00000000" w:rsidDel="00000000" w:rsidP="00000000" w:rsidRDefault="00000000" w:rsidRPr="00000000" w14:paraId="000000A2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4.3 Banco de Dados</w:t>
      </w:r>
    </w:p>
    <w:p w:rsidR="00000000" w:rsidDel="00000000" w:rsidP="00000000" w:rsidRDefault="00000000" w:rsidRPr="00000000" w14:paraId="000000A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figura 2 está representado a modelagem do nosso banco de dados, feita até então, foi produzido um diagrama modelo entidade relacionamento (DER) do projeto conceitual. </w:t>
      </w:r>
    </w:p>
    <w:p w:rsidR="00000000" w:rsidDel="00000000" w:rsidP="00000000" w:rsidRDefault="00000000" w:rsidRPr="00000000" w14:paraId="000000A5">
      <w:pPr>
        <w:tabs>
          <w:tab w:val="left" w:pos="72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0150" cy="350678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0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rtl w:val="0"/>
        </w:rPr>
        <w:t xml:space="preserve">Figura 2. Modelo Relacional do Banco de dados</w:t>
      </w:r>
    </w:p>
    <w:p w:rsidR="00000000" w:rsidDel="00000000" w:rsidP="00000000" w:rsidRDefault="00000000" w:rsidRPr="00000000" w14:paraId="000000A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4.4 Telas do sistema</w:t>
      </w:r>
    </w:p>
    <w:p w:rsidR="00000000" w:rsidDel="00000000" w:rsidP="00000000" w:rsidRDefault="00000000" w:rsidRPr="00000000" w14:paraId="000000A9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apresentação do nosso resultado parcial, considerando que o sistema ainda está em desenvolvimento, temos na Figura 3, a tela principal do sistema, nela é possível acessar o menu lateral e as demais páginas de acordo a necessidade do usuário.</w:t>
      </w:r>
    </w:p>
    <w:p w:rsidR="00000000" w:rsidDel="00000000" w:rsidP="00000000" w:rsidRDefault="00000000" w:rsidRPr="00000000" w14:paraId="000000AA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Em seguida, ao escolher o primeiro ícone representando a aba de Clientes, como mostra na Figura 4, permite o usuário cadastrar e manipular um novo cliente. Assim, a Figura 6 representa o mesmo processo para o menu de Produtos. As Figuras 5 e 7 representam as telas cadastro de cliente e produtos. </w:t>
      </w:r>
    </w:p>
    <w:p w:rsidR="00000000" w:rsidDel="00000000" w:rsidP="00000000" w:rsidRDefault="00000000" w:rsidRPr="00000000" w14:paraId="000000A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3517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Figura 3. Tela principal</w:t>
      </w:r>
    </w:p>
    <w:p w:rsidR="00000000" w:rsidDel="00000000" w:rsidP="00000000" w:rsidRDefault="00000000" w:rsidRPr="00000000" w14:paraId="000000AD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17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4. Tela Menu - Clientes</w:t>
      </w:r>
    </w:p>
    <w:p w:rsidR="00000000" w:rsidDel="00000000" w:rsidP="00000000" w:rsidRDefault="00000000" w:rsidRPr="00000000" w14:paraId="000000AF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5. Tela de Cadastro de Cliente</w:t>
      </w:r>
    </w:p>
    <w:p w:rsidR="00000000" w:rsidDel="00000000" w:rsidP="00000000" w:rsidRDefault="00000000" w:rsidRPr="00000000" w14:paraId="000000B1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6. Tela Menu - Produto</w:t>
      </w:r>
    </w:p>
    <w:p w:rsidR="00000000" w:rsidDel="00000000" w:rsidP="00000000" w:rsidRDefault="00000000" w:rsidRPr="00000000" w14:paraId="000000B3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543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5. Tela de Cadastro de Produtos</w:t>
      </w:r>
    </w:p>
    <w:p w:rsidR="00000000" w:rsidDel="00000000" w:rsidP="00000000" w:rsidRDefault="00000000" w:rsidRPr="00000000" w14:paraId="000000B5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2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4.5 Código</w:t>
      </w:r>
    </w:p>
    <w:p w:rsidR="00000000" w:rsidDel="00000000" w:rsidP="00000000" w:rsidRDefault="00000000" w:rsidRPr="00000000" w14:paraId="000000B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códigos produzidos estão disponíveis no GitHubClassroom do ICEI, no repositório Nondas Celulares. Segue os links necessários para acompanhamento. </w:t>
      </w:r>
    </w:p>
    <w:p w:rsidR="00000000" w:rsidDel="00000000" w:rsidP="00000000" w:rsidRDefault="00000000" w:rsidRPr="00000000" w14:paraId="000000B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vídeo:</w:t>
      </w:r>
    </w:p>
    <w:p w:rsidR="00000000" w:rsidDel="00000000" w:rsidP="00000000" w:rsidRDefault="00000000" w:rsidRPr="00000000" w14:paraId="000000BA">
      <w:pPr>
        <w:tabs>
          <w:tab w:val="left" w:pos="720"/>
        </w:tabs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repositório: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https://github.com/icei-pucminas/plf-es-2020-2-tiiv-8499100-nondascelulares.git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720"/>
        </w:tabs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Conclusões e trabalhos futuros</w:t>
      </w:r>
    </w:p>
    <w:p w:rsidR="00000000" w:rsidDel="00000000" w:rsidP="00000000" w:rsidRDefault="00000000" w:rsidRPr="00000000" w14:paraId="000000B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conclusão deve iniciar resgatando o objetivo do trabalho e os principais resultados alcançados. Em seguida, devem ser apresentados os trabalhos futuros.</w:t>
      </w:r>
    </w:p>
    <w:p w:rsidR="00000000" w:rsidDel="00000000" w:rsidP="00000000" w:rsidRDefault="00000000" w:rsidRPr="00000000" w14:paraId="000000BF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Acrescentaraqui a tabulação da estatística de avaliação da aplicação (questionário de avaliação final da ferramenta).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CA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já representam 30% do PIB.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Disponível em: &lt;https://revistapegn.globo.com/Negocios/noticia/2020/04/pequenos-negocios-ja-representam-30-do-produto-interno-bruto-do-pais.html&gt;. Acesso em: 25 ago 2020.</w:t>
      </w:r>
    </w:p>
    <w:p w:rsidR="00000000" w:rsidDel="00000000" w:rsidP="00000000" w:rsidRDefault="00000000" w:rsidRPr="00000000" w14:paraId="000000C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Entenda o motivo do sucesso e do fracasso das empresas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 &lt;https://www.sebrae.com.br/sites/PortalSebrae/ufs/sp/bis/entenda-o-motivo-do-sucesso-e-do-fracasso-das-empresas,b1d31ebfe6f5f510VgnVCM1000004c00210aRCRD?origem=estadual&amp;codUf=26&gt;. Acesso em: 25 ago 2020. </w:t>
      </w:r>
    </w:p>
    <w:p w:rsidR="00000000" w:rsidDel="00000000" w:rsidP="00000000" w:rsidRDefault="00000000" w:rsidRPr="00000000" w14:paraId="000000CE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TIMMONS, J.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New venture creation, entrepreneurship for the 21st century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4th ed. Irwin, 1994.</w:t>
      </w:r>
    </w:p>
    <w:p w:rsidR="00000000" w:rsidDel="00000000" w:rsidP="00000000" w:rsidRDefault="00000000" w:rsidRPr="00000000" w14:paraId="000000D0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FERREIRA, Luis Fernando Filardi et al 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Análise quantitativa sobre a mortalidade precoce de micro e pequenas empresas da cidade de São Paulo. Gest. Prod.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São Carlos ,  v. 19, n. 4, p. 811-823,  Dec.  2012 .   Available from &lt;http://www.scielo.br/scielo.php?script=sci_arttext&amp;pid=S0104-530X2012000400011&amp;lng=en&amp;nrm=iso&gt;. access on  26  Aug.  2020.  </w:t>
      </w:r>
    </w:p>
    <w:p w:rsidR="00000000" w:rsidDel="00000000" w:rsidP="00000000" w:rsidRDefault="00000000" w:rsidRPr="00000000" w14:paraId="000000D2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em números.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Disponível em: &lt;https://m.sebrae.com.br/sites/PortalSebrae/ufs/sp/sebraeaz/pequenos-negocios-em-numeros,12e8794363447510VgnVCM1000004c00210aRCRD&gt;. Acesso em: 26 ago 2020.</w:t>
      </w:r>
    </w:p>
    <w:p w:rsidR="00000000" w:rsidDel="00000000" w:rsidP="00000000" w:rsidRDefault="00000000" w:rsidRPr="00000000" w14:paraId="000000D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GLOBAL ENTREPRENEURSHIP MONITOR – GEM.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Empreendedorismo no Brasil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Curitiba, 2010.</w:t>
      </w:r>
    </w:p>
    <w:p w:rsidR="00000000" w:rsidDel="00000000" w:rsidP="00000000" w:rsidRDefault="00000000" w:rsidRPr="00000000" w14:paraId="000000D6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BERALDI, Lairce Castanhera; ESCRIVAO FILHO, Edmundo. Impacto da tecnologia de informação na gestão de pequenas empresas.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 Ci. Inf.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Brasília ,  v. 29, n. 1, p. 46-50,  Apr.  2000 .   Available from &lt;http://www.scielo.br/scielo.php?script=sci_arttext&amp;pid=S0100-19652000000100005&amp;lng=en&amp;nrm=iso&gt;. access on  26  Aug.  2020.</w:t>
      </w:r>
    </w:p>
    <w:p w:rsidR="00000000" w:rsidDel="00000000" w:rsidP="00000000" w:rsidRDefault="00000000" w:rsidRPr="00000000" w14:paraId="000000D8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ZIMMERER, T. W.; SCARBOROUGH, N. M.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Essentials of small business management.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Macmillan College Publishing Company, 1994.</w:t>
      </w: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even"/>
      <w:footerReference r:id="rId26" w:type="first"/>
      <w:footerReference r:id="rId27" w:type="even"/>
      <w:type w:val="continuous"/>
      <w:pgSz w:h="16840" w:w="11907"/>
      <w:pgMar w:bottom="1418" w:top="1985" w:left="1701" w:right="1701" w:header="964" w:footer="964"/>
      <w:pgNumType w:start="10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  <w:font w:name="Calibri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E2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B77705"/>
  </w:style>
  <w:style w:type="paragraph" w:styleId="Ttulo1">
    <w:name w:val="heading 1"/>
    <w:basedOn w:val="Normal"/>
    <w:next w:val="Normal"/>
    <w:uiPriority w:val="9"/>
    <w:qFormat w:val="1"/>
    <w:rsid w:val="00B77705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B77705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B77705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Legenda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6D39B9"/>
    <w:pPr>
      <w:tabs>
        <w:tab w:val="clear" w:pos="720"/>
      </w:tabs>
      <w:spacing w:after="160" w:before="0" w:line="259" w:lineRule="auto"/>
      <w:ind w:left="720"/>
      <w:contextualSpacing w:val="1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semiHidden w:val="1"/>
    <w:unhideWhenUsed w:val="1"/>
    <w:rsid w:val="00883A22"/>
    <w:pPr>
      <w:spacing w:before="0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semiHidden w:val="1"/>
    <w:rsid w:val="00883A22"/>
    <w:rPr>
      <w:rFonts w:ascii="Segoe UI" w:cs="Segoe UI" w:hAnsi="Segoe UI"/>
      <w:sz w:val="18"/>
      <w:szCs w:val="18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B277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7.png"/><Relationship Id="rId24" Type="http://schemas.openxmlformats.org/officeDocument/2006/relationships/header" Target="header3.xml"/><Relationship Id="rId23" Type="http://schemas.openxmlformats.org/officeDocument/2006/relationships/hyperlink" Target="https://github.com/icei-pucminas/plf-es-2020-2-tiiv-8499100-nondascelulares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drohenrique1550@hotmail.com" TargetMode="External"/><Relationship Id="rId26" Type="http://schemas.openxmlformats.org/officeDocument/2006/relationships/footer" Target="footer3.xml"/><Relationship Id="rId25" Type="http://schemas.openxmlformats.org/officeDocument/2006/relationships/header" Target="header4.xml"/><Relationship Id="rId27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ugustocf94@gmail.com" TargetMode="External"/><Relationship Id="rId8" Type="http://schemas.openxmlformats.org/officeDocument/2006/relationships/hyperlink" Target="mailto:dudamachadom@gmail.com" TargetMode="External"/><Relationship Id="rId11" Type="http://schemas.openxmlformats.org/officeDocument/2006/relationships/header" Target="header1.xml"/><Relationship Id="rId10" Type="http://schemas.openxmlformats.org/officeDocument/2006/relationships/hyperlink" Target="mailto:sunimarjunior@hot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5" Type="http://schemas.openxmlformats.org/officeDocument/2006/relationships/image" Target="media/image6.png"/><Relationship Id="rId14" Type="http://schemas.openxmlformats.org/officeDocument/2006/relationships/footer" Target="footer2.xml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19" Type="http://schemas.openxmlformats.org/officeDocument/2006/relationships/image" Target="media/image1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Y/1hKDWZmbG17gmfU2A51Td3A==">AMUW2mXT0RXoYz8JK7wzjegqCQh/qtUwqOZKri3R65C2JNu6CzSkRiwPhMg73etxwWb1fROHRndb9Dppbh23QoOWHB9kd9ISSg44rTtBB7zelb/3q6WRw2G+rPKQrhY9ZjCrvhfpP96M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2019-02-10T13:05:00Z</dcterms:created>
  <dc:creator>Sociedade Brasileira de Computação</dc:creator>
</cp:coreProperties>
</file>