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de Informática e Ciências Exatas</w:t>
        <w:br w:type="textWrapping"/>
        <w:t xml:space="preserve">Pontifícia Universidade de Minas Gerais (PUC MINAS)</w:t>
      </w:r>
    </w:p>
    <w:p w:rsidR="00000000" w:rsidDel="00000000" w:rsidP="00000000" w:rsidRDefault="00000000" w:rsidRPr="00000000" w14:paraId="00000002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DEVTASK-</w:t>
      </w:r>
    </w:p>
    <w:p w:rsidR="00000000" w:rsidDel="00000000" w:rsidP="00000000" w:rsidRDefault="00000000" w:rsidRPr="00000000" w14:paraId="00000009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 Horizonte-MG-Belo Horizonte</w:t>
      </w:r>
    </w:p>
    <w:p w:rsidR="00000000" w:rsidDel="00000000" w:rsidP="00000000" w:rsidRDefault="00000000" w:rsidRPr="00000000" w14:paraId="00000014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16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228600" distT="228600" distL="228600" distR="228600">
            <wp:extent cx="2078851" cy="19669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590" l="0" r="11963" t="14545"/>
                    <a:stretch>
                      <a:fillRect/>
                    </a:stretch>
                  </pic:blipFill>
                  <pic:spPr>
                    <a:xfrm>
                      <a:off x="0" y="0"/>
                      <a:ext cx="2078851" cy="19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numPr>
          <w:ilvl w:val="0"/>
          <w:numId w:val="8"/>
        </w:numPr>
        <w:spacing w:after="200" w:line="360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3C">
      <w:pPr>
        <w:keepNext w:val="1"/>
        <w:spacing w:after="240" w:before="240" w:line="360" w:lineRule="auto"/>
        <w:ind w:firstLine="700"/>
        <w:jc w:val="both"/>
        <w:rPr>
          <w:sz w:val="24"/>
          <w:szCs w:val="24"/>
        </w:rPr>
      </w:pPr>
      <w:bookmarkStart w:colFirst="0" w:colLast="0" w:name="_y078sxtlkgk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ecit2rndk7j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p3otkdhsqci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ehtyzdc61bf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2qhfo8ibq8l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vho6vx4ka9f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5l7p95ii34i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3j53yf1xydh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5oqz8sx9kb4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a47uotd4lc2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8a6qyfir5fj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e6z1j45yr2q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txw54rxuqrn6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b3ll9tccvo6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dry4tvtq714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60244tpzlrg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je2xpxgpa8h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rph1mteh523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ebe99ag6377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ddtskh2oondj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6mc8a9vya8t6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ffpqx8vo60yp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k6c2h9hz930s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u2j6zvcj71l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9fibpyp1bbol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gpoiahk0zfem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851qo09vxb3j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1gx90i1k9qbo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j1l59pcleu0d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rfk5kd2ta364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5jztdcmgcr32" w:id="32"/>
      <w:bookmarkEnd w:id="32"/>
      <w:r w:rsidDel="00000000" w:rsidR="00000000" w:rsidRPr="00000000">
        <w:rPr>
          <w:b w:val="1"/>
          <w:sz w:val="24"/>
          <w:szCs w:val="24"/>
          <w:rtl w:val="0"/>
        </w:rPr>
        <w:t xml:space="preserve">2. Participantes do processo</w:t>
      </w:r>
    </w:p>
    <w:p w:rsidR="00000000" w:rsidDel="00000000" w:rsidP="00000000" w:rsidRDefault="00000000" w:rsidRPr="00000000" w14:paraId="0000005C">
      <w:pPr>
        <w:keepNext w:val="1"/>
        <w:spacing w:line="360" w:lineRule="auto"/>
        <w:jc w:val="both"/>
        <w:rPr>
          <w:sz w:val="24"/>
          <w:szCs w:val="24"/>
        </w:rPr>
      </w:pPr>
      <w:bookmarkStart w:colFirst="0" w:colLast="0" w:name="_xfgbg9tpget2" w:id="33"/>
      <w:bookmarkEnd w:id="33"/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Os participantes do processo (também chamados de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stakeholders</w:t>
      </w:r>
      <w:r w:rsidDel="00000000" w:rsidR="00000000" w:rsidRPr="00000000">
        <w:rPr>
          <w:sz w:val="24"/>
          <w:szCs w:val="24"/>
          <w:rtl w:val="0"/>
        </w:rPr>
        <w:t xml:space="preserve">” são as partes interessadas no processo, independente do nível. Para abordar esse tópico, escolhemos a metodologia da Matriz de Stakeholders.</w:t>
      </w:r>
    </w:p>
    <w:p w:rsidR="00000000" w:rsidDel="00000000" w:rsidP="00000000" w:rsidRDefault="00000000" w:rsidRPr="00000000" w14:paraId="0000005D">
      <w:pPr>
        <w:keepNext w:val="1"/>
        <w:spacing w:line="360" w:lineRule="auto"/>
        <w:jc w:val="both"/>
        <w:rPr>
          <w:sz w:val="24"/>
          <w:szCs w:val="24"/>
        </w:rPr>
      </w:pPr>
      <w:bookmarkStart w:colFirst="0" w:colLast="0" w:name="_91l6lav6ls3z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3znysh7" w:id="35"/>
      <w:bookmarkEnd w:id="35"/>
      <w:r w:rsidDel="00000000" w:rsidR="00000000" w:rsidRPr="00000000">
        <w:rPr>
          <w:b w:val="1"/>
          <w:sz w:val="24"/>
          <w:szCs w:val="24"/>
          <w:rtl w:val="0"/>
        </w:rPr>
        <w:t xml:space="preserve">2.1. Matriz de stakeholders</w:t>
      </w:r>
    </w:p>
    <w:p w:rsidR="00000000" w:rsidDel="00000000" w:rsidP="00000000" w:rsidRDefault="00000000" w:rsidRPr="00000000" w14:paraId="0000005F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lq4ziusgurp5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2et92p0" w:id="37"/>
      <w:bookmarkEnd w:id="37"/>
      <w:r w:rsidDel="00000000" w:rsidR="00000000" w:rsidRPr="00000000">
        <w:rPr>
          <w:b w:val="1"/>
          <w:sz w:val="24"/>
          <w:szCs w:val="24"/>
          <w:rtl w:val="0"/>
        </w:rPr>
        <w:t xml:space="preserve">2.2. Personas</w:t>
      </w:r>
    </w:p>
    <w:p w:rsidR="00000000" w:rsidDel="00000000" w:rsidP="00000000" w:rsidRDefault="00000000" w:rsidRPr="00000000" w14:paraId="00000061">
      <w:pPr>
        <w:keepNext w:val="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o222bug5b0db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trHeight w:val="58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71650" cy="17780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João Pedro Mayrink</w:t>
            </w:r>
          </w:p>
        </w:tc>
      </w:tr>
      <w:tr>
        <w:trPr>
          <w:trHeight w:val="213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Idade: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Ocupação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Estudante de tecnologia.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Formação Acadêmica: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Graduação incompleta.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Redes: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Linkedin;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Workana;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Motivação: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7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Ingressar no mercado de trabalho.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Frustração: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de estágio com requisitos complexo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Hobbies: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 séries.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Estudar programação.</w:t>
            </w:r>
          </w:p>
        </w:tc>
      </w:tr>
    </w:tbl>
    <w:p w:rsidR="00000000" w:rsidDel="00000000" w:rsidP="00000000" w:rsidRDefault="00000000" w:rsidRPr="00000000" w14:paraId="0000007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trHeight w:val="61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71650" cy="17780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Ana Clara Fonseca</w:t>
            </w:r>
          </w:p>
        </w:tc>
      </w:tr>
      <w:tr>
        <w:trPr>
          <w:trHeight w:val="19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Idade: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20 anos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Ocupação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 Desenvolvedor full-stack.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Formação Acadêmica: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Engenheira de Softw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Redes: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ProgamaThor;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Workana;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Motivação: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Divulgação e renda extra.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Frustração: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Remuneração do seu trabalho.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Hobbies: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9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Tocar violão;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9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Andar de skate;</w:t>
            </w:r>
          </w:p>
        </w:tc>
      </w:tr>
    </w:tbl>
    <w:p w:rsidR="00000000" w:rsidDel="00000000" w:rsidP="00000000" w:rsidRDefault="00000000" w:rsidRPr="00000000" w14:paraId="0000008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trHeight w:val="61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71650" cy="17780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Jose Vitor da Silva Sousa</w:t>
            </w:r>
          </w:p>
        </w:tc>
      </w:tr>
      <w:tr>
        <w:trPr>
          <w:trHeight w:val="19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Idade: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45 anos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Ocupação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 Gerente de Vendas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Formação Acadêmica: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Cursando graduação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Redes: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Vintipila;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Freelancer.com;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Motivação: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Montar um site para curso trader.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Frustração: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2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Falta de profissionais autônomos.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Hobbies: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0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Cuidar dos pets.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0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Jogar futebol;</w:t>
            </w:r>
          </w:p>
        </w:tc>
      </w:tr>
    </w:tbl>
    <w:p w:rsidR="00000000" w:rsidDel="00000000" w:rsidP="00000000" w:rsidRDefault="00000000" w:rsidRPr="00000000" w14:paraId="000000A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Histórias do usuário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Modelagem de processos de negócio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Projeto da Solução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Modelagem de dados</w:t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Indicadores de desempenho</w:t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Sistema desenvolvido</w:t>
      </w:r>
    </w:p>
    <w:p w:rsidR="00000000" w:rsidDel="00000000" w:rsidP="00000000" w:rsidRDefault="00000000" w:rsidRPr="00000000" w14:paraId="0000015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Avaliação </w:t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Conclusão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