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</w:t>
            </w:r>
            <w:r>
              <w:rPr>
                <w:rFonts w:eastAsia="Calibri" w:ascii="Calibri" w:hAnsi="Calibri"/>
                <w:sz w:val="22"/>
                <w:szCs w:val="22"/>
              </w:rPr>
              <w:t>5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Hora: </w:t>
            </w:r>
            <w:r>
              <w:rPr>
                <w:rFonts w:eastAsia="Calibri" w:ascii="Calibri" w:hAnsi="Calibri"/>
                <w:sz w:val="22"/>
                <w:szCs w:val="22"/>
              </w:rPr>
              <w:t>14</w:t>
            </w:r>
            <w:r>
              <w:rPr>
                <w:rFonts w:eastAsia="Calibri" w:ascii="Calibri" w:hAnsi="Calibri"/>
                <w:sz w:val="22"/>
                <w:szCs w:val="22"/>
              </w:rPr>
              <w:t>:00 às 1</w:t>
            </w:r>
            <w:r>
              <w:rPr>
                <w:rFonts w:eastAsia="Calibri" w:ascii="Calibri" w:hAnsi="Calibri"/>
                <w:sz w:val="22"/>
                <w:szCs w:val="22"/>
              </w:rPr>
              <w:t>6</w:t>
            </w:r>
            <w:r>
              <w:rPr>
                <w:rFonts w:eastAsia="Calibri" w:ascii="Calibri" w:hAnsi="Calibri"/>
                <w:sz w:val="22"/>
                <w:szCs w:val="22"/>
              </w:rPr>
              <w:t>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Desenvolver Diagrama de Caso de Uso</w:t>
            </w: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.</w:t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Desenvolver Diagrama de Entidade e Relacionamento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Conferir dúvidas sobre os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diagramas para os requisitos.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Versão inicial do documento de requisitos gerou dúvidas a serem respondidas.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Supondo que um médico pare de trabalhar no hospital, quem desativaria a conta dele no sistema? (ele mesmo, coordenador clínico, diretor clínico ou diretor técnico, ou mais de um desses em alguma hierarquia.).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A hierarquia de cargos que validarão os documentos quando um médico desejar adicionar novas especialidades é a mesma (coordenador clínico, diretor clínico, e por fim, diretor técnico) de quando um médico candidatar-se a uma vaga?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Quando o médico candidatar-se a uma vaga, ele obrigatoriamente tem que cadastrar no mínimo uma especialidade(RQE)?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Uma candidatura de um médico é para uma vaga de uma unidade específica? Ou, um mesmo médico pode atuar em mais de uma unidade?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1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LibreOffice/7.0.3.1$Windows_X86_64 LibreOffice_project/d7547858d014d4cf69878db179d326fc3483e082</Application>
  <Pages>2</Pages>
  <Words>236</Words>
  <Characters>1447</Characters>
  <CharactersWithSpaces>1660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2021-09-10T22:32:34Z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