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0"/>
        <w:ind w:hanging="0"/>
        <w:rPr>
          <w:rFonts w:ascii="Times New Roman" w:hAnsi="Times New Roman" w:cs="Times New Roman"/>
          <w:sz w:val="24"/>
          <w:szCs w:val="24"/>
          <w:lang w:val="pt-BR"/>
        </w:rPr>
      </w:pPr>
      <w:r>
        <w:rPr>
          <w:rFonts w:cs="Times New Roman" w:ascii="Times New Roman" w:hAnsi="Times New Roman"/>
          <w:sz w:val="24"/>
          <w:szCs w:val="24"/>
          <w:lang w:val="pt-BR"/>
        </w:rPr>
        <w:t>Corpo Clínico</w:t>
      </w:r>
    </w:p>
    <w:p>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u w:val="none"/>
          <w:lang w:val="pt-BR"/>
        </w:rPr>
      </w:pP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sz w:val="24"/>
          <w:szCs w:val="24"/>
          <w:u w:val="none"/>
          <w:lang w:val="pt-BR"/>
        </w:rPr>
        <w:t xml:space="preserve">, </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xml:space="preserve">henrique.forte@sga.pucminas.br, </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sz w:val="24"/>
          <w:szCs w:val="24"/>
          <w:u w:val="none"/>
          <w:lang w:val="pt-B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vertAlign w:val="superscript"/>
          <w:lang w:val="pt-BR"/>
        </w:rPr>
        <w:t>4</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lang w:val="pt-BR"/>
        </w:rPr>
        <w:t>vbgcampos@sga.pucminas.br</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Shade="ff" w:themeTint="ff"/>
          <w:sz w:val="24"/>
          <w:szCs w:val="24"/>
          <w:u w:val="none"/>
          <w:lang w:val="pt-BR"/>
        </w:rPr>
        <w:t xml:space="preserve"> </w:t>
      </w:r>
      <w:r>
        <w:rPr>
          <w:rStyle w:val="LinkdaInternet"/>
          <w:rFonts w:ascii="Times New Roman" w:hAnsi="Times New Roman"/>
          <w:b w:val="false"/>
          <w:bCs w:val="false"/>
          <w:color w:val="000000" w:themeColor="text1" w:themeShade="ff" w:themeTint="ff"/>
          <w:sz w:val="24"/>
          <w:szCs w:val="24"/>
          <w:u w:val="none"/>
          <w:vertAlign w:val="superscript"/>
          <w:lang w:val="pt-BR"/>
        </w:rPr>
        <w:t>5</w:t>
      </w:r>
      <w:r>
        <w:rPr>
          <w:rStyle w:val="LinkdaInternet"/>
          <w:rFonts w:ascii="Times New Roman" w:hAnsi="Times New Roman"/>
          <w:b w:val="false"/>
          <w:bCs w:val="false"/>
          <w:color w:val="000000" w:themeColor="text1" w:themeShade="ff" w:themeTint="ff"/>
          <w:sz w:val="24"/>
          <w:szCs w:val="24"/>
          <w:u w:val="none"/>
          <w:lang w:val="pt-BR"/>
        </w:rPr>
        <w:t>vinicius.marini@sga.pucminas.br</w:t>
      </w:r>
      <w:r>
        <w:rPr/>
        <w:br/>
      </w:r>
    </w:p>
    <w:p>
      <w:pPr>
        <w:sectPr>
          <w:headerReference w:type="default" r:id="rId2"/>
          <w:type w:val="nextPage"/>
          <w:pgSz w:w="11906" w:h="16838"/>
          <w:pgMar w:left="1701" w:right="1701" w:header="964" w:top="1985" w:footer="0" w:bottom="1418" w:gutter="0"/>
          <w:pgNumType w:fmt="decimal"/>
          <w:formProt w:val="false"/>
          <w:textDirection w:val="lrTb"/>
          <w:docGrid w:type="default" w:linePitch="600" w:charSpace="32768"/>
        </w:sectPr>
      </w:pPr>
    </w:p>
    <w:p>
      <w:pPr>
        <w:pStyle w:val="Abstract"/>
        <w:rPr>
          <w:rFonts w:ascii="Times New Roman" w:hAnsi="Times New Roman"/>
        </w:rPr>
      </w:pPr>
      <w:r>
        <w:rPr>
          <w:rFonts w:ascii="Times New Roman" w:hAnsi="Times New Roman"/>
          <w:b/>
          <w:bCs/>
        </w:rPr>
        <w:t xml:space="preserve">Resumo. </w:t>
      </w:r>
      <w:r>
        <w:rPr>
          <w:rFonts w:ascii="Times New Roman" w:hAnsi="Times New Roman"/>
        </w:rPr>
        <w:t xml:space="preserve">O </w:t>
      </w:r>
      <w:r>
        <w:rPr>
          <w:rFonts w:ascii="Times New Roman" w:hAnsi="Times New Roman"/>
          <w:lang w:val="pt-BR"/>
        </w:rPr>
        <w:t xml:space="preserve">Complexo Hospitalar São Francisco (CHSF) necessitava de uma automação no processo de cadastro de corpo clínico, pois, várias tarefas  como enviar documentos e receber avaliações dos diretores e coordenadores clínicos </w:t>
      </w:r>
      <w:r>
        <w:rPr>
          <w:rFonts w:ascii="Times New Roman" w:hAnsi="Times New Roman"/>
          <w:lang w:val="pt-BR"/>
        </w:rPr>
        <w:t>eram feitas manualmente</w:t>
      </w:r>
      <w:r>
        <w:rPr>
          <w:rFonts w:ascii="Times New Roman" w:hAnsi="Times New Roman"/>
          <w:lang w:val="pt-BR"/>
        </w:rPr>
        <w:t xml:space="preserve">. </w:t>
      </w:r>
      <w:r>
        <w:rPr>
          <w:rFonts w:eastAsia="Times New Roman" w:cs="Times New Roman" w:ascii="Times New Roman" w:hAnsi="Times New Roman"/>
          <w:i/>
          <w:color w:val="auto"/>
          <w:kern w:val="0"/>
          <w:sz w:val="24"/>
          <w:szCs w:val="24"/>
          <w:lang w:val="pt-BR" w:eastAsia="pt-BR" w:bidi="ar-SA"/>
        </w:rPr>
        <w:t xml:space="preserve">O objetivo deste projeto é desenvolver uma aplicação web que possibilite os médicos se cadastrarem no sistema e a administração clínica efetuar todos os passos de avaliação da documentação de forma online. Diante disso, o projeto possibilita uma redução no tempo dos médicos </w:t>
      </w:r>
      <w:r>
        <w:rPr>
          <w:rFonts w:eastAsia="Times New Roman" w:cs="Times New Roman" w:ascii="Times New Roman" w:hAnsi="Times New Roman"/>
          <w:i/>
          <w:color w:val="auto"/>
          <w:kern w:val="0"/>
          <w:sz w:val="24"/>
          <w:szCs w:val="24"/>
          <w:lang w:val="pt-BR" w:eastAsia="pt-BR" w:bidi="ar-SA"/>
        </w:rPr>
        <w:t>não</w:t>
      </w:r>
      <w:r>
        <w:rPr>
          <w:rFonts w:eastAsia="Times New Roman" w:cs="Times New Roman" w:ascii="Times New Roman" w:hAnsi="Times New Roman"/>
          <w:i/>
          <w:color w:val="auto"/>
          <w:kern w:val="0"/>
          <w:sz w:val="24"/>
          <w:szCs w:val="24"/>
          <w:lang w:val="pt-BR" w:eastAsia="pt-BR" w:bidi="ar-SA"/>
        </w:rPr>
        <w:t xml:space="preserve"> terem </w:t>
      </w:r>
      <w:r>
        <w:rPr>
          <w:rFonts w:eastAsia="Times New Roman" w:cs="Times New Roman" w:ascii="Times New Roman" w:hAnsi="Times New Roman"/>
          <w:i/>
          <w:color w:val="auto"/>
          <w:kern w:val="0"/>
          <w:sz w:val="24"/>
          <w:szCs w:val="24"/>
          <w:lang w:val="pt-BR" w:eastAsia="pt-BR" w:bidi="ar-SA"/>
        </w:rPr>
        <w:t xml:space="preserve">mais </w:t>
      </w:r>
      <w:r>
        <w:rPr>
          <w:rFonts w:eastAsia="Times New Roman" w:cs="Times New Roman" w:ascii="Times New Roman" w:hAnsi="Times New Roman"/>
          <w:i/>
          <w:color w:val="auto"/>
          <w:kern w:val="0"/>
          <w:sz w:val="24"/>
          <w:szCs w:val="24"/>
          <w:lang w:val="pt-BR" w:eastAsia="pt-BR" w:bidi="ar-SA"/>
        </w:rPr>
        <w:t xml:space="preserve">que imprimir e preencher documentos, além disso, </w:t>
      </w:r>
      <w:r>
        <w:rPr>
          <w:rFonts w:eastAsia="Times New Roman" w:cs="Times New Roman" w:ascii="Times New Roman" w:hAnsi="Times New Roman"/>
          <w:i/>
          <w:color w:val="auto"/>
          <w:kern w:val="0"/>
          <w:sz w:val="24"/>
          <w:szCs w:val="24"/>
          <w:lang w:val="pt-BR" w:eastAsia="pt-BR" w:bidi="ar-SA"/>
        </w:rPr>
        <w:t>a administração detêm uma maior organização e persistência de informações mais segura, rápida e eficiente</w:t>
      </w:r>
      <w:r>
        <w:rPr>
          <w:rFonts w:ascii="Times New Roman" w:hAnsi="Times New Roman"/>
        </w:rPr>
        <w:t>.</w:t>
      </w:r>
    </w:p>
    <w:p>
      <w:pPr>
        <w:pStyle w:val="Abstract"/>
        <w:rPr>
          <w:rFonts w:ascii="Times New Roman" w:hAnsi="Times New Roman"/>
        </w:rPr>
      </w:pPr>
      <w:r>
        <w:rPr>
          <w:rFonts w:ascii="Times New Roman" w:hAnsi="Times New Roman"/>
        </w:rPr>
      </w:r>
    </w:p>
    <w:p>
      <w:pPr>
        <w:pStyle w:val="Ttulo1"/>
        <w:rPr>
          <w:rFonts w:ascii="Times New Roman" w:hAnsi="Times New Roman"/>
          <w:sz w:val="24"/>
          <w:szCs w:val="24"/>
          <w:lang w:val="pt-BR"/>
        </w:rPr>
      </w:pPr>
      <w:r>
        <w:rPr>
          <w:rFonts w:ascii="Times New Roman" w:hAnsi="Times New Roman"/>
          <w:sz w:val="24"/>
          <w:szCs w:val="24"/>
          <w:lang w:val="pt-BR"/>
        </w:rPr>
        <w:t>1. Introdução</w:t>
      </w:r>
    </w:p>
    <w:p>
      <w:pPr>
        <w:pStyle w:val="Normal"/>
        <w:spacing w:lineRule="auto" w:line="360"/>
        <w:ind w:hanging="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lang w:val="pt-BR"/>
        </w:rPr>
      </w:pPr>
      <w:r>
        <w:rPr>
          <w:rFonts w:ascii="Times New Roman" w:hAnsi="Times New Roman"/>
          <w:lang w:val="pt-BR"/>
        </w:rPr>
        <w:t>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w:pPr>
        <w:pStyle w:val="Normal"/>
        <w:spacing w:lineRule="auto" w:line="360"/>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w:pPr>
        <w:pStyle w:val="Normal"/>
        <w:suppressAutoHyphens w:val="true"/>
        <w:spacing w:lineRule="auto" w:line="360"/>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w:pPr>
        <w:pStyle w:val="Normal"/>
        <w:bidi w:val="0"/>
        <w:spacing w:lineRule="auto" w:line="360" w:beforeAutospacing="0" w:before="120" w:afterAutospacing="0" w:after="0"/>
        <w:ind w:left="0" w:right="0" w:firstLine="709"/>
        <w:jc w:val="both"/>
        <w:rPr>
          <w:rFonts w:ascii="Times New Roman" w:hAnsi="Times New Roman" w:eastAsia="Times New Roman" w:cs="Times New Roman"/>
          <w:color w:val="000000" w:themeColor="text1" w:themeShade="ff" w:themeTint="ff"/>
          <w:sz w:val="24"/>
          <w:szCs w:val="24"/>
          <w:lang w:val="pt-BR"/>
        </w:rPr>
      </w:pPr>
      <w:r>
        <w:rPr>
          <w:rFonts w:eastAsia="Times New Roman" w:cs="Times New Roman" w:ascii="Times New Roman" w:hAnsi="Times New Roman"/>
          <w:color w:val="000000" w:themeColor="text1" w:themeShade="ff" w:themeTint="ff"/>
          <w:sz w:val="24"/>
          <w:szCs w:val="24"/>
          <w:lang w:val="pt-BR"/>
        </w:rPr>
        <w:t xml:space="preserve">Portanto, este projeto tem como objetivo geral projetar e implementar uma solução em software, utilizando de estratégias de engenharia de requisitos e programação, para o problema vivenciado pelo hospital. Desta forma, o grupo busca, por ser uma </w:t>
      </w:r>
      <w:r>
        <w:rPr>
          <w:rFonts w:eastAsia="Times New Roman" w:cs="Times New Roman" w:ascii="Times New Roman" w:hAnsi="Times New Roman"/>
          <w:color w:val="000000" w:themeColor="text1" w:themeShade="ff" w:themeTint="ff"/>
          <w:kern w:val="0"/>
          <w:sz w:val="24"/>
          <w:szCs w:val="24"/>
          <w:lang w:val="pt-BR" w:eastAsia="pt-BR" w:bidi="ar-SA"/>
        </w:rPr>
        <w:t>prática</w:t>
      </w:r>
      <w:r>
        <w:rPr>
          <w:rFonts w:eastAsia="Times New Roman" w:cs="Times New Roman" w:ascii="Times New Roman" w:hAnsi="Times New Roman"/>
          <w:color w:val="000000" w:themeColor="text1" w:themeShade="ff" w:themeTint="ff"/>
          <w:sz w:val="24"/>
          <w:szCs w:val="24"/>
          <w:lang w:val="pt-BR"/>
        </w:rPr>
        <w:t xml:space="preserve"> extensionista, beneficiar a sociedade por meio dos conhecimentos acadêmicos adquiridos nos estudos da universidade.</w:t>
      </w:r>
    </w:p>
    <w:p>
      <w:pPr>
        <w:pStyle w:val="Normal"/>
        <w:suppressAutoHyphens w:val="true"/>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 xml:space="preserve">Além desses, os objetivos específicos do projeto são: </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Facilitar o processo de admissão de médicos de modo que os candidatos poderão acessar um link na web e enviar seus dados para concorrer a uma vaga no hospital;</w:t>
      </w:r>
    </w:p>
    <w:p>
      <w:pPr>
        <w:pStyle w:val="ListParagraph"/>
        <w:numPr>
          <w:ilvl w:val="0"/>
          <w:numId w:val="1"/>
        </w:numPr>
        <w:suppressAutoHyphens w:val="true"/>
        <w:spacing w:lineRule="auto" w:line="360"/>
        <w:rPr>
          <w:color w:val="auto"/>
          <w:sz w:val="24"/>
          <w:szCs w:val="24"/>
          <w:lang w:val="pt-BR"/>
        </w:rPr>
      </w:pPr>
      <w:r>
        <w:rPr>
          <w:rFonts w:eastAsia="Times New Roman" w:cs="Times New Roman" w:ascii="Times New Roman" w:hAnsi="Times New Roman"/>
          <w:sz w:val="24"/>
          <w:szCs w:val="24"/>
          <w:lang w:val="pt-BR"/>
        </w:rPr>
        <w:t>Deixar o processo de análise de candidatos mais prático, de forma que todos os dados necessários para admissão possam ser visualizados pelos responsáveis por admitir o funcionário no corpo clínico;</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Disponibilizar gráficos e relatórios sobre os dados do corpo clínico, por exemplo, quais especialidades uma unidade hospitalar pode provisionar ao paciente ou quantos médicos trabalham em determinada unidade.</w:t>
      </w:r>
    </w:p>
    <w:p>
      <w:pPr>
        <w:pStyle w:val="Normal"/>
        <w:suppressAutoHyphens w:val="true"/>
        <w:spacing w:lineRule="auto" w:line="360"/>
        <w:ind w:firstLine="709"/>
        <w:rPr>
          <w:rFonts w:ascii="Times New Roman" w:hAnsi="Times New Roman"/>
          <w:color w:val="7F7F7F" w:themeColor="text1" w:themeShade="ff" w:themeTint="80"/>
          <w:lang w:val="pt-BR"/>
        </w:rPr>
      </w:pPr>
      <w:r>
        <w:rPr>
          <w:rFonts w:ascii="Times New Roman" w:hAnsi="Times New Roman"/>
          <w:color w:val="000000" w:themeColor="text1" w:themeShade="ff" w:themeTint="ff"/>
          <w:lang w:val="pt-BR"/>
        </w:rPr>
        <w:t>O projeto possibilita um ganho de tempo no dia a dia dos funcionários do hospital, tendo em vista que substitui um processo manual de cadastro de corpo clínico. Dessa forma, os colaboradores podem dedicar seu tempo às outras atividades, aumentando sua produtividade. Além disso, o novo processo facilita a organização dos dados (os cadastros ficam disponíveis na plataforma) e auxilia os novos usuários a não esquecer nenhum documento ao se cadastrar.</w:t>
      </w:r>
    </w:p>
    <w:p>
      <w:pPr>
        <w:pStyle w:val="Normal"/>
        <w:spacing w:lineRule="auto" w:line="360"/>
        <w:ind w:hanging="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w:pPr>
        <w:pStyle w:val="Normal"/>
        <w:spacing w:lineRule="auto" w:line="360"/>
        <w:ind w:firstLine="709"/>
        <w:rPr>
          <w:rFonts w:ascii="Times New Roman" w:hAnsi="Times New Roman" w:eastAsia="Times New Roman" w:cs="Times New Roman"/>
          <w:lang w:val="pt-BR"/>
        </w:rPr>
      </w:pPr>
      <w:r>
        <w:rPr>
          <w:rFonts w:ascii="Times New Roman" w:hAnsi="Times New Roman"/>
          <w:lang w:val="pt-BR"/>
        </w:rPr>
        <w:t>A seguir serão descritos o referencial teórico do trabalho, sendo eles a extensão universitária, o</w:t>
      </w:r>
      <w:r>
        <w:rPr>
          <w:rFonts w:eastAsia="Times New Roman" w:cs="Times New Roman" w:ascii="Times New Roman" w:hAnsi="Times New Roman"/>
          <w:lang w:val="pt-BR"/>
        </w:rPr>
        <w:t xml:space="preserve"> Complexo Hospitalar São Francisco, descrito como o parceiro do projeto, os trabalhos relacionados ao tema abordado e a engenharia de software.</w:t>
      </w:r>
    </w:p>
    <w:p>
      <w:pPr>
        <w:pStyle w:val="Ttulo2"/>
        <w:spacing w:lineRule="auto" w:line="360"/>
        <w:rPr>
          <w:rFonts w:ascii="Times New Roman" w:hAnsi="Times New Roman"/>
          <w:lang w:val="pt-BR"/>
        </w:rPr>
      </w:pPr>
      <w:r>
        <w:rPr>
          <w:rFonts w:ascii="Times New Roman" w:hAnsi="Times New Roman"/>
          <w:lang w:val="pt-BR"/>
        </w:rPr>
        <w:t>2.1. Extensão Universitária</w:t>
      </w:r>
    </w:p>
    <w:p>
      <w:pPr>
        <w:pStyle w:val="Normal"/>
        <w:bidi w:val="0"/>
        <w:spacing w:lineRule="auto" w:line="360"/>
        <w:rPr/>
      </w:pPr>
      <w:r>
        <w:rPr/>
      </w:r>
    </w:p>
    <w:p>
      <w:pPr>
        <w:pStyle w:val="Normal"/>
        <w:bidi w:val="0"/>
        <w:spacing w:lineRule="auto" w:line="360"/>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é uma atividade realizada por docentes e discentes que possibilitam a articulação da academia com a sociedade, promovendo a sustentabilidade, cidadania e inclusão (PROEX, 2021). Além dos benefícios para a comunidade, contribuem para a formação humanista dos alunos envolvidos.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rPr>
          <w:b/>
          <w:b/>
          <w:bCs/>
        </w:rPr>
      </w:pPr>
      <w:r>
        <w:rPr>
          <w:rFonts w:ascii="Times New Roman" w:hAnsi="Times New Roman"/>
          <w:b/>
          <w:bCs/>
          <w:lang w:val="pt-BR"/>
        </w:rPr>
        <w:t>2.2. Parceiro</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eastAsia="Times New Roman" w:cs="Times New Roman" w:ascii="Times New Roman" w:hAnsi="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2.3. Trabalhos relacionados</w:t>
      </w:r>
    </w:p>
    <w:p>
      <w:pPr>
        <w:pStyle w:val="Normal"/>
        <w:rPr>
          <w:lang w:val="pt-BR"/>
        </w:rPr>
      </w:pPr>
      <w:r>
        <w:rPr>
          <w:lang w:val="pt-BR"/>
        </w:rPr>
      </w:r>
    </w:p>
    <w:p>
      <w:pPr>
        <w:pStyle w:val="Normal"/>
        <w:bidi w:val="0"/>
        <w:spacing w:lineRule="auto" w:line="360" w:beforeAutospacing="0" w:before="120" w:afterAutospacing="0" w:after="0"/>
        <w:ind w:left="0" w:right="0" w:firstLine="709"/>
        <w:jc w:val="both"/>
        <w:rPr>
          <w:lang w:val="pt-BR"/>
        </w:rPr>
      </w:pPr>
      <w:r>
        <w:rPr>
          <w:lang w:val="pt-BR"/>
        </w:rPr>
        <w:t>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Forms como forma de cadastro de dados médicos. Essa abordagem, por sua vez, possui algumas limitações, como a não persistência de dados sem o preenchimento de todas as informações.</w:t>
      </w:r>
    </w:p>
    <w:p>
      <w:pPr>
        <w:pStyle w:val="Normal"/>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2.4 Engenharia de Software</w:t>
      </w:r>
    </w:p>
    <w:p>
      <w:pPr>
        <w:pStyle w:val="Normal"/>
        <w:rPr>
          <w:lang w:val="pt-BR"/>
        </w:rPr>
      </w:pPr>
      <w:r>
        <w:rPr>
          <w:lang w:val="pt-BR"/>
        </w:rPr>
      </w:r>
    </w:p>
    <w:p>
      <w:pPr>
        <w:pStyle w:val="Normal"/>
        <w:spacing w:lineRule="auto" w:line="360" w:beforeAutospacing="0" w:before="120" w:afterAutospacing="0" w:after="0"/>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3. Metodologia</w:t>
      </w:r>
    </w:p>
    <w:p>
      <w:pPr>
        <w:pStyle w:val="Normal"/>
        <w:rPr>
          <w:lang w:val="pt-BR"/>
        </w:rPr>
      </w:pPr>
      <w:r>
        <w:rPr>
          <w:lang w:val="pt-BR"/>
        </w:rPr>
      </w:r>
    </w:p>
    <w:p>
      <w:pPr>
        <w:pStyle w:val="Normal"/>
        <w:spacing w:lineRule="auto" w:line="360"/>
        <w:rPr>
          <w:rFonts w:ascii="Times New Roman" w:hAnsi="Times New Roman"/>
          <w:lang w:val="pt-BR"/>
        </w:rPr>
      </w:pPr>
      <w:r>
        <w:rPr>
          <w:rFonts w:ascii="Times New Roman" w:hAnsi="Times New Roman"/>
          <w:lang w:val="pt-BR"/>
        </w:rPr>
        <w:t>Quanto ao tipo de pesquisa para encontrar os objetivos, utilizou-se a pesquisa exploratória. O objetivo do trabalho é desenvolver uma aplicação para solucionar um problema que já existia na vida do cliente. Para compreender melhor esse empecilho, foram realizadas investigações para entender como funciona o cadastro do corpo clínico em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Logo, para explorar este problema, foram desenvolvidos documentos de requisitos funcionais que auxiliem na solução desta questão. Além disso, o diagrama de caso de uso e diagrama de entidade e relacionamento foram criados para modelar uma visão de alto nível da situação atual do problema do cliente.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Diante disso, o projeto também teve o uso da pesquisa qualitativa, uma vez que procura resolver uma demanda que não está ligada diretamente com números, mas com o âmbito social, no caso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As principais ferramentas de coleta de dados utilizada foram entrevistas e reuniões, tanto com os membros do hospital como com os membros do grupo. Nas entrevistas com o cliente, foram coletadas informações sobre o funcionamento do atual cadastro de corpo clínico do hospital, diretamente com os colaboradores responsáveis por esse processo. Com essas informações em mãos, foi possível traçar estratégias em grupo para digitalizar todo o processo de cadastro facilitando o dia a dia dos colaboradores.</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 observação foi fundamental para adaptar o processo de cadastro de corpo clínico existente para um processo digitalizado. Por meio desse método, foi possível adequar cada passo que antes era feito com documentos físicos, e de maneira lenta para um processo online e rápido.</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Os stakeholders do projeto cadastro do corpo clínico são: A equipe de gestão de cadastro e gestão de novos médicos, os médicos e a parte de gestão médica (Diretor clínico/ Diretor técnico/ Coordenador Clínico e Administradores).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 projeto foi feito utilizando a metodologia SCRUM, com o objetivo agilizar os processos de levantamento de requisitos junto a a implementação do sistema. Com isso, a divisão de tarefas foi baseada em sprints e reuniões semanais para discursões sobre o andamento do projeto. Além disso, reuniões quinzenais com o cliente são efetuadas para alinhar o que é modelado e implementado.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As tecnologias definidas para desenvolver o projeto foram VueJS no frontend e JavaScript no backend utilizando o framework Nuxt para inicializar o servidor com o interpretador NodeJS. O banco de dados para persistir os dados é MySQL.</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A partir disso, na Sprint 1 teve reuniões com o cliente, para o desenvolvimento dos diagramas de caso de uso, diagrama de entidade e relacionamento e modelo lógico do sistema.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Na Sprint 2, iniciou-se a implementação do código em backend com o desenvolvimento do cadastro de usuário no sistema, persistindo os dados no banco de dados por meio de controladores da entidade. Também um código prévio da candidatura do médico por meio de requisições.</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No decorrer da Sprint 3, ocorreu o desenvolvimento do diagrama do modelo lógico do sistema, extremamente útil para a implementação, pois, ele possibilita a visão de alto nível de quais serão os atributos utilizados para a persistência de dados do backend da aplicação e quais campos serão apresentados para o usuário na interface do frontend. Ademais, iniciou-se também o desenvolvimento dos protótipos de tela, para que seja possível começar a implementação do frontend da aplicação.</w:t>
      </w:r>
    </w:p>
    <w:p>
      <w:pPr>
        <w:pStyle w:val="ListParagraph"/>
        <w:tabs>
          <w:tab w:val="left" w:pos="709" w:leader="none"/>
        </w:tabs>
        <w:spacing w:lineRule="auto" w:line="360"/>
        <w:ind w:left="720" w:hanging="0"/>
        <w:jc w:val="both"/>
        <w:rPr>
          <w:rFonts w:ascii="Times New Roman" w:hAnsi="Times New Roman" w:eastAsia="Times New Roman" w:cs="Times New Roman"/>
          <w:color w:val="auto"/>
          <w:kern w:val="0"/>
          <w:sz w:val="24"/>
          <w:szCs w:val="24"/>
          <w:lang w:val="pt-BR" w:eastAsia="pt-BR" w:bidi="ar-SA"/>
        </w:rPr>
      </w:pPr>
      <w:r>
        <w:rPr>
          <w:rFonts w:eastAsia="Times New Roman" w:cs="Times New Roman" w:ascii="Times New Roman" w:hAnsi="Times New Roman"/>
          <w:color w:val="auto"/>
          <w:kern w:val="0"/>
          <w:sz w:val="24"/>
          <w:szCs w:val="24"/>
          <w:lang w:val="pt-BR" w:eastAsia="pt-BR" w:bidi="ar-SA"/>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4. Resultados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Resultados do trabalho devem ser apresentados. Consiste da descrição técnica da solução desenvolvida. Use figuras e tabelas sempre que necessário. Todas as etapas descritas na metodologia devem ter seus resultados apresentados aqui. Uma subseção para apresentar a empresa ou área pode ser uma opção adotada.</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Devem ser incluídas informações que permitam caracterizar a arquitetura do software, seus componentes arquiteturais, tecnologias envolvidas, frameworks utilizados, etc.</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ab/>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w:pPr>
        <w:pStyle w:val="Normal"/>
        <w:spacing w:lineRule="auto" w:line="360"/>
        <w:ind w:firstLine="360"/>
        <w:rPr>
          <w:rFonts w:ascii="Times New Roman" w:hAnsi="Times New Roman"/>
          <w:lang w:val="pt-BR"/>
        </w:rPr>
      </w:pPr>
      <w:r>
        <w:rPr>
          <w:rFonts w:ascii="Times New Roman" w:hAnsi="Times New Roman"/>
          <w:szCs w:val="24"/>
          <w:lang w:val="pt-BR"/>
        </w:rPr>
        <w:tab/>
      </w:r>
      <w:r>
        <w:rPr>
          <w:rFonts w:ascii="Times New Roman" w:hAnsi="Times New Roman"/>
          <w:lang w:val="pt-BR"/>
        </w:rPr>
        <w:t xml:space="preserve">Deve ter no mínimo: lista de requisitos (pode ser uma tabela), diagrama de classe e modelo relacional do banco de dados. </w:t>
      </w:r>
    </w:p>
    <w:p>
      <w:pPr>
        <w:pStyle w:val="Normal"/>
        <w:spacing w:lineRule="auto" w:line="360"/>
        <w:ind w:firstLine="360"/>
        <w:rPr>
          <w:rFonts w:ascii="Times New Roman" w:hAnsi="Times New Roman"/>
          <w:szCs w:val="24"/>
          <w:lang w:val="pt-BR"/>
        </w:rPr>
      </w:pPr>
      <w:r>
        <w:rPr>
          <w:rFonts w:ascii="Times New Roman" w:hAnsi="Times New Roman"/>
          <w:szCs w:val="24"/>
          <w:lang w:val="pt-BR"/>
        </w:rPr>
        <w:t xml:space="preserve">Apresente também as telas da aplicação e uma explicação de como usá-las. O código fonte deve ser disponibilizado em um repositório público no </w:t>
      </w:r>
      <w:r>
        <w:rPr>
          <w:rFonts w:ascii="Times New Roman" w:hAnsi="Times New Roman"/>
          <w:b/>
          <w:szCs w:val="24"/>
          <w:lang w:val="pt-BR"/>
        </w:rPr>
        <w:t>GithubClassroom</w:t>
      </w:r>
      <w:r>
        <w:rPr>
          <w:rFonts w:ascii="Times New Roman" w:hAnsi="Times New Roman"/>
          <w:szCs w:val="24"/>
          <w:lang w:val="pt-BR"/>
        </w:rPr>
        <w:t>. O link para o repositório deve estar no Trabalho. Colocar também o link da aplicação.</w:t>
      </w:r>
    </w:p>
    <w:p>
      <w:pPr>
        <w:pStyle w:val="Normal"/>
        <w:spacing w:lineRule="auto" w:line="360"/>
        <w:rPr>
          <w:rFonts w:ascii="Times New Roman" w:hAnsi="Times New Roman"/>
          <w:lang w:val="pt-BR"/>
        </w:rPr>
      </w:pPr>
      <w:r>
        <w:rPr>
          <w:rFonts w:ascii="Times New Roman" w:hAnsi="Times New Roman"/>
          <w:szCs w:val="24"/>
          <w:lang w:val="pt-BR"/>
        </w:rPr>
        <w:tab/>
      </w:r>
      <w:r>
        <w:rPr>
          <w:rFonts w:ascii="Times New Roman" w:hAnsi="Times New Roman"/>
          <w:lang w:val="pt-BR"/>
        </w:rPr>
        <w:t>Veja os exemplos de uso de Figuras e Tabelas. Todas as figuras e tabelas devem ser referenciadas no texto. Por exemplo, deve haver uma frase assim “A Figura 1 mostra ...”</w:t>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Figura"/>
        <w:spacing w:lineRule="auto" w:line="360"/>
        <w:rPr>
          <w:rFonts w:ascii="Times New Roman" w:hAnsi="Times New Roman"/>
          <w:szCs w:val="24"/>
        </w:rPr>
      </w:pPr>
      <w:r>
        <w:rPr/>
        <w:drawing>
          <wp:inline distT="0" distB="0" distL="0" distR="0">
            <wp:extent cx="3108960" cy="2838450"/>
            <wp:effectExtent l="0" t="0" r="0" b="0"/>
            <wp:docPr id="3"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art10"/>
                    <pic:cNvPicPr>
                      <a:picLocks noChangeAspect="1" noChangeArrowheads="1"/>
                    </pic:cNvPicPr>
                  </pic:nvPicPr>
                  <pic:blipFill>
                    <a:blip r:embed="rId3">
                      <a:grayscl/>
                    </a:blip>
                    <a:stretch>
                      <a:fillRect/>
                    </a:stretch>
                  </pic:blipFill>
                  <pic:spPr bwMode="auto">
                    <a:xfrm>
                      <a:off x="0" y="0"/>
                      <a:ext cx="3108960" cy="2838450"/>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 xml:space="preserve">Figure </w:t>
      </w:r>
      <w:r>
        <w:rPr>
          <w:rFonts w:ascii="Times New Roman" w:hAnsi="Times New Roman"/>
          <w:sz w:val="24"/>
          <w:szCs w:val="24"/>
        </w:rPr>
        <w:fldChar w:fldCharType="begin"/>
      </w:r>
      <w:r>
        <w:rPr>
          <w:sz w:val="24"/>
          <w:szCs w:val="24"/>
          <w:rFonts w:ascii="Times New Roman" w:hAnsi="Times New Roman"/>
        </w:rPr>
        <w:instrText> SEQ Figura \* ARABIC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r>
        <w:rPr>
          <w:rFonts w:ascii="Times New Roman" w:hAnsi="Times New Roman"/>
          <w:sz w:val="24"/>
          <w:szCs w:val="24"/>
        </w:rPr>
        <w:t>. A typical figure</w:t>
      </w:r>
    </w:p>
    <w:p>
      <w:pPr>
        <w:pStyle w:val="Caption"/>
        <w:spacing w:lineRule="auto" w:line="360"/>
        <w:rPr>
          <w:rFonts w:ascii="Times New Roman" w:hAnsi="Times New Roman"/>
          <w:sz w:val="24"/>
          <w:szCs w:val="24"/>
        </w:rPr>
      </w:pPr>
      <w:r>
        <w:rPr>
          <w:rFonts w:ascii="Times New Roman" w:hAnsi="Times New Roman"/>
          <w:sz w:val="24"/>
          <w:szCs w:val="24"/>
        </w:rPr>
        <w:t>Table 1. Variables to be considered on the evaluation of interaction techniques</w:t>
      </w:r>
    </w:p>
    <w:p>
      <w:pPr>
        <w:pStyle w:val="Figura"/>
        <w:spacing w:lineRule="auto" w:line="360"/>
        <w:rPr>
          <w:rFonts w:ascii="Times New Roman" w:hAnsi="Times New Roman"/>
        </w:rPr>
      </w:pPr>
      <w:r>
        <w:rPr/>
        <w:drawing>
          <wp:inline distT="0" distB="0" distL="0" distR="0">
            <wp:extent cx="3928110" cy="2326005"/>
            <wp:effectExtent l="0" t="0" r="0" b="0"/>
            <wp:docPr id="4" name="Imagem 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table"/>
                    <pic:cNvPicPr>
                      <a:picLocks noChangeAspect="1" noChangeArrowheads="1"/>
                    </pic:cNvPicPr>
                  </pic:nvPicPr>
                  <pic:blipFill>
                    <a:blip r:embed="rId4"/>
                    <a:srcRect l="1800" t="2265" r="1130" b="1126"/>
                    <a:stretch>
                      <a:fillRect/>
                    </a:stretch>
                  </pic:blipFill>
                  <pic:spPr bwMode="auto">
                    <a:xfrm>
                      <a:off x="0" y="0"/>
                      <a:ext cx="3928110" cy="2326005"/>
                    </a:xfrm>
                    <a:prstGeom prst="rect">
                      <a:avLst/>
                    </a:prstGeom>
                  </pic:spPr>
                </pic:pic>
              </a:graphicData>
            </a:graphic>
          </wp:inline>
        </w:drawing>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Normal"/>
        <w:spacing w:lineRule="auto" w:line="360"/>
        <w:rPr>
          <w:rFonts w:ascii="Times New Roman" w:hAnsi="Times New Roman"/>
          <w:b/>
          <w:b/>
          <w:szCs w:val="24"/>
          <w:lang w:val="pt-BR"/>
        </w:rPr>
      </w:pPr>
      <w:r>
        <w:rPr>
          <w:rFonts w:ascii="Times New Roman" w:hAnsi="Times New Roman"/>
          <w:b/>
          <w:szCs w:val="24"/>
          <w:lang w:val="pt-BR"/>
        </w:rPr>
        <w:t>Link do vídeo:</w:t>
      </w:r>
    </w:p>
    <w:p>
      <w:pPr>
        <w:pStyle w:val="Normal"/>
        <w:spacing w:lineRule="auto" w:line="360"/>
        <w:rPr>
          <w:rFonts w:ascii="Times New Roman" w:hAnsi="Times New Roman"/>
          <w:b/>
          <w:b/>
          <w:szCs w:val="24"/>
          <w:lang w:val="pt-BR"/>
        </w:rPr>
      </w:pPr>
      <w:r>
        <w:rPr>
          <w:rFonts w:ascii="Times New Roman" w:hAnsi="Times New Roman"/>
          <w:b/>
          <w:szCs w:val="24"/>
          <w:lang w:val="pt-BR"/>
        </w:rPr>
        <w:t>Link do repositório:</w:t>
      </w:r>
    </w:p>
    <w:p>
      <w:pPr>
        <w:pStyle w:val="Normal"/>
        <w:spacing w:lineRule="auto" w:line="360"/>
        <w:rPr>
          <w:rFonts w:ascii="Times New Roman" w:hAnsi="Times New Roman"/>
          <w:b/>
          <w:b/>
          <w:szCs w:val="24"/>
          <w:lang w:val="pt-BR"/>
        </w:rPr>
      </w:pPr>
      <w:r>
        <w:rPr>
          <w:rFonts w:ascii="Times New Roman" w:hAnsi="Times New Roman"/>
          <w:b/>
          <w:szCs w:val="24"/>
          <w:lang w:val="pt-BR"/>
        </w:rPr>
        <w:t>Link da apresentação:</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5. Conclusões e trabalhos futuros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A conclusão deve iniciar resgatando o objetivo do trabalho e os principais resultados alcançados. Em seguida, devem ser apresentados os trabalhos futuros.</w:t>
      </w:r>
    </w:p>
    <w:p>
      <w:pPr>
        <w:pStyle w:val="Normal"/>
        <w:spacing w:lineRule="auto" w:line="360"/>
        <w:ind w:firstLine="360"/>
        <w:rPr>
          <w:rFonts w:ascii="Times New Roman" w:hAnsi="Times New Roman"/>
          <w:b/>
          <w:b/>
          <w:szCs w:val="24"/>
          <w:lang w:val="pt-BR"/>
        </w:rPr>
      </w:pPr>
      <w:r>
        <w:rPr>
          <w:rFonts w:ascii="Times New Roman" w:hAnsi="Times New Roman"/>
          <w:szCs w:val="24"/>
          <w:lang w:val="pt-BR"/>
        </w:rPr>
        <w:tab/>
        <w:t xml:space="preserve">Acrescentar aqui a tabulação da estatística de avaliação da aplicação (questionário de avaliação final da ferramenta).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Referências</w:t>
      </w:r>
    </w:p>
    <w:p>
      <w:pPr>
        <w:pStyle w:val="Reference"/>
        <w:spacing w:lineRule="auto" w:line="360"/>
        <w:rPr>
          <w:rFonts w:ascii="Times New Roman" w:hAnsi="Times New Roman"/>
          <w:lang w:val="pt-BR"/>
        </w:rPr>
      </w:pPr>
      <w:r>
        <w:rPr>
          <w:rFonts w:ascii="Times New Roman" w:hAnsi="Times New Roman"/>
          <w:lang w:val="pt-BR"/>
        </w:rPr>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Quem somos?. Disponível em: </w:t>
      </w:r>
      <w:hyperlink r:id="rId5">
        <w:r>
          <w:rPr>
            <w:rStyle w:val="LinkdaInternet"/>
            <w:lang w:val="pt-BR"/>
          </w:rPr>
          <w:t>https://saofrancisco.org.br/pt-br/institucional/quem-somos/</w:t>
        </w:r>
      </w:hyperlink>
      <w:r>
        <w:rPr>
          <w:rFonts w:ascii="Times New Roman" w:hAnsi="Times New Roman"/>
          <w:lang w:val="pt-BR"/>
        </w:rPr>
        <w:t>. Acessado em: 25 de ago. 2021.</w:t>
      </w:r>
    </w:p>
    <w:p>
      <w:pPr>
        <w:pStyle w:val="Reference"/>
        <w:spacing w:lineRule="auto" w:line="360"/>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6">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7">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Transparência. Disponível em: </w:t>
      </w:r>
      <w:hyperlink r:id="rId8">
        <w:r>
          <w:rPr>
            <w:rStyle w:val="LinkdaInternet"/>
            <w:lang w:val="pt-BR"/>
          </w:rPr>
          <w:t>https://saofrancisco.org.br/pt-br/institucional/transparencia/</w:t>
        </w:r>
      </w:hyperlink>
      <w:r>
        <w:rPr>
          <w:rFonts w:ascii="Times New Roman" w:hAnsi="Times New Roman"/>
          <w:lang w:val="pt-BR"/>
        </w:rPr>
        <w:t>. Acessado em: 28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9">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0">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xml:space="preserve">. Acessado em: 25 de ago. 2021 ano. </w:t>
      </w:r>
      <w:r>
        <w:rPr>
          <w:rFonts w:eastAsia="Times New Roman" w:cs="Times New Roman" w:ascii="Times New Roman" w:hAnsi="Times New Roman"/>
          <w:color w:val="auto"/>
          <w:sz w:val="24"/>
          <w:szCs w:val="24"/>
          <w:lang w:val="pt-BR"/>
        </w:rPr>
        <w:t>Acessado em: 28 de ago. 2021.</w:t>
      </w:r>
    </w:p>
    <w:sectPr>
      <w:type w:val="continuous"/>
      <w:pgSz w:w="11906" w:h="16838"/>
      <w:pgMar w:left="1701" w:right="1701" w:header="964" w:top="1985" w:footer="0" w:bottom="1418"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0" allowOverlap="1" relativeHeight="12" wp14:anchorId="782052E6">
              <wp:simplePos x="0" y="0"/>
              <wp:positionH relativeFrom="margin">
                <wp:align>inside</wp:align>
              </wp:positionH>
              <wp:positionV relativeFrom="paragraph">
                <wp:posOffset>635</wp:posOffset>
              </wp:positionV>
              <wp:extent cx="16510" cy="250825"/>
              <wp:effectExtent l="0" t="0" r="0" b="0"/>
              <wp:wrapSquare wrapText="bothSides"/>
              <wp:docPr id="1" name="Quadro1"/>
              <a:graphic xmlns:a="http://schemas.openxmlformats.org/drawingml/2006/main">
                <a:graphicData uri="http://schemas.microsoft.com/office/word/2010/wordprocessingShape">
                  <wps:wsp>
                    <wps:cNvSpPr/>
                    <wps:spPr>
                      <a:xfrm>
                        <a:off x="0" y="0"/>
                        <a:ext cx="15840" cy="250200"/>
                      </a:xfrm>
                      <a:prstGeom prst="rect">
                        <a:avLst/>
                      </a:prstGeom>
                      <a:noFill/>
                      <a:ln w="0">
                        <a:noFill/>
                      </a:ln>
                    </wps:spPr>
                    <wps:style>
                      <a:lnRef idx="0"/>
                      <a:fillRef idx="0"/>
                      <a:effectRef idx="0"/>
                      <a:fontRef idx="minor"/>
                    </wps:style>
                    <wps:txbx>
                      <w:txbxContent>
                        <w:p>
                          <w:pPr>
                            <w:pStyle w:val="Normal"/>
                            <w:spacing w:before="120" w:after="0"/>
                            <w:rPr>
                              <w:color w:val="000000"/>
                            </w:rPr>
                          </w:pPr>
                          <w:r>
                            <w:rPr>
                              <w:color w:val="000000"/>
                            </w:rPr>
                          </w:r>
                        </w:p>
                      </w:txbxContent>
                    </wps:txbx>
                    <wps:bodyPr lIns="0" rIns="0" tIns="0" bIns="0">
                      <a:spAutoFit/>
                    </wps:bodyPr>
                  </wps:wsp>
                </a:graphicData>
              </a:graphic>
            </wp:anchor>
          </w:drawing>
        </mc:Choice>
        <mc:Fallback>
          <w:pict>
            <v:rect id="shape_0" ID="Quadro1" stroked="f" style="position:absolute;margin-left:0pt;margin-top:0.05pt;width:1.2pt;height:19.65pt;mso-wrap-style:none;v-text-anchor:middle;mso-position-horizontal:inside;mso-position-horizontal-relative:margin" wp14:anchorId="782052E6">
              <v:fill o:detectmouseclick="t" on="false"/>
              <v:stroke color="#3465a4" joinstyle="round" endcap="flat"/>
              <v:textbox>
                <w:txbxContent>
                  <w:p>
                    <w:pPr>
                      <w:pStyle w:val="Normal"/>
                      <w:spacing w:before="120" w:after="0"/>
                      <w:rPr>
                        <w:color w:val="000000"/>
                      </w:rPr>
                    </w:pPr>
                    <w:r>
                      <w:rPr>
                        <w:color w:val="000000"/>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36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36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pos="720" w:leader="none"/>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hyperlink" Target="https://saofrancisco.org.br/pt-br/institucional/quem-somos/" TargetMode="External"/><Relationship Id="rId6" Type="http://schemas.openxmlformats.org/officeDocument/2006/relationships/hyperlink" Target="https://www.cremesp.org.br/?siteAcao=Pareceres&amp;dif=a&amp;ficha=1&amp;id=13472&amp;tipo=PARECER&amp;orgao=Conselho Regional de Medicina do Estado de S%E3o Paulo&amp;numero=74382&amp;situacao=&amp;data=06-10-2015" TargetMode="External"/><Relationship Id="rId7" Type="http://schemas.openxmlformats.org/officeDocument/2006/relationships/hyperlink" Target="http://portal.pucminas.br/proex/destaques.php" TargetMode="External"/><Relationship Id="rId8" Type="http://schemas.openxmlformats.org/officeDocument/2006/relationships/hyperlink" Target="https://saofrancisco.org.br/pt-br/institucional/transparencia/" TargetMode="External"/><Relationship Id="rId9" Type="http://schemas.openxmlformats.org/officeDocument/2006/relationships/hyperlink" Target="https://www.h9j.com.br/pt/biblioteca/Ficha de cadastro medico 2015.pdf" TargetMode="External"/><Relationship Id="rId10" Type="http://schemas.openxmlformats.org/officeDocument/2006/relationships/hyperlink" Target="https://www.materdei.com.br/medicos-e-profissionais/faca-parte-do-corpo-clinico"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2" ma:contentTypeDescription="Crie um novo documento." ma:contentTypeScope="" ma:versionID="8ebabd6d65f686981575d0b93a54b13e">
  <xsd:schema xmlns:xsd="http://www.w3.org/2001/XMLSchema" xmlns:xs="http://www.w3.org/2001/XMLSchema" xmlns:p="http://schemas.microsoft.com/office/2006/metadata/properties" xmlns:ns2="579d7988-bef6-4662-884e-553bacb89f6d" targetNamespace="http://schemas.microsoft.com/office/2006/metadata/properties" ma:root="true" ma:fieldsID="6c9534b7c377f6d2fa9c095349373a11" ns2:_="">
    <xsd:import namespace="579d7988-bef6-4662-884e-553bacb89f6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8427D5D5-1788-4239-8ED8-BA0A6B6AFAC7}"/>
</file>

<file path=docProps/app.xml><?xml version="1.0" encoding="utf-8"?>
<Properties xmlns="http://schemas.openxmlformats.org/officeDocument/2006/extended-properties" xmlns:vt="http://schemas.openxmlformats.org/officeDocument/2006/docPropsVTypes">
  <Template>sbc-template</Template>
  <TotalTime>16</TotalTime>
  <Application>LibreOffice/7.0.3.1$Windows_X86_64 LibreOffice_project/d7547858d014d4cf69878db179d326fc3483e082</Application>
  <Pages>9</Pages>
  <Words>1926</Words>
  <Characters>11346</Characters>
  <CharactersWithSpaces>13230</CharactersWithSpaces>
  <Paragraphs>62</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2019-02-10T13:05:00Z</dcterms:created>
  <dc:creator>Sociedade Brasileira de Computação</dc:creator>
  <dc:description/>
  <dc:language>pt-BR</dc:language>
  <cp:lastModifiedBy/>
  <cp:lastPrinted>2005-03-17T02:14:00Z</cp:lastPrinted>
  <dcterms:modified xsi:type="dcterms:W3CDTF">2021-09-29T22:07:21Z</dcterms:modified>
  <cp:revision>43</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ContentTypeId">
    <vt:lpwstr>0x01010000FBA8C9CA7D074F87DB17AF0068A8AE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