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uppressAutoHyphens w:val="true"/>
        <w:spacing w:lineRule="auto" w:line="360"/>
        <w:rPr>
          <w:rFonts w:ascii="Calibri" w:hAnsi="Calibri" w:cs="Arial"/>
          <w:lang w:val="pt-BR" w:eastAsia="pt-BR"/>
        </w:rPr>
      </w:pPr>
      <w:bookmarkStart w:id="0" w:name="_Toc506793649"/>
      <w:bookmarkStart w:id="1" w:name="_Toc520618662"/>
      <w:r>
        <w:rPr>
          <w:rFonts w:cs="Arial" w:ascii="Calibri" w:hAnsi="Calibri"/>
          <w:lang w:val="pt-BR" w:eastAsia="pt-BR"/>
        </w:rPr>
        <w:t>Requisitos funcionais</w:t>
      </w:r>
      <w:bookmarkEnd w:id="0"/>
      <w:bookmarkEnd w:id="1"/>
    </w:p>
    <w:tbl>
      <w:tblPr>
        <w:tblW w:w="91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8"/>
        <w:gridCol w:w="1756"/>
        <w:gridCol w:w="3150"/>
        <w:gridCol w:w="1635"/>
        <w:gridCol w:w="1636"/>
      </w:tblGrid>
      <w:tr>
        <w:trPr>
          <w:trHeight w:val="521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/>
                <w:kern w:val="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/>
                <w:kern w:val="2"/>
                <w:lang w:eastAsia="pt-BR"/>
              </w:rPr>
              <w:t>Número de Ordem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/>
                <w:kern w:val="2"/>
                <w:lang w:eastAsia="pt-BR"/>
              </w:rPr>
              <w:t>Requisito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kern w:val="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[Nome do requisito.]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/>
                <w:kern w:val="2"/>
                <w:lang w:eastAsia="pt-BR"/>
              </w:rPr>
              <w:t>Descrição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b w:val="false"/>
                <w:b w:val="false"/>
                <w:bCs w:val="false"/>
                <w:kern w:val="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[Descrição resumida do requisito.]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/>
                <w:kern w:val="2"/>
                <w:lang w:eastAsia="pt-BR"/>
              </w:rPr>
              <w:t>Prioridade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kern w:val="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[Alta, média ou baixa.]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sz w:val="22"/>
                <w:szCs w:val="22"/>
                <w:lang w:eastAsia="pt-BR"/>
              </w:rPr>
              <w:t>Complexidade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[Alta, média ou baixa.]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lang w:eastAsia="pt-BR"/>
              </w:rPr>
              <w:t>RF-01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Candidatura de médico.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kern w:val="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>O médico deve poder se candidatar,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 xml:space="preserve"> por meio do envio da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 xml:space="preserve"> documentação, especialidades e foto (3x4), além de ter que aceitar os termos e informar um usuário e senha desejado.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kern w:val="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>Alta.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Status da candidatura pendente.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enquanto não receber retorno da candidatura, ao fazer login, será direcionado para a página de status da candidatura, informando que está pendente.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Correção da candidatura.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poderá visualizar os comentários e atualizar os dados do seu cadastro, ao ser negada por um usuário avaliador.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Treinamento pós candidatura aprovada.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deverá obter acesso aos vídeos de treinamento ao ter sua candidatura aprovada, podendo assim concluir seu cadastro.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RF-05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Login médico.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O médico poderá acessar sua conta, por meio de login e senha, após sua candidatura ser aprovada e ter concluído o treinamento.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RF-06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Visualização de dado do médico.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deverá poder visualizar os seus dados, documentos e especialidades.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/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/>
                <w:sz w:val="22"/>
                <w:szCs w:val="22"/>
                <w:lang w:eastAsia="pt-BR"/>
              </w:rPr>
              <w:t>RF-07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Adicionar nova especialidade médica.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O médico deve poder solicitar a atualização de suas especialidades, adicionando uma nova, por meio do envio da documentação, além de ter que aceitar os termos.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Alta.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RF-08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Correção da nova especialidade médica.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deverá ver na sua tela de especialidades, a nova especialidade que foi negada, apresentando os campos e comentários do que foi negado, caso sua nova especialidade seja negada por algum usuário avaliador.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>
          <w:trHeight w:val="48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RF-09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Ver candidaturas.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Os coordenadores clínicos, diretor clínico e diretor técnico devem poder acessar as candidaturas enviadas pelos médicos, nesta hierarquia.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Avaliar candidaturas.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Os coordenadores clínicos, diretor clínico e diretor técnico devem retornar a resposta da candidatura ao médico, nesta hierarquia.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Avaliar incremento de especialidade.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Os coordenadores clínicos, diretor clínico e diretor técnico devem retornar a resposta do cadastro de novas especialidades do médico, nesta hierarquia.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Baixo.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Controle de unidades.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deve poder cadastrar, atualizar (podendo ativar e desativar), deletar e visualizar unidades do hospital.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Controle de vídeos de treinamento.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deve poder alterar o vídeo de treinamento de conclusão do cadastro do médico.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Gráficos de especialidades dos médicos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poderá visualizar um gráfico de pizza de quais especialidades estão cadastradas.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RF-15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Gráficos de médicos cadastrados por período.</w:t>
            </w:r>
          </w:p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poderá visualizar um gráfico de barras de quantos médicos estão sendo cadastrador por período.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RF-16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Cadastro de usuários por administrador.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deve poder cadastrar usuários administradores, coordenadores clínicos, diretor clínico e diretor técnico.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</w:tbl>
    <w:p>
      <w:pPr>
        <w:pStyle w:val="Normal"/>
        <w:suppressAutoHyphens w:val="true"/>
        <w:spacing w:lineRule="auto" w:line="360"/>
        <w:ind w:hanging="0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>
      <w:pPr>
        <w:pStyle w:val="Ttulo1"/>
        <w:suppressAutoHyphens w:val="true"/>
        <w:rPr>
          <w:rFonts w:ascii="Calibri" w:hAnsi="Calibri" w:cs="Arial"/>
          <w:szCs w:val="24"/>
          <w:lang w:val="pt-BR" w:eastAsia="pt-BR"/>
        </w:rPr>
      </w:pPr>
      <w:r>
        <w:rPr>
          <w:rFonts w:cs="Arial" w:ascii="Calibri" w:hAnsi="Calibri"/>
          <w:lang w:val="pt-BR" w:eastAsia="pt-BR"/>
        </w:rPr>
        <w:t>Requisitos não funcionais</w:t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9"/>
        <w:gridCol w:w="2119"/>
        <w:gridCol w:w="2002"/>
        <w:gridCol w:w="1528"/>
        <w:gridCol w:w="1532"/>
      </w:tblGrid>
      <w:tr>
        <w:trPr>
          <w:trHeight w:val="521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lang w:eastAsia="pt-BR"/>
              </w:rPr>
              <w:t>Número de Ordem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lang w:eastAsia="pt-BR"/>
              </w:rPr>
              <w:t>Requisito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[Nome do requisito.]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lang w:eastAsia="pt-BR"/>
              </w:rPr>
              <w:t>Descrição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b w:val="false"/>
                <w:b w:val="false"/>
                <w:bCs w:val="false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[Descrição resumida do requisito.]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lang w:eastAsia="pt-BR"/>
              </w:rPr>
              <w:t>Prioridade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[Alta, média ou baixa.]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sz w:val="22"/>
                <w:szCs w:val="22"/>
                <w:lang w:eastAsia="pt-BR"/>
              </w:rPr>
              <w:t>Complexidade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[Alta, média ou baixa.]</w:t>
            </w:r>
          </w:p>
        </w:tc>
      </w:tr>
      <w:tr>
        <w:trPr>
          <w:trHeight w:val="315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lang w:eastAsia="pt-BR"/>
              </w:rPr>
              <w:t>RNF-01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Salvamento automático em armazenamento local.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Os formulários da aplicação devem salvar as alterações feitas pelo usuário a cada campo modificado.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Alta.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/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RNF-02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Envio de documentos.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left="-585" w:hanging="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Os documentos de formulários da aplicação não devem demorar mais que 5 segundos para serem enviados.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left="-585" w:hanging="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Média.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/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lang w:eastAsia="pt-BR"/>
              </w:rPr>
              <w:t>RNF-03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Telas responsivas.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As telas da aplicação web</w:t>
            </w:r>
            <w:commentRangeStart w:id="0"/>
            <w:commentRangeStart w:id="1"/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 xml:space="preserve"> devem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</w:r>
            <w:commentRangeEnd w:id="1"/>
            <w:r>
              <w:commentReference w:id="1"/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</w:r>
            <w:commentRangeEnd w:id="0"/>
            <w:r>
              <w:commentReference w:id="0"/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 xml:space="preserve"> ser responsivas para proporcionar o uso de todas as funcionalidades providas pelos requisitos funcionais em resoluções de 576px até 1080px.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Alta.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lang w:eastAsia="pt-BR"/>
              </w:rPr>
              <w:t>RNF-04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Criptografia de senhas.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 aplicação deve garantir a segurança das senhas dos usuários, criptografando-as em sha256 ao serem inseridas no banco de dados.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Alta.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RNF-05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Cores das telas.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As telas web da aplicação devem seguir a paleta de cores do Hospital São Francisco.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RNF-06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Autenticação e autorização.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Todos os logins na aplicação devem ser autenticados e autorizados os acessos a cada rota, por meio de JWT Bearer com expiração do token em 7 dias.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RNF-07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Persistência de arquivos.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 aplicação deve persistir os documentos e imagens diretamente no SGBD MySQL.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</w:tbl>
    <w:p>
      <w:pPr>
        <w:pStyle w:val="Normal"/>
        <w:suppressAutoHyphens w:val="true"/>
        <w:spacing w:lineRule="auto" w:line="360"/>
        <w:ind w:hanging="0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>
      <w:pPr>
        <w:pStyle w:val="Normal"/>
        <w:spacing w:lineRule="auto" w:line="360" w:before="0" w:after="200"/>
        <w:ind w:hanging="0"/>
        <w:jc w:val="both"/>
        <w:rPr>
          <w:rFonts w:cs="Arial"/>
          <w:sz w:val="22"/>
          <w:szCs w:val="22"/>
          <w:lang w:eastAsia="pt-BR"/>
        </w:rPr>
      </w:pPr>
      <w:r>
        <w:rPr/>
        <w:commentReference w:id="2"/>
      </w:r>
      <w:r>
        <w:rPr/>
        <w:commentReference w:id="3"/>
      </w:r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1" w:author="Henrique Penna Forte Monteiro" w:date="2021-09-04T14:03:19Z" w:initials="HM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o contrário não "As telas da aplicação web" ?</w:t>
      </w:r>
    </w:p>
  </w:comment>
  <w:comment w:id="0" w:author="Lucas Ângelo Oliveira Martins Rocha" w:date="2021-09-04T14:29:59Z" w:initials="LR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boa</w:t>
      </w:r>
    </w:p>
  </w:comment>
  <w:comment w:id="2" w:author="Henrique Penna Forte Monteiro" w:date="2021-09-04T14:04:36Z" w:initials="HM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A parte de aceitar os termos antes de enviar os documentos, seria um requisito não funcional ?</w:t>
      </w:r>
    </w:p>
  </w:comment>
  <w:comment w:id="3" w:author="Lucas Ângelo Oliveira Martins Rocha" w:date="2021-09-04T14:30:57Z" w:initials="LR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acho que não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8ea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 w:val="true"/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 w:val="true"/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ngtext" w:customStyle="1">
    <w:name w:val="long_text"/>
    <w:basedOn w:val="DefaultParagraphFont"/>
    <w:qFormat/>
    <w:rsid w:val="0066706f"/>
    <w:rPr/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66706f"/>
    <w:rPr>
      <w:rFonts w:ascii="Calibri" w:hAnsi="Calibri" w:eastAsia="Calibri" w:cs="Times New Roman"/>
      <w:lang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5a4766"/>
    <w:rPr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qFormat/>
    <w:rsid w:val="005a4766"/>
    <w:rPr>
      <w:sz w:val="22"/>
      <w:szCs w:val="22"/>
      <w:lang w:eastAsia="en-US"/>
    </w:rPr>
  </w:style>
  <w:style w:type="character" w:styleId="LinkdaInternet">
    <w:name w:val="Link da Internet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00f34b27"/>
    <w:rPr>
      <w:lang w:eastAsia="en-US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bd0722"/>
    <w:rPr/>
  </w:style>
  <w:style w:type="character" w:styleId="Ttulo1Char1" w:customStyle="1">
    <w:name w:val="Título 1 Char1"/>
    <w:link w:val="Ttulo1"/>
    <w:uiPriority w:val="9"/>
    <w:qFormat/>
    <w:rsid w:val="00fa091c"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qFormat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Linkdainternetvisitado">
    <w:name w:val="Link da internet visitado"/>
    <w:uiPriority w:val="99"/>
    <w:semiHidden/>
    <w:unhideWhenUsed/>
    <w:rsid w:val="001176e7"/>
    <w:rPr>
      <w:color w:val="800080"/>
      <w:u w:val="single"/>
    </w:rPr>
  </w:style>
  <w:style w:type="character" w:styleId="TtuloChar" w:customStyle="1">
    <w:name w:val="Título Char"/>
    <w:link w:val="Ttulo"/>
    <w:qFormat/>
    <w:rsid w:val="001a4337"/>
    <w:rPr>
      <w:rFonts w:ascii="Trebuchet MS" w:hAnsi="Trebuchet MS" w:eastAsia="Trebuchet MS" w:cs="Trebuchet MS"/>
      <w:color w:val="000000"/>
      <w:sz w:val="42"/>
    </w:rPr>
  </w:style>
  <w:style w:type="character" w:styleId="SubtleEmphasis">
    <w:name w:val="Subtle Emphasis"/>
    <w:uiPriority w:val="19"/>
    <w:qFormat/>
    <w:rsid w:val="006d5992"/>
    <w:rPr>
      <w:i/>
      <w:iCs/>
      <w:color w:val="808080"/>
    </w:rPr>
  </w:style>
  <w:style w:type="character" w:styleId="PlaceholderText">
    <w:name w:val="Placeholder Text"/>
    <w:basedOn w:val="DefaultParagraphFont"/>
    <w:uiPriority w:val="99"/>
    <w:semiHidden/>
    <w:qFormat/>
    <w:rsid w:val="00c12080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GradeClaranfase31" w:customStyle="1">
    <w:name w:val="Grade Clara - Ênfase 31"/>
    <w:basedOn w:val="Normal"/>
    <w:uiPriority w:val="34"/>
    <w:qFormat/>
    <w:rsid w:val="009775b2"/>
    <w:pPr>
      <w:spacing w:before="0" w:after="200"/>
      <w:ind w:left="720" w:hanging="0"/>
      <w:contextualSpacing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66706f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f34b27"/>
    <w:pPr/>
    <w:rPr>
      <w:sz w:val="20"/>
      <w:szCs w:val="20"/>
      <w:lang w:val="x-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0cf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clear" w:pos="709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lineRule="auto" w:line="360" w:before="0" w:after="0"/>
    </w:pPr>
    <w:rPr>
      <w:rFonts w:ascii="Arial" w:hAnsi="Arial"/>
      <w:sz w:val="24"/>
    </w:rPr>
  </w:style>
  <w:style w:type="paragraph" w:styleId="FreeForm" w:customStyle="1">
    <w:name w:val="Free Form"/>
    <w:qFormat/>
    <w:rsid w:val="002264e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val="pt-BR" w:eastAsia="en-US" w:bidi="ar-SA"/>
    </w:rPr>
  </w:style>
  <w:style w:type="paragraph" w:styleId="Normal1" w:customStyle="1">
    <w:name w:val="Normal1"/>
    <w:qFormat/>
    <w:rsid w:val="001a4337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0"/>
      <w:lang w:val="en-US" w:eastAsia="en-US" w:bidi="ar-SA"/>
    </w:rPr>
  </w:style>
  <w:style w:type="paragraph" w:styleId="Ttulododocumento">
    <w:name w:val="Title"/>
    <w:basedOn w:val="Normal1"/>
    <w:next w:val="Normal1"/>
    <w:link w:val="TtuloChar"/>
    <w:qFormat/>
    <w:rsid w:val="001a4337"/>
    <w:pPr>
      <w:keepNext w:val="true"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Default" w:customStyle="1">
    <w:name w:val="Default"/>
    <w:qFormat/>
    <w:rsid w:val="00953a87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0368e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e5f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e1">
    <w:name w:val="Light List Accent 1"/>
    <w:basedOn w:val="Tabelanormal"/>
    <w:uiPriority w:val="61"/>
    <w:rsid w:val="006d5992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FBA8C9CA7D074F87DB17AF0068A8AE" ma:contentTypeVersion="2" ma:contentTypeDescription="Crie um novo documento." ma:contentTypeScope="" ma:versionID="8ebabd6d65f686981575d0b93a54b13e">
  <xsd:schema xmlns:xsd="http://www.w3.org/2001/XMLSchema" xmlns:xs="http://www.w3.org/2001/XMLSchema" xmlns:p="http://schemas.microsoft.com/office/2006/metadata/properties" xmlns:ns2="579d7988-bef6-4662-884e-553bacb89f6d" targetNamespace="http://schemas.microsoft.com/office/2006/metadata/properties" ma:root="true" ma:fieldsID="6c9534b7c377f6d2fa9c095349373a11" ns2:_="">
    <xsd:import namespace="579d7988-bef6-4662-884e-553bacb89f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7988-bef6-4662-884e-553bacb89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DED48-EBDB-4DD6-A1A9-2284243C02BD}"/>
</file>

<file path=customXml/itemProps2.xml><?xml version="1.0" encoding="utf-8"?>
<ds:datastoreItem xmlns:ds="http://schemas.openxmlformats.org/officeDocument/2006/customXml" ds:itemID="{E3D9D516-732D-490F-B07F-4F4367EA838C}"/>
</file>

<file path=customXml/itemProps3.xml><?xml version="1.0" encoding="utf-8"?>
<ds:datastoreItem xmlns:ds="http://schemas.openxmlformats.org/officeDocument/2006/customXml" ds:itemID="{1C5D077D-2F8A-4200-BBEC-B0985D6038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1CFEC9-52E7-41EB-9CCF-906C0C80C7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LibreOffice/7.0.3.1$Windows_X86_64 LibreOffice_project/d7547858d014d4cf69878db179d326fc3483e082</Application>
  <Pages>3</Pages>
  <Words>651</Words>
  <Characters>3788</Characters>
  <CharactersWithSpaces>4303</CharactersWithSpaces>
  <Paragraphs>137</Paragraphs>
  <Company>Sociedade Mineira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2019-02-10T13:49:00Z</dcterms:created>
  <dc:creator>Sociedade Mineira de Cultura</dc:creator>
  <dc:description/>
  <dc:language>pt-BR</dc:language>
  <cp:lastModifiedBy/>
  <cp:lastPrinted>2013-03-18T18:49:00Z</cp:lastPrinted>
  <dcterms:modified xsi:type="dcterms:W3CDTF">2021-09-05T14:52:22Z</dcterms:modified>
  <cp:revision>6</cp:revision>
  <dc:subject/>
  <dc:title>PUC-MG – PONTIFÍCIA UNIVERSIDADE CATÓLICA DE MINAS GERAIS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Sociedade Mineira de Cultura</vt:lpwstr>
  </property>
  <property fmtid="{D5CDD505-2E9C-101B-9397-08002B2CF9AE}" pid="4" name="ContentTypeId">
    <vt:lpwstr>0x01010000FBA8C9CA7D074F87DB17AF0068A8AE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