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A88C" w14:textId="2F8F24B1" w:rsidR="00775386" w:rsidRPr="00D53B3F" w:rsidRDefault="00D53B3F" w:rsidP="00D53B3F">
      <w:pPr>
        <w:pBdr>
          <w:bottom w:val="single" w:sz="4" w:space="1" w:color="auto"/>
        </w:pBdr>
        <w:rPr>
          <w:b/>
          <w:bCs/>
        </w:rPr>
      </w:pPr>
      <w:r w:rsidRPr="00D53B3F">
        <w:rPr>
          <w:b/>
          <w:bCs/>
        </w:rPr>
        <w:t>Additional tests</w:t>
      </w:r>
    </w:p>
    <w:p w14:paraId="045F2E1F" w14:textId="77777777" w:rsidR="00D53B3F" w:rsidRDefault="00D53B3F" w:rsidP="00D53B3F">
      <w:pPr>
        <w:pStyle w:val="ListParagraph"/>
        <w:ind w:left="360"/>
      </w:pPr>
    </w:p>
    <w:p w14:paraId="16311A26" w14:textId="3511FCE8" w:rsidR="00543A7C" w:rsidRDefault="00775386" w:rsidP="00D53B3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CausalTree</w:t>
      </w:r>
      <w:proofErr w:type="spellEnd"/>
      <w:r>
        <w:t xml:space="preserve"> result</w:t>
      </w:r>
      <w:r w:rsidR="00543A7C">
        <w:t>s</w:t>
      </w:r>
      <w:r>
        <w:t xml:space="preserve"> suggested</w:t>
      </w:r>
      <w:r w:rsidR="00543A7C">
        <w:t xml:space="preserve"> that</w:t>
      </w:r>
      <w:r>
        <w:t xml:space="preserve"> the negative effect of </w:t>
      </w:r>
      <w:r w:rsidR="00221AA5">
        <w:t xml:space="preserve">exposure to </w:t>
      </w:r>
      <w:r>
        <w:t>traditional ACE</w:t>
      </w:r>
      <w:r w:rsidR="00221AA5">
        <w:t>s on</w:t>
      </w:r>
      <w:r>
        <w:t xml:space="preserve"> self-reported health was worsen by </w:t>
      </w:r>
      <w:r w:rsidR="00543A7C">
        <w:t xml:space="preserve">“need </w:t>
      </w:r>
      <w:r>
        <w:t>instability</w:t>
      </w:r>
      <w:r w:rsidR="00543A7C">
        <w:t>”</w:t>
      </w:r>
      <w:r>
        <w:t>.</w:t>
      </w:r>
      <w:r w:rsidR="00543A7C">
        <w:t xml:space="preserve"> </w:t>
      </w:r>
    </w:p>
    <w:p w14:paraId="270579B8" w14:textId="71729E7F" w:rsidR="00AB532F" w:rsidRDefault="00543A7C" w:rsidP="00543A7C">
      <w:pPr>
        <w:pStyle w:val="ListParagraph"/>
        <w:numPr>
          <w:ilvl w:val="0"/>
          <w:numId w:val="1"/>
        </w:numPr>
      </w:pPr>
      <w:r>
        <w:t xml:space="preserve">To examine that hypothesis, we divide the sample in 4 groups: a) kids who did not expose to ACEs or OCS (in particular, “need insatiability”); b) kids exposed to ACEs only, c) </w:t>
      </w:r>
      <w:r>
        <w:t>kids exposed to both ACEs and OCS</w:t>
      </w:r>
      <w:r>
        <w:t>; and d) kids who experience only OCS.</w:t>
      </w:r>
    </w:p>
    <w:p w14:paraId="347C424F" w14:textId="529CD416" w:rsidR="00775386" w:rsidRDefault="00543A7C" w:rsidP="00543A7C">
      <w:pPr>
        <w:pStyle w:val="ListParagraph"/>
        <w:numPr>
          <w:ilvl w:val="0"/>
          <w:numId w:val="1"/>
        </w:numPr>
      </w:pPr>
      <w:r>
        <w:t>The background characteristics of the four groups are quite different. We used entropy balancing procedure to reweight the sample to a common distribution</w:t>
      </w:r>
      <w:r w:rsidR="00D53B3F">
        <w:t xml:space="preserve"> before engaging in any comparison.</w:t>
      </w:r>
    </w:p>
    <w:p w14:paraId="38D51EE6" w14:textId="77777777" w:rsidR="00543A7C" w:rsidRDefault="00543A7C" w:rsidP="00543A7C">
      <w:pPr>
        <w:pStyle w:val="ListParagraph"/>
        <w:ind w:left="360"/>
      </w:pPr>
    </w:p>
    <w:tbl>
      <w:tblPr>
        <w:tblW w:w="740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726"/>
        <w:gridCol w:w="726"/>
        <w:gridCol w:w="653"/>
        <w:gridCol w:w="653"/>
        <w:gridCol w:w="665"/>
        <w:gridCol w:w="580"/>
        <w:gridCol w:w="653"/>
        <w:gridCol w:w="668"/>
      </w:tblGrid>
      <w:tr w:rsidR="00775386" w14:paraId="37E6B7D1" w14:textId="77777777" w:rsidTr="00221AA5">
        <w:trPr>
          <w:tblHeader/>
          <w:tblCellSpacing w:w="15" w:type="dxa"/>
          <w:jc w:val="center"/>
        </w:trPr>
        <w:tc>
          <w:tcPr>
            <w:tcW w:w="7343" w:type="dxa"/>
            <w:gridSpan w:val="9"/>
            <w:vAlign w:val="center"/>
            <w:hideMark/>
          </w:tcPr>
          <w:p w14:paraId="3768508B" w14:textId="05123D21" w:rsidR="00775386" w:rsidRDefault="00D53B3F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Table 1: Sample characteristics by group b</w:t>
            </w:r>
            <w:r w:rsidR="00775386">
              <w:rPr>
                <w:rFonts w:eastAsia="Times New Roman"/>
              </w:rPr>
              <w:t>efore and after weighting</w:t>
            </w:r>
          </w:p>
        </w:tc>
      </w:tr>
      <w:tr w:rsidR="00775386" w14:paraId="687AADE1" w14:textId="77777777" w:rsidTr="00221AA5">
        <w:trPr>
          <w:cantSplit/>
          <w:trHeight w:val="383"/>
          <w:tblHeader/>
          <w:tblCellSpacing w:w="15" w:type="dxa"/>
          <w:jc w:val="center"/>
        </w:trPr>
        <w:tc>
          <w:tcPr>
            <w:tcW w:w="1665" w:type="dxa"/>
            <w:vAlign w:val="center"/>
          </w:tcPr>
          <w:p w14:paraId="074763B1" w14:textId="77777777" w:rsidR="00775386" w:rsidRDefault="00775386" w:rsidP="00775386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4"/>
            <w:vAlign w:val="center"/>
          </w:tcPr>
          <w:p w14:paraId="327ACB1A" w14:textId="4DA41D35" w:rsidR="00775386" w:rsidRDefault="00775386" w:rsidP="0077538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Raw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vAlign w:val="center"/>
          </w:tcPr>
          <w:p w14:paraId="1F57057F" w14:textId="74F2D609" w:rsidR="00775386" w:rsidRDefault="00775386" w:rsidP="0077538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Weighted</w:t>
            </w:r>
          </w:p>
        </w:tc>
      </w:tr>
      <w:tr w:rsidR="00221AA5" w14:paraId="7B8FBE93" w14:textId="77777777" w:rsidTr="00221AA5">
        <w:trPr>
          <w:cantSplit/>
          <w:trHeight w:val="1134"/>
          <w:tblHeader/>
          <w:tblCellSpacing w:w="15" w:type="dxa"/>
          <w:jc w:val="center"/>
        </w:trPr>
        <w:tc>
          <w:tcPr>
            <w:tcW w:w="1665" w:type="dxa"/>
            <w:tcBorders>
              <w:bottom w:val="single" w:sz="4" w:space="0" w:color="auto"/>
            </w:tcBorders>
            <w:vAlign w:val="center"/>
            <w:hideMark/>
          </w:tcPr>
          <w:p w14:paraId="2926A62B" w14:textId="77777777" w:rsidR="00775386" w:rsidRDefault="00775386" w:rsidP="0077538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  <w:hideMark/>
          </w:tcPr>
          <w:p w14:paraId="4AC17FE9" w14:textId="203A46E7" w:rsidR="00775386" w:rsidRDefault="00775386" w:rsidP="00775386">
            <w:pPr>
              <w:ind w:left="113" w:right="113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  <w:hideMark/>
          </w:tcPr>
          <w:p w14:paraId="7C54E1A3" w14:textId="3BE5A064" w:rsidR="00775386" w:rsidRDefault="00775386" w:rsidP="00775386">
            <w:pPr>
              <w:ind w:left="113" w:right="113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  <w:hideMark/>
          </w:tcPr>
          <w:p w14:paraId="5F611BCE" w14:textId="0C4C0536" w:rsidR="00775386" w:rsidRDefault="00775386" w:rsidP="00775386">
            <w:pPr>
              <w:ind w:left="113" w:right="113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ACE + OCS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  <w:hideMark/>
          </w:tcPr>
          <w:p w14:paraId="2B7495C3" w14:textId="5AFC4C58" w:rsidR="00775386" w:rsidRDefault="00775386" w:rsidP="00775386">
            <w:pPr>
              <w:ind w:left="113" w:right="113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OCS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textDirection w:val="btLr"/>
            <w:vAlign w:val="center"/>
            <w:hideMark/>
          </w:tcPr>
          <w:p w14:paraId="32A23135" w14:textId="5903E589" w:rsidR="00775386" w:rsidRDefault="00775386" w:rsidP="0077538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  <w:hideMark/>
          </w:tcPr>
          <w:p w14:paraId="13469027" w14:textId="0B87C84D" w:rsidR="00775386" w:rsidRDefault="00775386" w:rsidP="0077538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  <w:hideMark/>
          </w:tcPr>
          <w:p w14:paraId="1514F01A" w14:textId="122F8814" w:rsidR="00775386" w:rsidRDefault="00775386" w:rsidP="0077538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ACE + OCS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extDirection w:val="btLr"/>
            <w:vAlign w:val="center"/>
            <w:hideMark/>
          </w:tcPr>
          <w:p w14:paraId="5F4BD74E" w14:textId="1D58A1CC" w:rsidR="00775386" w:rsidRDefault="00775386" w:rsidP="0077538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OCS</w:t>
            </w:r>
          </w:p>
        </w:tc>
      </w:tr>
      <w:tr w:rsidR="00221AA5" w14:paraId="30AD32EA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548EF52D" w14:textId="77777777" w:rsidR="00775386" w:rsidRDefault="00775386" w:rsidP="0077538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0B60AF38" w14:textId="4F753EEE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0.47</w:t>
            </w:r>
          </w:p>
        </w:tc>
        <w:tc>
          <w:tcPr>
            <w:tcW w:w="0" w:type="auto"/>
            <w:vAlign w:val="center"/>
            <w:hideMark/>
          </w:tcPr>
          <w:p w14:paraId="172EB217" w14:textId="66DB72D6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7572DF6A" w14:textId="7B484A37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0.53</w:t>
            </w:r>
          </w:p>
        </w:tc>
        <w:tc>
          <w:tcPr>
            <w:tcW w:w="0" w:type="auto"/>
            <w:vAlign w:val="center"/>
            <w:hideMark/>
          </w:tcPr>
          <w:p w14:paraId="52F1D526" w14:textId="7AD08C78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0.45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28B0586" w14:textId="661C3233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4A5F9CAD" w14:textId="495BF827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510A7F20" w14:textId="40774A8B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0.49</w:t>
            </w:r>
          </w:p>
        </w:tc>
        <w:tc>
          <w:tcPr>
            <w:tcW w:w="0" w:type="auto"/>
            <w:vAlign w:val="center"/>
            <w:hideMark/>
          </w:tcPr>
          <w:p w14:paraId="1ABBC625" w14:textId="5A80AFE8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0.49</w:t>
            </w:r>
          </w:p>
        </w:tc>
      </w:tr>
      <w:tr w:rsidR="00221AA5" w14:paraId="640605CA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7F86FAB1" w14:textId="77777777" w:rsidR="00775386" w:rsidRDefault="00775386" w:rsidP="0077538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agegrp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C67A3" w14:textId="2EBD9C0C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2.88</w:t>
            </w:r>
          </w:p>
        </w:tc>
        <w:tc>
          <w:tcPr>
            <w:tcW w:w="0" w:type="auto"/>
            <w:vAlign w:val="center"/>
            <w:hideMark/>
          </w:tcPr>
          <w:p w14:paraId="2630C47D" w14:textId="2BD78593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3.25</w:t>
            </w:r>
          </w:p>
        </w:tc>
        <w:tc>
          <w:tcPr>
            <w:tcW w:w="0" w:type="auto"/>
            <w:vAlign w:val="center"/>
            <w:hideMark/>
          </w:tcPr>
          <w:p w14:paraId="37EEB505" w14:textId="68C123FF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3.84</w:t>
            </w:r>
          </w:p>
        </w:tc>
        <w:tc>
          <w:tcPr>
            <w:tcW w:w="0" w:type="auto"/>
            <w:vAlign w:val="center"/>
            <w:hideMark/>
          </w:tcPr>
          <w:p w14:paraId="5BA350D7" w14:textId="0575FA43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3.66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36121A6" w14:textId="3C1A71D0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14:paraId="6054931A" w14:textId="081BEA30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14:paraId="279C3652" w14:textId="764A4107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4.00</w:t>
            </w:r>
          </w:p>
        </w:tc>
        <w:tc>
          <w:tcPr>
            <w:tcW w:w="0" w:type="auto"/>
            <w:vAlign w:val="center"/>
            <w:hideMark/>
          </w:tcPr>
          <w:p w14:paraId="2EDCB484" w14:textId="364776DB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4.00</w:t>
            </w:r>
          </w:p>
        </w:tc>
      </w:tr>
      <w:tr w:rsidR="00221AA5" w14:paraId="28235C1A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56190E6B" w14:textId="77777777" w:rsidR="00775386" w:rsidRDefault="00775386" w:rsidP="0077538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1A4AF843" w14:textId="2BAB071A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4922F091" w14:textId="2DE19EE8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14:paraId="5C73B66D" w14:textId="05387AF9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0.19</w:t>
            </w:r>
          </w:p>
        </w:tc>
        <w:tc>
          <w:tcPr>
            <w:tcW w:w="0" w:type="auto"/>
            <w:vAlign w:val="center"/>
            <w:hideMark/>
          </w:tcPr>
          <w:p w14:paraId="5E2A65F0" w14:textId="3BFDAF10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B958913" w14:textId="2882214F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52B84C0F" w14:textId="17C0527D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034AB119" w14:textId="6FE2B4DC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14:paraId="6378B0CC" w14:textId="4F056590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0.21</w:t>
            </w:r>
          </w:p>
        </w:tc>
      </w:tr>
      <w:tr w:rsidR="00221AA5" w14:paraId="15CFEC51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6F9121B1" w14:textId="77777777" w:rsidR="00775386" w:rsidRDefault="00775386" w:rsidP="0077538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2DC671BF" w14:textId="781725E9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14:paraId="31067C56" w14:textId="11D19C8C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14:paraId="60DCC1D0" w14:textId="1A02EEBC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14:paraId="100428D9" w14:textId="318DC533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A9FCFF9" w14:textId="06F37E00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2FFA2D58" w14:textId="0DB2C149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2BAA510D" w14:textId="3147207A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3FF42F86" w14:textId="2756B709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0.17</w:t>
            </w:r>
          </w:p>
        </w:tc>
      </w:tr>
      <w:tr w:rsidR="00221AA5" w14:paraId="6499C4A6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64A9A196" w14:textId="77777777" w:rsidR="00775386" w:rsidRDefault="00775386" w:rsidP="0077538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8E03E" w14:textId="784D6442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0.11</w:t>
            </w:r>
          </w:p>
        </w:tc>
        <w:tc>
          <w:tcPr>
            <w:tcW w:w="0" w:type="auto"/>
            <w:vAlign w:val="center"/>
            <w:hideMark/>
          </w:tcPr>
          <w:p w14:paraId="1BAF81D1" w14:textId="0D1BBFB8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3713F9DB" w14:textId="3A7A6581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0.17</w:t>
            </w:r>
          </w:p>
        </w:tc>
        <w:tc>
          <w:tcPr>
            <w:tcW w:w="0" w:type="auto"/>
            <w:vAlign w:val="center"/>
            <w:hideMark/>
          </w:tcPr>
          <w:p w14:paraId="1465129D" w14:textId="5F5F422A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487D287" w14:textId="3CA30CC5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69A42F13" w14:textId="348F4A0A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5AAEE848" w14:textId="52D13819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03120015" w14:textId="2A5BEB4E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0.23</w:t>
            </w:r>
          </w:p>
        </w:tc>
      </w:tr>
      <w:tr w:rsidR="00221AA5" w14:paraId="1601C664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7A19F5C9" w14:textId="77777777" w:rsidR="00775386" w:rsidRDefault="00775386" w:rsidP="0077538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othrace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71CED" w14:textId="0A667D8F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331D8225" w14:textId="1F9D4419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0E169B50" w14:textId="0EAF9FD8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145105AF" w14:textId="7C239C2B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353D834" w14:textId="7AED4745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14:paraId="4299FD43" w14:textId="158C734C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14:paraId="2895B9ED" w14:textId="7105B10A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14:paraId="130A87A0" w14:textId="13ACDF4E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0.04</w:t>
            </w:r>
          </w:p>
        </w:tc>
      </w:tr>
      <w:tr w:rsidR="00221AA5" w14:paraId="63EA2921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5D24A5D2" w14:textId="77777777" w:rsidR="00775386" w:rsidRDefault="00775386" w:rsidP="0077538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mhighgd_bin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FA4BAB" w14:textId="0984DACC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5A35CBEA" w14:textId="1A4947F1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5CDCC651" w14:textId="7466E04F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1CB10A5D" w14:textId="1C2D4183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EE74BB4" w14:textId="4A5BA310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1A5021E4" w14:textId="5967D56F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0F30F814" w14:textId="1C543649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64A9DF58" w14:textId="28EC25D4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0.14</w:t>
            </w:r>
          </w:p>
        </w:tc>
      </w:tr>
      <w:tr w:rsidR="00221AA5" w14:paraId="2AE8DBA3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2938C1FD" w14:textId="77777777" w:rsidR="00775386" w:rsidRDefault="00775386" w:rsidP="0077538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rural</w:t>
            </w:r>
          </w:p>
        </w:tc>
        <w:tc>
          <w:tcPr>
            <w:tcW w:w="0" w:type="auto"/>
            <w:vAlign w:val="center"/>
            <w:hideMark/>
          </w:tcPr>
          <w:p w14:paraId="0176C913" w14:textId="2A387CC5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450CA04A" w14:textId="21804675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106E0E2E" w14:textId="2D4394A2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0.24</w:t>
            </w:r>
          </w:p>
        </w:tc>
        <w:tc>
          <w:tcPr>
            <w:tcW w:w="0" w:type="auto"/>
            <w:vAlign w:val="center"/>
            <w:hideMark/>
          </w:tcPr>
          <w:p w14:paraId="6922AABD" w14:textId="529AC449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1FCFF0E" w14:textId="560114F0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11D1B998" w14:textId="78CB8674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5C9B949" w14:textId="0B6FA863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16D600C9" w14:textId="4F3DEA28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0.23</w:t>
            </w:r>
          </w:p>
        </w:tc>
      </w:tr>
      <w:tr w:rsidR="00221AA5" w14:paraId="6C3BC7B8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423ED408" w14:textId="77777777" w:rsidR="00775386" w:rsidRDefault="00775386" w:rsidP="0077538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mixur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90C3F" w14:textId="42F48291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1637C8D2" w14:textId="2ED875E4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0.07</w:t>
            </w:r>
          </w:p>
        </w:tc>
        <w:tc>
          <w:tcPr>
            <w:tcW w:w="0" w:type="auto"/>
            <w:vAlign w:val="center"/>
            <w:hideMark/>
          </w:tcPr>
          <w:p w14:paraId="751FE48C" w14:textId="54EBBC87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14:paraId="638FBAE7" w14:textId="5C271797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C022D6D" w14:textId="1A4325CE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1A956B98" w14:textId="3FB2CDF0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714D5426" w14:textId="33D37179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0.06</w:t>
            </w:r>
          </w:p>
        </w:tc>
        <w:tc>
          <w:tcPr>
            <w:tcW w:w="0" w:type="auto"/>
            <w:vAlign w:val="center"/>
            <w:hideMark/>
          </w:tcPr>
          <w:p w14:paraId="3EA21CE8" w14:textId="27A3DCDB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0.06</w:t>
            </w:r>
          </w:p>
        </w:tc>
      </w:tr>
      <w:tr w:rsidR="00221AA5" w14:paraId="77BB49F3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4C69DD12" w14:textId="77777777" w:rsidR="00775386" w:rsidRDefault="00775386" w:rsidP="0077538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mhhinco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2E5DE" w14:textId="1CC8D8D1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130.0</w:t>
            </w:r>
          </w:p>
        </w:tc>
        <w:tc>
          <w:tcPr>
            <w:tcW w:w="0" w:type="auto"/>
            <w:vAlign w:val="center"/>
            <w:hideMark/>
          </w:tcPr>
          <w:p w14:paraId="4B491F75" w14:textId="60329321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111.9</w:t>
            </w:r>
          </w:p>
        </w:tc>
        <w:tc>
          <w:tcPr>
            <w:tcW w:w="0" w:type="auto"/>
            <w:vAlign w:val="center"/>
            <w:hideMark/>
          </w:tcPr>
          <w:p w14:paraId="4F48B2FB" w14:textId="38B8DBE0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44</w:t>
            </w:r>
            <w:r w:rsidR="00221AA5">
              <w:rPr>
                <w:color w:val="000000"/>
              </w:rPr>
              <w:t>.</w:t>
            </w:r>
            <w:r>
              <w:rPr>
                <w:color w:val="00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3071B1B" w14:textId="053B7F8C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55</w:t>
            </w:r>
            <w:r w:rsidR="00221AA5">
              <w:rPr>
                <w:color w:val="000000"/>
              </w:rPr>
              <w:t>.</w:t>
            </w:r>
            <w:r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2A79F12" w14:textId="157A016B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65.8</w:t>
            </w:r>
          </w:p>
        </w:tc>
        <w:tc>
          <w:tcPr>
            <w:tcW w:w="0" w:type="auto"/>
            <w:vAlign w:val="center"/>
            <w:hideMark/>
          </w:tcPr>
          <w:p w14:paraId="638E3B38" w14:textId="049519CD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65.8</w:t>
            </w:r>
          </w:p>
        </w:tc>
        <w:tc>
          <w:tcPr>
            <w:tcW w:w="0" w:type="auto"/>
            <w:vAlign w:val="center"/>
            <w:hideMark/>
          </w:tcPr>
          <w:p w14:paraId="6282D0B2" w14:textId="670B7C3A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65.8</w:t>
            </w:r>
          </w:p>
        </w:tc>
        <w:tc>
          <w:tcPr>
            <w:tcW w:w="0" w:type="auto"/>
            <w:vAlign w:val="center"/>
            <w:hideMark/>
          </w:tcPr>
          <w:p w14:paraId="4F8D3872" w14:textId="3EA9A419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65.8</w:t>
            </w:r>
          </w:p>
        </w:tc>
      </w:tr>
      <w:tr w:rsidR="00221AA5" w14:paraId="36A08750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6710D5A1" w14:textId="4651302F" w:rsidR="00775386" w:rsidRDefault="00775386" w:rsidP="0077538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NA_</w:t>
            </w:r>
            <w:r>
              <w:rPr>
                <w:rFonts w:eastAsia="Times New Roman"/>
              </w:rPr>
              <w:t>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06020" w14:textId="1F86E368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0.23</w:t>
            </w:r>
          </w:p>
        </w:tc>
        <w:tc>
          <w:tcPr>
            <w:tcW w:w="0" w:type="auto"/>
            <w:vAlign w:val="center"/>
            <w:hideMark/>
          </w:tcPr>
          <w:p w14:paraId="39D46EE9" w14:textId="5EC026F6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0.11</w:t>
            </w:r>
          </w:p>
        </w:tc>
        <w:tc>
          <w:tcPr>
            <w:tcW w:w="0" w:type="auto"/>
            <w:vAlign w:val="center"/>
            <w:hideMark/>
          </w:tcPr>
          <w:p w14:paraId="25AFBED5" w14:textId="796DA616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6238B137" w14:textId="7D04C354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3F381E5" w14:textId="68580A01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1FCAEBC9" w14:textId="4215769F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46C43D55" w14:textId="2AFA68B3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7171D25F" w14:textId="1146DD0A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0.29</w:t>
            </w:r>
          </w:p>
        </w:tc>
      </w:tr>
      <w:tr w:rsidR="00221AA5" w14:paraId="4F78D56B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4773EB31" w14:textId="33B25810" w:rsidR="00775386" w:rsidRDefault="00775386" w:rsidP="0077538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NA_rural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29C8E" w14:textId="50FF5FAD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14:paraId="760CC0AF" w14:textId="3F7EB17E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0.18</w:t>
            </w:r>
          </w:p>
        </w:tc>
        <w:tc>
          <w:tcPr>
            <w:tcW w:w="0" w:type="auto"/>
            <w:vAlign w:val="center"/>
            <w:hideMark/>
          </w:tcPr>
          <w:p w14:paraId="6248F641" w14:textId="1E7EF61B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0.19</w:t>
            </w:r>
          </w:p>
        </w:tc>
        <w:tc>
          <w:tcPr>
            <w:tcW w:w="0" w:type="auto"/>
            <w:vAlign w:val="center"/>
            <w:hideMark/>
          </w:tcPr>
          <w:p w14:paraId="241BFF0C" w14:textId="24DCBF4C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0.21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1142442" w14:textId="722AA8AD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5CBFDAF5" w14:textId="39FAB90E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473FC0D2" w14:textId="4E28AA36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0.37</w:t>
            </w:r>
          </w:p>
        </w:tc>
        <w:tc>
          <w:tcPr>
            <w:tcW w:w="0" w:type="auto"/>
            <w:vAlign w:val="center"/>
            <w:hideMark/>
          </w:tcPr>
          <w:p w14:paraId="73D50DA1" w14:textId="45F54C6D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0.37</w:t>
            </w:r>
          </w:p>
        </w:tc>
      </w:tr>
      <w:tr w:rsidR="00221AA5" w14:paraId="6F7EC8EC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69A0547E" w14:textId="5BE9213F" w:rsidR="00775386" w:rsidRDefault="00775386" w:rsidP="0077538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NA_mhhinco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651D2" w14:textId="0651E340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270DBC48" w14:textId="06F22756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54FCEB93" w14:textId="12A68CE6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05E642F1" w14:textId="0C3C325B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DA2D789" w14:textId="34FA6C95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14:paraId="1B33A79F" w14:textId="3D612802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14:paraId="27B23430" w14:textId="26638217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0" w:type="auto"/>
            <w:vAlign w:val="center"/>
            <w:hideMark/>
          </w:tcPr>
          <w:p w14:paraId="7A88DC77" w14:textId="73158CD6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color w:val="000000"/>
              </w:rPr>
              <w:t>0.04</w:t>
            </w:r>
          </w:p>
        </w:tc>
      </w:tr>
      <w:tr w:rsidR="00221AA5" w14:paraId="7A1CF98A" w14:textId="77777777" w:rsidTr="00221AA5">
        <w:trPr>
          <w:tblCellSpacing w:w="15" w:type="dxa"/>
          <w:jc w:val="center"/>
        </w:trPr>
        <w:tc>
          <w:tcPr>
            <w:tcW w:w="1665" w:type="dxa"/>
            <w:vAlign w:val="center"/>
            <w:hideMark/>
          </w:tcPr>
          <w:p w14:paraId="6DEF0423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57E9D0B" w14:textId="6454ED04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1834</w:t>
            </w:r>
          </w:p>
        </w:tc>
        <w:tc>
          <w:tcPr>
            <w:tcW w:w="0" w:type="auto"/>
            <w:vAlign w:val="center"/>
            <w:hideMark/>
          </w:tcPr>
          <w:p w14:paraId="655B58E1" w14:textId="2915AA31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765</w:t>
            </w:r>
          </w:p>
        </w:tc>
        <w:tc>
          <w:tcPr>
            <w:tcW w:w="0" w:type="auto"/>
            <w:vAlign w:val="center"/>
            <w:hideMark/>
          </w:tcPr>
          <w:p w14:paraId="7C6D9E2E" w14:textId="03071D24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1910</w:t>
            </w:r>
          </w:p>
        </w:tc>
        <w:tc>
          <w:tcPr>
            <w:tcW w:w="0" w:type="auto"/>
            <w:vAlign w:val="center"/>
            <w:hideMark/>
          </w:tcPr>
          <w:p w14:paraId="145A40E0" w14:textId="61EDB128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5779615" w14:textId="435F5563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1834</w:t>
            </w:r>
          </w:p>
        </w:tc>
        <w:tc>
          <w:tcPr>
            <w:tcW w:w="0" w:type="auto"/>
            <w:vAlign w:val="center"/>
            <w:hideMark/>
          </w:tcPr>
          <w:p w14:paraId="37C5931F" w14:textId="1B31066E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765</w:t>
            </w:r>
          </w:p>
        </w:tc>
        <w:tc>
          <w:tcPr>
            <w:tcW w:w="0" w:type="auto"/>
            <w:vAlign w:val="center"/>
            <w:hideMark/>
          </w:tcPr>
          <w:p w14:paraId="31A9F0E4" w14:textId="002F2A3F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1910</w:t>
            </w:r>
          </w:p>
        </w:tc>
        <w:tc>
          <w:tcPr>
            <w:tcW w:w="0" w:type="auto"/>
            <w:vAlign w:val="center"/>
            <w:hideMark/>
          </w:tcPr>
          <w:p w14:paraId="5F8B327E" w14:textId="2336B9A3" w:rsidR="00775386" w:rsidRDefault="00775386" w:rsidP="0077538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1152</w:t>
            </w:r>
          </w:p>
        </w:tc>
      </w:tr>
    </w:tbl>
    <w:p w14:paraId="4ED0B2CD" w14:textId="77777777" w:rsidR="00775386" w:rsidRDefault="00775386"/>
    <w:p w14:paraId="52C05836" w14:textId="020A9B56" w:rsidR="00775386" w:rsidRDefault="00775386"/>
    <w:p w14:paraId="67D45138" w14:textId="77777777" w:rsidR="00D53B3F" w:rsidRDefault="00D53B3F">
      <w:pPr>
        <w:spacing w:after="160" w:line="259" w:lineRule="auto"/>
      </w:pPr>
      <w:r>
        <w:br w:type="page"/>
      </w:r>
    </w:p>
    <w:p w14:paraId="60DF2098" w14:textId="0BD790A2" w:rsidR="00D53B3F" w:rsidRDefault="00D53B3F" w:rsidP="00D53B3F">
      <w:pPr>
        <w:pStyle w:val="ListParagraph"/>
        <w:numPr>
          <w:ilvl w:val="0"/>
          <w:numId w:val="1"/>
        </w:numPr>
      </w:pPr>
      <w:r>
        <w:lastRenderedPageBreak/>
        <w:t xml:space="preserve">After ensuring comparability, we implement 3 test, comparing </w:t>
      </w:r>
      <w:proofErr w:type="spellStart"/>
      <w:r>
        <w:t>i</w:t>
      </w:r>
      <w:proofErr w:type="spellEnd"/>
      <w:r>
        <w:t xml:space="preserve">) exposure to traditional ACEs vis-à-vis exposure to neither ACEs nor OCS; ii) </w:t>
      </w:r>
      <w:r>
        <w:t xml:space="preserve">exposure to </w:t>
      </w:r>
      <w:r>
        <w:t xml:space="preserve">both </w:t>
      </w:r>
      <w:r>
        <w:t xml:space="preserve">ACEs </w:t>
      </w:r>
      <w:r>
        <w:t xml:space="preserve">and OCS </w:t>
      </w:r>
      <w:r>
        <w:t xml:space="preserve">vis-à-vis exposure </w:t>
      </w:r>
      <w:r>
        <w:t xml:space="preserve">to ACEs alone; and iii) exposure to OCS but not to ACEs </w:t>
      </w:r>
      <w:r>
        <w:t>exposure to neither ACEs nor OCS</w:t>
      </w:r>
      <w:r>
        <w:t>.</w:t>
      </w:r>
    </w:p>
    <w:p w14:paraId="5818B9F3" w14:textId="77777777" w:rsidR="00D53B3F" w:rsidRDefault="00D53B3F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1026"/>
        <w:gridCol w:w="763"/>
        <w:gridCol w:w="792"/>
        <w:gridCol w:w="1161"/>
      </w:tblGrid>
      <w:tr w:rsidR="00775386" w14:paraId="0097E858" w14:textId="77777777" w:rsidTr="00221AA5">
        <w:trPr>
          <w:tblHeader/>
          <w:tblCellSpacing w:w="15" w:type="dxa"/>
          <w:jc w:val="center"/>
        </w:trPr>
        <w:tc>
          <w:tcPr>
            <w:tcW w:w="7025" w:type="dxa"/>
            <w:gridSpan w:val="5"/>
            <w:vAlign w:val="center"/>
            <w:hideMark/>
          </w:tcPr>
          <w:p w14:paraId="0308B86D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</w:t>
            </w:r>
          </w:p>
        </w:tc>
      </w:tr>
      <w:tr w:rsidR="00221AA5" w14:paraId="6BF3B523" w14:textId="77777777" w:rsidTr="00221AA5">
        <w:trPr>
          <w:tblHeader/>
          <w:tblCellSpacing w:w="15" w:type="dxa"/>
          <w:jc w:val="center"/>
        </w:trPr>
        <w:tc>
          <w:tcPr>
            <w:tcW w:w="3105" w:type="dxa"/>
            <w:tcBorders>
              <w:bottom w:val="single" w:sz="4" w:space="0" w:color="auto"/>
            </w:tcBorders>
            <w:vAlign w:val="center"/>
            <w:hideMark/>
          </w:tcPr>
          <w:p w14:paraId="5EB93B08" w14:textId="77777777" w:rsidR="00775386" w:rsidRDefault="00775386" w:rsidP="00E071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Contrast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31A8230" w14:textId="77777777" w:rsidR="00775386" w:rsidRDefault="00775386" w:rsidP="00E071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B011B78" w14:textId="33FD32FF" w:rsidR="00775386" w:rsidRDefault="00221AA5" w:rsidP="00E071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4878EA1" w14:textId="0FDF1AFC" w:rsidR="00775386" w:rsidRDefault="00221AA5" w:rsidP="00E071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  <w:r w:rsidR="00775386">
              <w:rPr>
                <w:rFonts w:eastAsia="Times New Roman"/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F77A4A2" w14:textId="7873F3BE" w:rsidR="00775386" w:rsidRDefault="00221AA5" w:rsidP="00E071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221AA5" w14:paraId="0B2D4EBD" w14:textId="77777777" w:rsidTr="00221AA5">
        <w:trPr>
          <w:tblCellSpacing w:w="15" w:type="dxa"/>
          <w:jc w:val="center"/>
        </w:trPr>
        <w:tc>
          <w:tcPr>
            <w:tcW w:w="3105" w:type="dxa"/>
            <w:vAlign w:val="center"/>
            <w:hideMark/>
          </w:tcPr>
          <w:p w14:paraId="7F78FB31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ACE Vs. Neither</w:t>
            </w:r>
          </w:p>
        </w:tc>
        <w:tc>
          <w:tcPr>
            <w:tcW w:w="0" w:type="auto"/>
            <w:vAlign w:val="center"/>
            <w:hideMark/>
          </w:tcPr>
          <w:p w14:paraId="5F499430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-0.197</w:t>
            </w:r>
          </w:p>
        </w:tc>
        <w:tc>
          <w:tcPr>
            <w:tcW w:w="0" w:type="auto"/>
            <w:vAlign w:val="center"/>
            <w:hideMark/>
          </w:tcPr>
          <w:p w14:paraId="24C6EC5A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0.0666</w:t>
            </w:r>
          </w:p>
        </w:tc>
        <w:tc>
          <w:tcPr>
            <w:tcW w:w="0" w:type="auto"/>
            <w:vAlign w:val="center"/>
            <w:hideMark/>
          </w:tcPr>
          <w:p w14:paraId="7E65F648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-2.96</w:t>
            </w:r>
          </w:p>
        </w:tc>
        <w:tc>
          <w:tcPr>
            <w:tcW w:w="0" w:type="auto"/>
            <w:vAlign w:val="center"/>
            <w:hideMark/>
          </w:tcPr>
          <w:p w14:paraId="28A63433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0.0031066</w:t>
            </w:r>
          </w:p>
        </w:tc>
      </w:tr>
      <w:tr w:rsidR="00221AA5" w14:paraId="0B542EBE" w14:textId="77777777" w:rsidTr="00221AA5">
        <w:trPr>
          <w:tblCellSpacing w:w="15" w:type="dxa"/>
          <w:jc w:val="center"/>
        </w:trPr>
        <w:tc>
          <w:tcPr>
            <w:tcW w:w="3105" w:type="dxa"/>
            <w:vAlign w:val="center"/>
            <w:hideMark/>
          </w:tcPr>
          <w:p w14:paraId="643263B4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ACE + OCS Vs. ACE only</w:t>
            </w:r>
          </w:p>
        </w:tc>
        <w:tc>
          <w:tcPr>
            <w:tcW w:w="0" w:type="auto"/>
            <w:vAlign w:val="center"/>
            <w:hideMark/>
          </w:tcPr>
          <w:p w14:paraId="7C27CF52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-0.153</w:t>
            </w:r>
          </w:p>
        </w:tc>
        <w:tc>
          <w:tcPr>
            <w:tcW w:w="0" w:type="auto"/>
            <w:vAlign w:val="center"/>
            <w:hideMark/>
          </w:tcPr>
          <w:p w14:paraId="1E498250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0.0589</w:t>
            </w:r>
          </w:p>
        </w:tc>
        <w:tc>
          <w:tcPr>
            <w:tcW w:w="0" w:type="auto"/>
            <w:vAlign w:val="center"/>
            <w:hideMark/>
          </w:tcPr>
          <w:p w14:paraId="051904EB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-2.60</w:t>
            </w:r>
          </w:p>
        </w:tc>
        <w:tc>
          <w:tcPr>
            <w:tcW w:w="0" w:type="auto"/>
            <w:vAlign w:val="center"/>
            <w:hideMark/>
          </w:tcPr>
          <w:p w14:paraId="2BDE5449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0.0092835</w:t>
            </w:r>
          </w:p>
        </w:tc>
      </w:tr>
      <w:tr w:rsidR="00221AA5" w14:paraId="44DD81FB" w14:textId="77777777" w:rsidTr="00221AA5">
        <w:trPr>
          <w:tblCellSpacing w:w="15" w:type="dxa"/>
          <w:jc w:val="center"/>
        </w:trPr>
        <w:tc>
          <w:tcPr>
            <w:tcW w:w="3105" w:type="dxa"/>
            <w:vAlign w:val="center"/>
            <w:hideMark/>
          </w:tcPr>
          <w:p w14:paraId="3791E7AC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OCS Vs. Neither</w:t>
            </w:r>
          </w:p>
        </w:tc>
        <w:tc>
          <w:tcPr>
            <w:tcW w:w="0" w:type="auto"/>
            <w:vAlign w:val="center"/>
            <w:hideMark/>
          </w:tcPr>
          <w:p w14:paraId="7371713F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-0.239</w:t>
            </w:r>
          </w:p>
        </w:tc>
        <w:tc>
          <w:tcPr>
            <w:tcW w:w="0" w:type="auto"/>
            <w:vAlign w:val="center"/>
            <w:hideMark/>
          </w:tcPr>
          <w:p w14:paraId="62126DD4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0.0595</w:t>
            </w:r>
          </w:p>
        </w:tc>
        <w:tc>
          <w:tcPr>
            <w:tcW w:w="0" w:type="auto"/>
            <w:vAlign w:val="center"/>
            <w:hideMark/>
          </w:tcPr>
          <w:p w14:paraId="780C463D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-4.03</w:t>
            </w:r>
          </w:p>
        </w:tc>
        <w:tc>
          <w:tcPr>
            <w:tcW w:w="0" w:type="auto"/>
            <w:vAlign w:val="center"/>
            <w:hideMark/>
          </w:tcPr>
          <w:p w14:paraId="09EF8567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0.0000583</w:t>
            </w:r>
          </w:p>
        </w:tc>
      </w:tr>
    </w:tbl>
    <w:p w14:paraId="00D0518E" w14:textId="77777777" w:rsidR="00775386" w:rsidRDefault="00775386" w:rsidP="00775386">
      <w:pPr>
        <w:rPr>
          <w:rFonts w:eastAsia="Times New Roman"/>
        </w:rPr>
      </w:pPr>
    </w:p>
    <w:p w14:paraId="52D5601E" w14:textId="22EE2852" w:rsidR="00775386" w:rsidRPr="00D53B3F" w:rsidRDefault="00D53B3F" w:rsidP="007753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t>Predicted self-reported scores together with 95% CIs for each group are provided bellow.</w:t>
      </w:r>
    </w:p>
    <w:p w14:paraId="09CF1B4A" w14:textId="69568966" w:rsidR="00D53B3F" w:rsidRDefault="00D53B3F" w:rsidP="00775386">
      <w:pPr>
        <w:rPr>
          <w:rFonts w:eastAsia="Times New Roman"/>
        </w:rPr>
      </w:pPr>
    </w:p>
    <w:p w14:paraId="37E1EBA4" w14:textId="77777777" w:rsidR="00D53B3F" w:rsidRDefault="00D53B3F" w:rsidP="00775386">
      <w:pPr>
        <w:rPr>
          <w:rFonts w:eastAsia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491"/>
        <w:gridCol w:w="738"/>
        <w:gridCol w:w="615"/>
        <w:gridCol w:w="753"/>
      </w:tblGrid>
      <w:tr w:rsidR="00775386" w14:paraId="5D50980D" w14:textId="77777777" w:rsidTr="00221AA5">
        <w:trPr>
          <w:tblHeader/>
          <w:tblCellSpacing w:w="15" w:type="dxa"/>
          <w:jc w:val="center"/>
        </w:trPr>
        <w:tc>
          <w:tcPr>
            <w:tcW w:w="4473" w:type="dxa"/>
            <w:gridSpan w:val="5"/>
            <w:vAlign w:val="center"/>
            <w:hideMark/>
          </w:tcPr>
          <w:p w14:paraId="1DB90063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Predicted values</w:t>
            </w:r>
          </w:p>
        </w:tc>
      </w:tr>
      <w:tr w:rsidR="00221AA5" w14:paraId="6CDFA266" w14:textId="77777777" w:rsidTr="00221AA5">
        <w:trPr>
          <w:tblHeader/>
          <w:tblCellSpacing w:w="15" w:type="dxa"/>
          <w:jc w:val="center"/>
        </w:trPr>
        <w:tc>
          <w:tcPr>
            <w:tcW w:w="1845" w:type="dxa"/>
            <w:tcBorders>
              <w:bottom w:val="single" w:sz="4" w:space="0" w:color="auto"/>
            </w:tcBorders>
            <w:vAlign w:val="center"/>
            <w:hideMark/>
          </w:tcPr>
          <w:p w14:paraId="77E60C80" w14:textId="77777777" w:rsidR="00775386" w:rsidRDefault="00775386" w:rsidP="00E071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Group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F7A8C46" w14:textId="2EDBD114" w:rsidR="00775386" w:rsidRDefault="00221AA5" w:rsidP="00E071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B644A59" w14:textId="77777777" w:rsidR="00775386" w:rsidRDefault="00775386" w:rsidP="00E071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18507E8" w14:textId="54A6451A" w:rsidR="00775386" w:rsidRDefault="00221AA5" w:rsidP="00E071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2.5%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78D2560" w14:textId="70D91BA4" w:rsidR="00775386" w:rsidRDefault="00221AA5" w:rsidP="00E071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97.5%</w:t>
            </w:r>
          </w:p>
        </w:tc>
      </w:tr>
      <w:tr w:rsidR="00221AA5" w14:paraId="0C462F2B" w14:textId="77777777" w:rsidTr="00221AA5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5A660AAE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7B49725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3.87</w:t>
            </w:r>
          </w:p>
        </w:tc>
        <w:tc>
          <w:tcPr>
            <w:tcW w:w="0" w:type="auto"/>
            <w:vAlign w:val="center"/>
            <w:hideMark/>
          </w:tcPr>
          <w:p w14:paraId="0617296E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0.0449</w:t>
            </w:r>
          </w:p>
        </w:tc>
        <w:tc>
          <w:tcPr>
            <w:tcW w:w="0" w:type="auto"/>
            <w:vAlign w:val="center"/>
            <w:hideMark/>
          </w:tcPr>
          <w:p w14:paraId="419D2346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3.78</w:t>
            </w:r>
          </w:p>
        </w:tc>
        <w:tc>
          <w:tcPr>
            <w:tcW w:w="0" w:type="auto"/>
            <w:vAlign w:val="center"/>
            <w:hideMark/>
          </w:tcPr>
          <w:p w14:paraId="445F04C1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3.95</w:t>
            </w:r>
          </w:p>
        </w:tc>
      </w:tr>
      <w:tr w:rsidR="00221AA5" w14:paraId="41292B09" w14:textId="77777777" w:rsidTr="00221AA5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7B8C29EF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ACE</w:t>
            </w:r>
          </w:p>
        </w:tc>
        <w:tc>
          <w:tcPr>
            <w:tcW w:w="0" w:type="auto"/>
            <w:vAlign w:val="center"/>
            <w:hideMark/>
          </w:tcPr>
          <w:p w14:paraId="4B31A132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3.67</w:t>
            </w:r>
          </w:p>
        </w:tc>
        <w:tc>
          <w:tcPr>
            <w:tcW w:w="0" w:type="auto"/>
            <w:vAlign w:val="center"/>
            <w:hideMark/>
          </w:tcPr>
          <w:p w14:paraId="4A01E03E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0.0492</w:t>
            </w:r>
          </w:p>
        </w:tc>
        <w:tc>
          <w:tcPr>
            <w:tcW w:w="0" w:type="auto"/>
            <w:vAlign w:val="center"/>
            <w:hideMark/>
          </w:tcPr>
          <w:p w14:paraId="450485A3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3.57</w:t>
            </w:r>
          </w:p>
        </w:tc>
        <w:tc>
          <w:tcPr>
            <w:tcW w:w="0" w:type="auto"/>
            <w:vAlign w:val="center"/>
            <w:hideMark/>
          </w:tcPr>
          <w:p w14:paraId="59879342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3.77</w:t>
            </w:r>
          </w:p>
        </w:tc>
      </w:tr>
      <w:tr w:rsidR="00221AA5" w14:paraId="0B167D38" w14:textId="77777777" w:rsidTr="00221AA5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6364CCDD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ACE + OCS</w:t>
            </w:r>
          </w:p>
        </w:tc>
        <w:tc>
          <w:tcPr>
            <w:tcW w:w="0" w:type="auto"/>
            <w:vAlign w:val="center"/>
            <w:hideMark/>
          </w:tcPr>
          <w:p w14:paraId="2D1416E6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3.52</w:t>
            </w:r>
          </w:p>
        </w:tc>
        <w:tc>
          <w:tcPr>
            <w:tcW w:w="0" w:type="auto"/>
            <w:vAlign w:val="center"/>
            <w:hideMark/>
          </w:tcPr>
          <w:p w14:paraId="76BF3C82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0.0324</w:t>
            </w:r>
          </w:p>
        </w:tc>
        <w:tc>
          <w:tcPr>
            <w:tcW w:w="0" w:type="auto"/>
            <w:vAlign w:val="center"/>
            <w:hideMark/>
          </w:tcPr>
          <w:p w14:paraId="218147F5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3.45</w:t>
            </w:r>
          </w:p>
        </w:tc>
        <w:tc>
          <w:tcPr>
            <w:tcW w:w="0" w:type="auto"/>
            <w:vAlign w:val="center"/>
            <w:hideMark/>
          </w:tcPr>
          <w:p w14:paraId="77B237E0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3.58</w:t>
            </w:r>
          </w:p>
        </w:tc>
      </w:tr>
      <w:tr w:rsidR="00221AA5" w14:paraId="13EA4942" w14:textId="77777777" w:rsidTr="00221AA5">
        <w:trPr>
          <w:tblCellSpacing w:w="15" w:type="dxa"/>
          <w:jc w:val="center"/>
        </w:trPr>
        <w:tc>
          <w:tcPr>
            <w:tcW w:w="1845" w:type="dxa"/>
            <w:vAlign w:val="center"/>
            <w:hideMark/>
          </w:tcPr>
          <w:p w14:paraId="78CE9619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OCS</w:t>
            </w:r>
          </w:p>
        </w:tc>
        <w:tc>
          <w:tcPr>
            <w:tcW w:w="0" w:type="auto"/>
            <w:vAlign w:val="center"/>
            <w:hideMark/>
          </w:tcPr>
          <w:p w14:paraId="2861253C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3.63</w:t>
            </w:r>
          </w:p>
        </w:tc>
        <w:tc>
          <w:tcPr>
            <w:tcW w:w="0" w:type="auto"/>
            <w:vAlign w:val="center"/>
            <w:hideMark/>
          </w:tcPr>
          <w:p w14:paraId="31DE34DB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0.0390</w:t>
            </w:r>
          </w:p>
        </w:tc>
        <w:tc>
          <w:tcPr>
            <w:tcW w:w="0" w:type="auto"/>
            <w:vAlign w:val="center"/>
            <w:hideMark/>
          </w:tcPr>
          <w:p w14:paraId="349E8908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3.55</w:t>
            </w:r>
          </w:p>
        </w:tc>
        <w:tc>
          <w:tcPr>
            <w:tcW w:w="0" w:type="auto"/>
            <w:vAlign w:val="center"/>
            <w:hideMark/>
          </w:tcPr>
          <w:p w14:paraId="40FBB8B8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3.70</w:t>
            </w:r>
          </w:p>
        </w:tc>
      </w:tr>
    </w:tbl>
    <w:p w14:paraId="5ED54D31" w14:textId="77777777" w:rsidR="00775386" w:rsidRDefault="00775386" w:rsidP="00775386">
      <w:pPr>
        <w:rPr>
          <w:rFonts w:eastAsia="Times New Roman"/>
        </w:rPr>
      </w:pPr>
    </w:p>
    <w:p w14:paraId="37FF447E" w14:textId="14BA68EB" w:rsidR="00775386" w:rsidRPr="00221AA5" w:rsidRDefault="00D53B3F" w:rsidP="007753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t xml:space="preserve">In addition to balancing the background characteristics across groups using weights, we can </w:t>
      </w:r>
      <w:r w:rsidR="00221AA5">
        <w:t>further</w:t>
      </w:r>
      <w:r>
        <w:t xml:space="preserve"> adjust the </w:t>
      </w:r>
      <w:r w:rsidR="00221AA5">
        <w:t>comparison</w:t>
      </w:r>
      <w:r>
        <w:t xml:space="preserve"> through regression. </w:t>
      </w:r>
      <w:r w:rsidR="00221AA5">
        <w:t>The resulting estimates are “doubly robust”, in the sense of being correct if either  the model to develop the weight or the regression model is correct but not necessarily both.</w:t>
      </w:r>
    </w:p>
    <w:p w14:paraId="4E57A98E" w14:textId="21A4DB59" w:rsidR="00221AA5" w:rsidRPr="00221AA5" w:rsidRDefault="00221AA5" w:rsidP="0077538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t xml:space="preserve">The results using doubly robust estimates are provided below and are very similar to those already presented. </w:t>
      </w:r>
    </w:p>
    <w:p w14:paraId="7902DBA5" w14:textId="77777777" w:rsidR="00221AA5" w:rsidRPr="00221AA5" w:rsidRDefault="00221AA5" w:rsidP="00221AA5">
      <w:pPr>
        <w:pStyle w:val="ListParagraph"/>
        <w:ind w:left="360"/>
        <w:rPr>
          <w:rFonts w:eastAsia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999"/>
        <w:gridCol w:w="744"/>
        <w:gridCol w:w="772"/>
        <w:gridCol w:w="1007"/>
      </w:tblGrid>
      <w:tr w:rsidR="00775386" w14:paraId="50E8CFEB" w14:textId="77777777" w:rsidTr="00221AA5">
        <w:trPr>
          <w:tblHeader/>
          <w:tblCellSpacing w:w="15" w:type="dxa"/>
          <w:jc w:val="center"/>
        </w:trPr>
        <w:tc>
          <w:tcPr>
            <w:tcW w:w="6636" w:type="dxa"/>
            <w:gridSpan w:val="5"/>
            <w:vAlign w:val="center"/>
            <w:hideMark/>
          </w:tcPr>
          <w:p w14:paraId="56F35AA2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 (Doubly robust)</w:t>
            </w:r>
          </w:p>
        </w:tc>
      </w:tr>
      <w:tr w:rsidR="00221AA5" w14:paraId="63FB0FB4" w14:textId="77777777" w:rsidTr="00221AA5">
        <w:trPr>
          <w:tblHeader/>
          <w:tblCellSpacing w:w="15" w:type="dxa"/>
          <w:jc w:val="center"/>
        </w:trPr>
        <w:tc>
          <w:tcPr>
            <w:tcW w:w="3024" w:type="dxa"/>
            <w:tcBorders>
              <w:bottom w:val="single" w:sz="4" w:space="0" w:color="auto"/>
            </w:tcBorders>
            <w:vAlign w:val="center"/>
            <w:hideMark/>
          </w:tcPr>
          <w:p w14:paraId="0E7D46C3" w14:textId="6ED09319" w:rsidR="00221AA5" w:rsidRDefault="00221AA5" w:rsidP="00221A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Contrast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71058E4" w14:textId="14BDF3B4" w:rsidR="00221AA5" w:rsidRDefault="00221AA5" w:rsidP="00221A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92F098E" w14:textId="3222955C" w:rsidR="00221AA5" w:rsidRDefault="00221AA5" w:rsidP="00221A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C8E67A0" w14:textId="76F03D96" w:rsidR="00221AA5" w:rsidRDefault="00221AA5" w:rsidP="00221A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 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E2A3333" w14:textId="7F5C638F" w:rsidR="00221AA5" w:rsidRDefault="00221AA5" w:rsidP="00221A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 value</w:t>
            </w:r>
          </w:p>
        </w:tc>
      </w:tr>
      <w:tr w:rsidR="00775386" w14:paraId="25681069" w14:textId="77777777" w:rsidTr="00221AA5">
        <w:trPr>
          <w:tblCellSpacing w:w="15" w:type="dxa"/>
          <w:jc w:val="center"/>
        </w:trPr>
        <w:tc>
          <w:tcPr>
            <w:tcW w:w="3024" w:type="dxa"/>
            <w:vAlign w:val="center"/>
            <w:hideMark/>
          </w:tcPr>
          <w:p w14:paraId="3196670D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ACE Vs. Neither</w:t>
            </w:r>
          </w:p>
        </w:tc>
        <w:tc>
          <w:tcPr>
            <w:tcW w:w="0" w:type="auto"/>
            <w:vAlign w:val="center"/>
            <w:hideMark/>
          </w:tcPr>
          <w:p w14:paraId="71FC1E75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-0.216</w:t>
            </w:r>
          </w:p>
        </w:tc>
        <w:tc>
          <w:tcPr>
            <w:tcW w:w="0" w:type="auto"/>
            <w:vAlign w:val="center"/>
            <w:hideMark/>
          </w:tcPr>
          <w:p w14:paraId="70296C4E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0.0732</w:t>
            </w:r>
          </w:p>
        </w:tc>
        <w:tc>
          <w:tcPr>
            <w:tcW w:w="0" w:type="auto"/>
            <w:vAlign w:val="center"/>
            <w:hideMark/>
          </w:tcPr>
          <w:p w14:paraId="002CEBA5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-2.96</w:t>
            </w:r>
          </w:p>
        </w:tc>
        <w:tc>
          <w:tcPr>
            <w:tcW w:w="0" w:type="auto"/>
            <w:vAlign w:val="center"/>
            <w:hideMark/>
          </w:tcPr>
          <w:p w14:paraId="5658BD6E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0.003159</w:t>
            </w:r>
          </w:p>
        </w:tc>
      </w:tr>
      <w:tr w:rsidR="00775386" w14:paraId="57410C99" w14:textId="77777777" w:rsidTr="00221AA5">
        <w:trPr>
          <w:tblCellSpacing w:w="15" w:type="dxa"/>
          <w:jc w:val="center"/>
        </w:trPr>
        <w:tc>
          <w:tcPr>
            <w:tcW w:w="3024" w:type="dxa"/>
            <w:vAlign w:val="center"/>
            <w:hideMark/>
          </w:tcPr>
          <w:p w14:paraId="244A6024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ACE + OCS Vs. ACE only</w:t>
            </w:r>
          </w:p>
        </w:tc>
        <w:tc>
          <w:tcPr>
            <w:tcW w:w="0" w:type="auto"/>
            <w:vAlign w:val="center"/>
            <w:hideMark/>
          </w:tcPr>
          <w:p w14:paraId="5457104E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-0.139</w:t>
            </w:r>
          </w:p>
        </w:tc>
        <w:tc>
          <w:tcPr>
            <w:tcW w:w="0" w:type="auto"/>
            <w:vAlign w:val="center"/>
            <w:hideMark/>
          </w:tcPr>
          <w:p w14:paraId="2B196843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0.0639</w:t>
            </w:r>
          </w:p>
        </w:tc>
        <w:tc>
          <w:tcPr>
            <w:tcW w:w="0" w:type="auto"/>
            <w:vAlign w:val="center"/>
            <w:hideMark/>
          </w:tcPr>
          <w:p w14:paraId="08C1A9B6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-2.18</w:t>
            </w:r>
          </w:p>
        </w:tc>
        <w:tc>
          <w:tcPr>
            <w:tcW w:w="0" w:type="auto"/>
            <w:vAlign w:val="center"/>
            <w:hideMark/>
          </w:tcPr>
          <w:p w14:paraId="089856A7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0.029611</w:t>
            </w:r>
          </w:p>
        </w:tc>
      </w:tr>
      <w:tr w:rsidR="00775386" w14:paraId="29BBDE6F" w14:textId="77777777" w:rsidTr="00221AA5">
        <w:trPr>
          <w:tblCellSpacing w:w="15" w:type="dxa"/>
          <w:jc w:val="center"/>
        </w:trPr>
        <w:tc>
          <w:tcPr>
            <w:tcW w:w="3024" w:type="dxa"/>
            <w:vAlign w:val="center"/>
            <w:hideMark/>
          </w:tcPr>
          <w:p w14:paraId="758D31CE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OCS Vs. Neither</w:t>
            </w:r>
          </w:p>
        </w:tc>
        <w:tc>
          <w:tcPr>
            <w:tcW w:w="0" w:type="auto"/>
            <w:vAlign w:val="center"/>
            <w:hideMark/>
          </w:tcPr>
          <w:p w14:paraId="44BC9F13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-0.230</w:t>
            </w:r>
          </w:p>
        </w:tc>
        <w:tc>
          <w:tcPr>
            <w:tcW w:w="0" w:type="auto"/>
            <w:vAlign w:val="center"/>
            <w:hideMark/>
          </w:tcPr>
          <w:p w14:paraId="132F83D5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0.0627</w:t>
            </w:r>
          </w:p>
        </w:tc>
        <w:tc>
          <w:tcPr>
            <w:tcW w:w="0" w:type="auto"/>
            <w:vAlign w:val="center"/>
            <w:hideMark/>
          </w:tcPr>
          <w:p w14:paraId="20E13362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-3.66</w:t>
            </w:r>
          </w:p>
        </w:tc>
        <w:tc>
          <w:tcPr>
            <w:tcW w:w="0" w:type="auto"/>
            <w:vAlign w:val="center"/>
            <w:hideMark/>
          </w:tcPr>
          <w:p w14:paraId="7A7D087F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0.000253</w:t>
            </w:r>
          </w:p>
        </w:tc>
      </w:tr>
    </w:tbl>
    <w:p w14:paraId="08B4F4AE" w14:textId="211B5F86" w:rsidR="00775386" w:rsidRDefault="00775386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480"/>
        <w:gridCol w:w="720"/>
        <w:gridCol w:w="600"/>
        <w:gridCol w:w="735"/>
      </w:tblGrid>
      <w:tr w:rsidR="00775386" w14:paraId="2AB522D4" w14:textId="77777777" w:rsidTr="00221AA5">
        <w:trPr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6C739F5A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Predicted values (Doubly robust)</w:t>
            </w:r>
          </w:p>
        </w:tc>
      </w:tr>
      <w:tr w:rsidR="00221AA5" w14:paraId="1153291F" w14:textId="77777777" w:rsidTr="00221AA5">
        <w:trPr>
          <w:tblHeader/>
          <w:tblCellSpacing w:w="15" w:type="dxa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205DE7C" w14:textId="05D824F1" w:rsidR="00221AA5" w:rsidRDefault="00221AA5" w:rsidP="00221A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Group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634E8C1" w14:textId="42FDADD9" w:rsidR="00221AA5" w:rsidRDefault="00221AA5" w:rsidP="00221A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6D20650" w14:textId="2D0E010D" w:rsidR="00221AA5" w:rsidRDefault="00221AA5" w:rsidP="00221A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248FF81" w14:textId="173B8E5A" w:rsidR="00221AA5" w:rsidRDefault="00221AA5" w:rsidP="00221A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2.5%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57EECE7" w14:textId="7D0D6623" w:rsidR="00221AA5" w:rsidRDefault="00221AA5" w:rsidP="00221AA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97.5%</w:t>
            </w:r>
          </w:p>
        </w:tc>
      </w:tr>
      <w:tr w:rsidR="00775386" w14:paraId="2D482042" w14:textId="77777777" w:rsidTr="00221A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5D3D83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A0DADB9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3.80</w:t>
            </w:r>
          </w:p>
        </w:tc>
        <w:tc>
          <w:tcPr>
            <w:tcW w:w="0" w:type="auto"/>
            <w:vAlign w:val="center"/>
            <w:hideMark/>
          </w:tcPr>
          <w:p w14:paraId="19CE5199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0.0727</w:t>
            </w:r>
          </w:p>
        </w:tc>
        <w:tc>
          <w:tcPr>
            <w:tcW w:w="0" w:type="auto"/>
            <w:vAlign w:val="center"/>
            <w:hideMark/>
          </w:tcPr>
          <w:p w14:paraId="1B1D27B0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3.66</w:t>
            </w:r>
          </w:p>
        </w:tc>
        <w:tc>
          <w:tcPr>
            <w:tcW w:w="0" w:type="auto"/>
            <w:vAlign w:val="center"/>
            <w:hideMark/>
          </w:tcPr>
          <w:p w14:paraId="48883AE4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3.95</w:t>
            </w:r>
          </w:p>
        </w:tc>
      </w:tr>
      <w:tr w:rsidR="00775386" w14:paraId="3F7F42B7" w14:textId="77777777" w:rsidTr="00221A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0A5F3D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ACE</w:t>
            </w:r>
          </w:p>
        </w:tc>
        <w:tc>
          <w:tcPr>
            <w:tcW w:w="0" w:type="auto"/>
            <w:vAlign w:val="center"/>
            <w:hideMark/>
          </w:tcPr>
          <w:p w14:paraId="7FF48A23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3.59</w:t>
            </w:r>
          </w:p>
        </w:tc>
        <w:tc>
          <w:tcPr>
            <w:tcW w:w="0" w:type="auto"/>
            <w:vAlign w:val="center"/>
            <w:hideMark/>
          </w:tcPr>
          <w:p w14:paraId="63645EE4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0.0863</w:t>
            </w:r>
          </w:p>
        </w:tc>
        <w:tc>
          <w:tcPr>
            <w:tcW w:w="0" w:type="auto"/>
            <w:vAlign w:val="center"/>
            <w:hideMark/>
          </w:tcPr>
          <w:p w14:paraId="1C994C8A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3.42</w:t>
            </w:r>
          </w:p>
        </w:tc>
        <w:tc>
          <w:tcPr>
            <w:tcW w:w="0" w:type="auto"/>
            <w:vAlign w:val="center"/>
            <w:hideMark/>
          </w:tcPr>
          <w:p w14:paraId="4019F957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3.76</w:t>
            </w:r>
          </w:p>
        </w:tc>
      </w:tr>
      <w:tr w:rsidR="00775386" w14:paraId="36FECDCF" w14:textId="77777777" w:rsidTr="00221A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2F4498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ACE + OCS</w:t>
            </w:r>
          </w:p>
        </w:tc>
        <w:tc>
          <w:tcPr>
            <w:tcW w:w="0" w:type="auto"/>
            <w:vAlign w:val="center"/>
            <w:hideMark/>
          </w:tcPr>
          <w:p w14:paraId="00673418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3.45</w:t>
            </w:r>
          </w:p>
        </w:tc>
        <w:tc>
          <w:tcPr>
            <w:tcW w:w="0" w:type="auto"/>
            <w:vAlign w:val="center"/>
            <w:hideMark/>
          </w:tcPr>
          <w:p w14:paraId="12462B07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0.0655</w:t>
            </w:r>
          </w:p>
        </w:tc>
        <w:tc>
          <w:tcPr>
            <w:tcW w:w="0" w:type="auto"/>
            <w:vAlign w:val="center"/>
            <w:hideMark/>
          </w:tcPr>
          <w:p w14:paraId="28ED68C3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3.32</w:t>
            </w:r>
          </w:p>
        </w:tc>
        <w:tc>
          <w:tcPr>
            <w:tcW w:w="0" w:type="auto"/>
            <w:vAlign w:val="center"/>
            <w:hideMark/>
          </w:tcPr>
          <w:p w14:paraId="36D8D20B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3.58</w:t>
            </w:r>
          </w:p>
        </w:tc>
      </w:tr>
      <w:tr w:rsidR="00775386" w14:paraId="6E2C6654" w14:textId="77777777" w:rsidTr="00221A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2A418F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OCS</w:t>
            </w:r>
          </w:p>
        </w:tc>
        <w:tc>
          <w:tcPr>
            <w:tcW w:w="0" w:type="auto"/>
            <w:vAlign w:val="center"/>
            <w:hideMark/>
          </w:tcPr>
          <w:p w14:paraId="3821F01A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3.57</w:t>
            </w:r>
          </w:p>
        </w:tc>
        <w:tc>
          <w:tcPr>
            <w:tcW w:w="0" w:type="auto"/>
            <w:vAlign w:val="center"/>
            <w:hideMark/>
          </w:tcPr>
          <w:p w14:paraId="0904F788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0.0753</w:t>
            </w:r>
          </w:p>
        </w:tc>
        <w:tc>
          <w:tcPr>
            <w:tcW w:w="0" w:type="auto"/>
            <w:vAlign w:val="center"/>
            <w:hideMark/>
          </w:tcPr>
          <w:p w14:paraId="1E98C6F8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3.43</w:t>
            </w:r>
          </w:p>
        </w:tc>
        <w:tc>
          <w:tcPr>
            <w:tcW w:w="0" w:type="auto"/>
            <w:vAlign w:val="center"/>
            <w:hideMark/>
          </w:tcPr>
          <w:p w14:paraId="6615D229" w14:textId="77777777" w:rsidR="00775386" w:rsidRDefault="00775386" w:rsidP="00E071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3.72</w:t>
            </w:r>
          </w:p>
        </w:tc>
      </w:tr>
    </w:tbl>
    <w:p w14:paraId="322C66E1" w14:textId="77777777" w:rsidR="00775386" w:rsidRDefault="00775386" w:rsidP="00221AA5"/>
    <w:sectPr w:rsidR="0077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E7647"/>
    <w:multiLevelType w:val="hybridMultilevel"/>
    <w:tmpl w:val="B7220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704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86"/>
    <w:rsid w:val="00221AA5"/>
    <w:rsid w:val="00543A7C"/>
    <w:rsid w:val="005D6DB6"/>
    <w:rsid w:val="00611E71"/>
    <w:rsid w:val="00775386"/>
    <w:rsid w:val="00902159"/>
    <w:rsid w:val="00D53B3F"/>
    <w:rsid w:val="00D6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04C5"/>
  <w15:chartTrackingRefBased/>
  <w15:docId w15:val="{3BA8DB14-30CD-4EFF-88FD-FD35DE94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8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Godoy Garraza</dc:creator>
  <cp:keywords/>
  <dc:description/>
  <cp:lastModifiedBy>Lucas Godoy Garraza</cp:lastModifiedBy>
  <cp:revision>2</cp:revision>
  <dcterms:created xsi:type="dcterms:W3CDTF">2023-01-31T13:55:00Z</dcterms:created>
  <dcterms:modified xsi:type="dcterms:W3CDTF">2023-01-31T14:37:00Z</dcterms:modified>
</cp:coreProperties>
</file>