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EB851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  <w:bookmarkStart w:id="0" w:name="_GoBack"/>
      <m:oMathPara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d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50"/>
                              <w:szCs w:val="5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0"/>
                              <w:szCs w:val="50"/>
                            </w:rPr>
                            <m:t>p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=-log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50"/>
                              <w:szCs w:val="5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50"/>
                                  <w:szCs w:val="5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50"/>
                              <w:szCs w:val="5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0"/>
                              <w:szCs w:val="50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50"/>
                              <w:szCs w:val="5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0"/>
                              <w:szCs w:val="50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n-x</m:t>
                      </m:r>
                    </m:sup>
                  </m:sSup>
                </m:e>
              </m:d>
            </m:e>
          </m:func>
        </m:oMath>
      </m:oMathPara>
    </w:p>
    <w:p w14:paraId="6EF1E931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</w:p>
    <w:p w14:paraId="518C00F9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</w:p>
    <w:p w14:paraId="030E3A2F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  <m:oMathPara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d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n-x</m:t>
                  </m:r>
                </m:sup>
              </m:sSup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)</m:t>
              </m:r>
            </m:e>
          </m:func>
        </m:oMath>
      </m:oMathPara>
    </w:p>
    <w:p w14:paraId="53DADBDD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</w:p>
    <w:p w14:paraId="0E318F5F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</w:p>
    <w:p w14:paraId="1E55F114" w14:textId="77777777" w:rsidR="004C7AF5" w:rsidRPr="00740815" w:rsidRDefault="004C7AF5" w:rsidP="004C7AF5">
      <w:pPr>
        <w:rPr>
          <w:color w:val="FFFFFF" w:themeColor="background1"/>
          <w:sz w:val="50"/>
          <w:szCs w:val="50"/>
        </w:rPr>
      </w:pPr>
      <m:oMathPara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d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-x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-(n-x)</m:t>
          </m:r>
          <m:func>
            <m:fun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(1-p)</m:t>
              </m:r>
            </m:e>
          </m:func>
        </m:oMath>
      </m:oMathPara>
    </w:p>
    <w:p w14:paraId="620E3D44" w14:textId="77777777" w:rsidR="007C4909" w:rsidRPr="00740815" w:rsidRDefault="007C4909" w:rsidP="004C7AF5">
      <w:pPr>
        <w:rPr>
          <w:color w:val="FFFFFF" w:themeColor="background1"/>
          <w:sz w:val="50"/>
          <w:szCs w:val="50"/>
        </w:rPr>
      </w:pPr>
    </w:p>
    <w:p w14:paraId="575151F6" w14:textId="68433534" w:rsidR="007C4909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  <w:r w:rsidRPr="00740815">
        <w:rPr>
          <w:color w:val="FFFFFF" w:themeColor="background1"/>
          <w:sz w:val="50"/>
          <w:szCs w:val="50"/>
        </w:rPr>
        <w:br w:type="column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d</m:t>
              </m:r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l(p)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den>
          </m:f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x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den>
          </m:f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-(n-x)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(1-p)</m:t>
              </m:r>
            </m:den>
          </m:f>
        </m:oMath>
      </m:oMathPara>
    </w:p>
    <w:p w14:paraId="4633A581" w14:textId="77777777" w:rsidR="00F17805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</w:p>
    <w:p w14:paraId="424ED9F8" w14:textId="520C9B13" w:rsidR="00F17805" w:rsidRPr="00740815" w:rsidRDefault="00F17805" w:rsidP="00F17805">
      <w:pPr>
        <w:jc w:val="center"/>
        <w:rPr>
          <w:color w:val="FFFFFF" w:themeColor="background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0=-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x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(n-x)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p</m:t>
                  </m:r>
                </m:e>
              </m:acc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)</m:t>
              </m:r>
            </m:den>
          </m:f>
        </m:oMath>
      </m:oMathPara>
    </w:p>
    <w:p w14:paraId="141F2F31" w14:textId="77777777" w:rsidR="00F17805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</w:p>
    <w:p w14:paraId="660CCCF1" w14:textId="3C3C7F25" w:rsidR="00F17805" w:rsidRPr="00740815" w:rsidRDefault="00F17805" w:rsidP="00F17805">
      <w:pPr>
        <w:jc w:val="center"/>
        <w:rPr>
          <w:color w:val="FFFFFF" w:themeColor="background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0=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x+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p</m:t>
                  </m:r>
                </m:e>
              </m:acc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(n-x)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FFFF" w:themeColor="background1"/>
                      <w:sz w:val="50"/>
                      <w:szCs w:val="50"/>
                    </w:rPr>
                    <m:t>p</m:t>
                  </m:r>
                </m:e>
              </m:acc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)</m:t>
              </m:r>
            </m:den>
          </m:f>
        </m:oMath>
      </m:oMathPara>
    </w:p>
    <w:p w14:paraId="3F76C603" w14:textId="77777777" w:rsidR="00F17805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</w:p>
    <w:p w14:paraId="2366D48B" w14:textId="2CCEB07A" w:rsidR="00F17805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0=-x+</m:t>
          </m:r>
          <m:acc>
            <m:ac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ac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x+</m:t>
          </m:r>
          <m:acc>
            <m:ac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ac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n-</m:t>
          </m:r>
          <m:acc>
            <m:ac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ac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x</m:t>
          </m:r>
        </m:oMath>
      </m:oMathPara>
    </w:p>
    <w:p w14:paraId="0A9D37FF" w14:textId="77777777" w:rsidR="00F17805" w:rsidRPr="00740815" w:rsidRDefault="00F17805" w:rsidP="00F17805">
      <w:pPr>
        <w:jc w:val="center"/>
        <w:rPr>
          <w:color w:val="FFFFFF" w:themeColor="background1"/>
        </w:rPr>
      </w:pPr>
    </w:p>
    <w:p w14:paraId="4C79F8BE" w14:textId="3C382FF5" w:rsidR="00F17805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0=-x+</m:t>
          </m:r>
          <m:acc>
            <m:ac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ac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n</m:t>
          </m:r>
        </m:oMath>
      </m:oMathPara>
    </w:p>
    <w:p w14:paraId="54A453B8" w14:textId="77777777" w:rsidR="00F17805" w:rsidRPr="00740815" w:rsidRDefault="00F17805" w:rsidP="00F17805">
      <w:pPr>
        <w:jc w:val="center"/>
        <w:rPr>
          <w:color w:val="FFFFFF" w:themeColor="background1"/>
        </w:rPr>
      </w:pPr>
    </w:p>
    <w:p w14:paraId="3F2C946F" w14:textId="5F02C055" w:rsidR="00F17805" w:rsidRPr="00740815" w:rsidRDefault="00F17805" w:rsidP="00F17805">
      <w:pPr>
        <w:jc w:val="center"/>
        <w:rPr>
          <w:color w:val="FFFFFF" w:themeColor="background1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ac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x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n</m:t>
              </m:r>
            </m:den>
          </m:f>
        </m:oMath>
      </m:oMathPara>
    </w:p>
    <w:p w14:paraId="4A9724AD" w14:textId="77777777" w:rsidR="00F17805" w:rsidRPr="00740815" w:rsidRDefault="00F17805" w:rsidP="00F17805">
      <w:pPr>
        <w:jc w:val="center"/>
        <w:rPr>
          <w:color w:val="FFFFFF" w:themeColor="background1"/>
          <w:sz w:val="50"/>
          <w:szCs w:val="50"/>
        </w:rPr>
      </w:pPr>
    </w:p>
    <w:p w14:paraId="770D5D1C" w14:textId="07C4173B" w:rsidR="006B4960" w:rsidRPr="00740815" w:rsidRDefault="006B4960" w:rsidP="006B4960">
      <w:pPr>
        <w:jc w:val="center"/>
        <w:rPr>
          <w:color w:val="FFFFFF" w:themeColor="background1"/>
          <w:sz w:val="50"/>
          <w:szCs w:val="5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p</m:t>
              </m:r>
            </m:e>
          </m:ac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x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n</m:t>
              </m:r>
            </m:den>
          </m:f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28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100</m:t>
              </m:r>
            </m:den>
          </m:f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=0.28</m:t>
          </m:r>
        </m:oMath>
      </m:oMathPara>
    </w:p>
    <w:p w14:paraId="3AB4B4AC" w14:textId="77777777" w:rsidR="00BB29BA" w:rsidRPr="00740815" w:rsidRDefault="00BB29BA" w:rsidP="006B4960">
      <w:pPr>
        <w:jc w:val="center"/>
        <w:rPr>
          <w:color w:val="FFFFFF" w:themeColor="background1"/>
          <w:sz w:val="50"/>
          <w:szCs w:val="50"/>
        </w:rPr>
      </w:pPr>
    </w:p>
    <w:p w14:paraId="3C449D8A" w14:textId="1C7BF69E" w:rsidR="00BB29BA" w:rsidRPr="00740815" w:rsidRDefault="00BB29BA" w:rsidP="00BB29BA">
      <w:pPr>
        <w:jc w:val="center"/>
        <w:rPr>
          <w:color w:val="FFFFFF" w:themeColor="background1"/>
          <w:sz w:val="50"/>
          <w:szCs w:val="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2</m:t>
          </m:r>
          <m:func>
            <m:funcPr>
              <m:ctrl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  <m:t>L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(alternative hypothesis)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  <m:t>L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(null hypothesis)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χ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df=1</m:t>
              </m:r>
            </m:sub>
            <m:sup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2</m:t>
              </m:r>
            </m:sup>
          </m:sSubSup>
        </m:oMath>
      </m:oMathPara>
    </w:p>
    <w:p w14:paraId="418403F3" w14:textId="0EDC6648" w:rsidR="00BB29BA" w:rsidRPr="00740815" w:rsidRDefault="00BB29BA" w:rsidP="006B4960">
      <w:pPr>
        <w:jc w:val="center"/>
        <w:rPr>
          <w:color w:val="FFFFFF" w:themeColor="background1"/>
        </w:rPr>
      </w:pPr>
    </w:p>
    <w:p w14:paraId="75B0D10B" w14:textId="77777777" w:rsidR="0089714A" w:rsidRPr="00740815" w:rsidRDefault="0089714A" w:rsidP="00740815">
      <w:pPr>
        <w:rPr>
          <w:color w:val="FFFFFF" w:themeColor="background1"/>
        </w:rPr>
      </w:pPr>
    </w:p>
    <w:p w14:paraId="1B5095F9" w14:textId="67A65EA9" w:rsidR="0089714A" w:rsidRPr="00740815" w:rsidRDefault="0089714A" w:rsidP="00740815">
      <w:pPr>
        <w:rPr>
          <w:color w:val="FFFFFF" w:themeColor="background1"/>
          <w:sz w:val="50"/>
          <w:szCs w:val="5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FFFFFF" w:themeColor="background1"/>
              <w:sz w:val="50"/>
              <w:szCs w:val="5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log⁡</m:t>
              </m:r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(L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alternative</m:t>
              </m:r>
            </m:sub>
          </m:sSub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)-2</m:t>
          </m:r>
          <m:func>
            <m:funcPr>
              <m:ctrl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50"/>
                      <w:szCs w:val="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50"/>
                          <w:szCs w:val="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50"/>
                          <w:szCs w:val="50"/>
                        </w:rPr>
                        <m:t>null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χ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df=1</m:t>
              </m:r>
            </m:sub>
            <m:sup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2</m:t>
              </m:r>
            </m:sup>
          </m:sSubSup>
        </m:oMath>
      </m:oMathPara>
    </w:p>
    <w:p w14:paraId="748A6EE1" w14:textId="77777777" w:rsidR="0089714A" w:rsidRPr="00740815" w:rsidRDefault="0089714A" w:rsidP="00740815">
      <w:pPr>
        <w:rPr>
          <w:color w:val="FFFFFF" w:themeColor="background1"/>
          <w:sz w:val="50"/>
          <w:szCs w:val="50"/>
        </w:rPr>
      </w:pPr>
    </w:p>
    <w:p w14:paraId="7DCCA6BE" w14:textId="45678C54" w:rsidR="0089714A" w:rsidRPr="00740815" w:rsidRDefault="00740815" w:rsidP="00740815">
      <w:pPr>
        <w:rPr>
          <w:color w:val="FFFFFF" w:themeColor="background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</m:t>
          </m:r>
          <m:r>
            <m:rPr>
              <m:nor/>
            </m:rPr>
            <w:rPr>
              <w:rFonts w:ascii="Cambria Math" w:hAnsi="Cambria Math"/>
              <w:color w:val="FFFFFF" w:themeColor="background1"/>
              <w:sz w:val="50"/>
              <w:szCs w:val="5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MLE</m:t>
              </m:r>
            </m:sub>
          </m:sSub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null</m:t>
              </m:r>
            </m:sub>
          </m:sSub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χ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df=1,α=.05</m:t>
              </m:r>
            </m:sub>
            <m:sup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2</m:t>
              </m:r>
            </m:sup>
          </m:sSubSup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=3.8</m:t>
          </m:r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4</m:t>
          </m:r>
        </m:oMath>
      </m:oMathPara>
    </w:p>
    <w:p w14:paraId="5C16F04B" w14:textId="77777777" w:rsidR="006B4960" w:rsidRPr="00740815" w:rsidRDefault="006B4960" w:rsidP="00740815">
      <w:pPr>
        <w:rPr>
          <w:color w:val="FFFFFF" w:themeColor="background1"/>
          <w:sz w:val="50"/>
          <w:szCs w:val="50"/>
        </w:rPr>
      </w:pPr>
    </w:p>
    <w:p w14:paraId="41A85CCB" w14:textId="76C17F5E" w:rsidR="00F17805" w:rsidRPr="00740815" w:rsidRDefault="00740815" w:rsidP="00740815">
      <w:pPr>
        <w:rPr>
          <w:color w:val="FFFFFF" w:themeColor="background1"/>
          <w:sz w:val="50"/>
          <w:szCs w:val="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null</m:t>
              </m:r>
            </m:sub>
          </m:sSub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50"/>
                  <w:szCs w:val="50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l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50"/>
                  <w:szCs w:val="50"/>
                </w:rPr>
                <m:t>MLE</m:t>
              </m:r>
            </m:sub>
          </m:sSub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&gt;1.9</m:t>
          </m:r>
          <m:r>
            <w:rPr>
              <w:rFonts w:ascii="Cambria Math" w:hAnsi="Cambria Math"/>
              <w:color w:val="FFFFFF" w:themeColor="background1"/>
              <w:sz w:val="50"/>
              <w:szCs w:val="50"/>
            </w:rPr>
            <m:t>2</m:t>
          </m:r>
        </m:oMath>
      </m:oMathPara>
    </w:p>
    <w:bookmarkEnd w:id="0"/>
    <w:sectPr w:rsidR="00F17805" w:rsidRPr="00740815" w:rsidSect="004C7AF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F5"/>
    <w:rsid w:val="00113C18"/>
    <w:rsid w:val="004C7AF5"/>
    <w:rsid w:val="005E3071"/>
    <w:rsid w:val="006B4960"/>
    <w:rsid w:val="00706413"/>
    <w:rsid w:val="00740815"/>
    <w:rsid w:val="00746721"/>
    <w:rsid w:val="007C4909"/>
    <w:rsid w:val="0089714A"/>
    <w:rsid w:val="00AF2419"/>
    <w:rsid w:val="00BB29BA"/>
    <w:rsid w:val="00F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1B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A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F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7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A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F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7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9</cp:revision>
  <cp:lastPrinted>2014-06-01T20:29:00Z</cp:lastPrinted>
  <dcterms:created xsi:type="dcterms:W3CDTF">2014-06-01T19:44:00Z</dcterms:created>
  <dcterms:modified xsi:type="dcterms:W3CDTF">2014-06-01T21:41:00Z</dcterms:modified>
</cp:coreProperties>
</file>