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03" w:rsidRDefault="00417D99">
      <w:r w:rsidRPr="00417D99">
        <w:t>autoLoanFlow</w:t>
      </w:r>
      <w:r w:rsidR="001936F2">
        <w:t xml:space="preserve"> </w:t>
      </w:r>
      <w:r w:rsidR="00F30422">
        <w:t>Content</w:t>
      </w:r>
      <w:bookmarkStart w:id="0" w:name="_GoBack"/>
      <w:bookmarkEnd w:id="0"/>
    </w:p>
    <w:sectPr w:rsidR="00E1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99"/>
    <w:rsid w:val="001936F2"/>
    <w:rsid w:val="00417D99"/>
    <w:rsid w:val="00E12C03"/>
    <w:rsid w:val="00F3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30FE"/>
  <w15:chartTrackingRefBased/>
  <w15:docId w15:val="{357D02A7-07B9-40CD-946E-0F4E3E3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Varadaraj K B</dc:creator>
  <cp:keywords/>
  <dc:description/>
  <cp:lastModifiedBy>Varadaraj K B</cp:lastModifiedBy>
  <cp:revision>3</cp:revision>
  <dcterms:created xsi:type="dcterms:W3CDTF">2020-01-29T06:52:00Z</dcterms:created>
  <dcterms:modified xsi:type="dcterms:W3CDTF">2020-01-29T12:26:00Z</dcterms:modified>
</cp:coreProperties>
</file>