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SEPTEMBER 11,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12,531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8,280 in the last 30 days alone. ·</w:t>
      </w:r>
      <w:r>
        <w:t xml:space="preserve"> </w:t>
      </w:r>
      <w:r>
        <w:rPr>
          <w:b/>
          <w:bCs/>
        </w:rPr>
        <w:t xml:space="preserve">3,740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156 / 156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862</w:t>
      </w:r>
      <w:r>
        <w:t xml:space="preserve"> </w:t>
      </w:r>
      <w:r>
        <w:t xml:space="preserve">saved, dated, public changes over 27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47f841d6dd418cb099ba3f42e9b9af47811974"/>
    <w:p>
      <w:pPr>
        <w:pStyle w:val="Heading2"/>
      </w:pPr>
      <w:r>
        <w:t xml:space="preserve">We built 156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156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67 designed defects caught, 83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3,740 self-checks (every promise ever made, re-tested); the 156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62 documents came back for a re-check after repairs — and 12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62-changes.-156-versions."/>
    <w:p>
      <w:pPr>
        <w:pStyle w:val="Heading2"/>
      </w:pPr>
      <w:r>
        <w:t xml:space="preserve">Six months. 862 changes. 156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304 saved changes in the last 30 days alone, its battery of self-checks grown from about 1,500 in June to 3,740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156/156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12,531 check-ups for internal and external agencies, 156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3,740 self-checks.</w:t>
      </w:r>
      <w:r>
        <w:t xml:space="preserve"> </w:t>
      </w:r>
      <w:r>
        <w:t xml:space="preserve">Before anything new goes live, the software re-runs every promise it has ever made — all 3,740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156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156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56-trap-documents"/>
    <w:p>
      <w:pPr>
        <w:pStyle w:val="Heading2"/>
      </w:pPr>
      <w:r>
        <w:t xml:space="preserve">Appendix: the 156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2026-09-11T13:45:30Z</dcterms:created>
  <dcterms:modified xsi:type="dcterms:W3CDTF">2026-09-11T13:45:30Z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