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uilt-to-be-checked.-so-check-it."/>
    <w:p>
      <w:pPr>
        <w:pStyle w:val="Heading1"/>
      </w:pPr>
      <w:r>
        <w:t xml:space="preserve">Built to be checked. So check it.</w:t>
      </w:r>
    </w:p>
    <w:p>
      <w:pPr>
        <w:pStyle w:val="FirstParagraph"/>
      </w:pPr>
      <w:r>
        <w:rPr>
          <w:b/>
          <w:bCs/>
        </w:rPr>
        <w:t xml:space="preserve">REPORT GENERATED: AUGUST 29,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12,288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8,178 in the last 30 days alone. ·</w:t>
      </w:r>
      <w:r>
        <w:t xml:space="preserve"> </w:t>
      </w:r>
      <w:r>
        <w:rPr>
          <w:b/>
          <w:bCs/>
        </w:rPr>
        <w:t xml:space="preserve">2,952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116 / 116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699</w:t>
      </w:r>
      <w:r>
        <w:t xml:space="preserve"> </w:t>
      </w:r>
      <w:r>
        <w:t xml:space="preserve">saved, dated, public changes over 25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deadlines</w:t>
      </w:r>
      <w:r>
        <w:t xml:space="preserve"> </w:t>
      </w:r>
      <w:r>
        <w:rPr>
          <w:b/>
          <w:bCs/>
        </w:rPr>
        <w:t xml:space="preserve">began in April 2026</w:t>
      </w:r>
      <w:r>
        <w:t xml:space="preserve">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 the newer</w:t>
      </w:r>
      <w:r>
        <w:t xml:space="preserve"> </w:t>
      </w:r>
      <w:r>
        <w:rPr>
          <w:b/>
          <w:bCs/>
        </w:rPr>
        <w:t xml:space="preserve">WCAG 2.2 AA, which contains everything in 2.1</w:t>
      </w:r>
      <w:r>
        <w:t xml:space="preserve"> </w:t>
      </w:r>
      <w:r>
        <w:t xml:space="preserve">plus the newest requirements: pass here, and you have passed the version the law names. Every finding on every report cites the WCAG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83bba9ba823d8eba6879f27bd00d31597a64d65"/>
    <w:p>
      <w:pPr>
        <w:pStyle w:val="Heading2"/>
      </w:pPr>
      <w:r>
        <w:t xml:space="preserve">We built 116 documents designed to fool it — PDFs modeled on Canva, InDesign, and Word, plus native Word, PowerPoint, and Excel traps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116 held</w:t>
      </w:r>
      <w:r>
        <w:t xml:space="preserve"> </w:t>
      </w:r>
      <w:r>
        <w:t xml:space="preserve">— and the battery caught</w:t>
      </w:r>
      <w:r>
        <w:t xml:space="preserve"> </w:t>
      </w:r>
      <w:r>
        <w:rPr>
          <w:b/>
          <w:bCs/>
        </w:rPr>
        <w:t xml:space="preserve">one real bug in the checker itself</w:t>
      </w:r>
      <w:r>
        <w:t xml:space="preserve"> </w:t>
      </w:r>
      <w:r>
        <w:t xml:space="preserve">(the blank-spaces description was being counted as real). Fixed the same day, documented publicly.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56 designed defects caught, 58 correct or hostile documents passed clean, 1 real bug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Four grade challenges from document experts and state reviewers,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state IT agency’s reference document: 89 B → 100 A.</w:t>
      </w:r>
      <w:r>
        <w:t xml:space="preserve"> </w:t>
      </w:r>
      <w:r>
        <w:t xml:space="preserve">Their file was right and the checker was wrong — a table’s corner header used the standard’s third scope value, which this checker did not recognise. Fixed, with a trap document added so it can never come back.</w:t>
      </w:r>
    </w:p>
    <w:p>
      <w:pPr>
        <w:pStyle w:val="FirstParagraph"/>
      </w:pPr>
      <w:r>
        <w:t xml:space="preserve">Software that only pretends to work can’t afford to lose an argument in public. This one has — three times — and got better every time. Two of the four it won on the evidence; every one was settled by reading the file, not by defending the tool.</w:t>
      </w:r>
    </w:p>
    <w:bookmarkEnd w:id="14"/>
    <w:bookmarkStart w:id="15" w:name="Xd51ea52966e67149ae407e5d33408b270aa3275"/>
    <w:p>
      <w:pPr>
        <w:pStyle w:val="Heading2"/>
      </w:pPr>
      <w:r>
        <w:t xml:space="preserve">How this app is tested before anything ships</w:t>
      </w:r>
    </w:p>
    <w:p>
      <w:pPr>
        <w:pStyle w:val="FirstParagraph"/>
      </w:pPr>
      <w:r>
        <w:t xml:space="preserve">Twelve gates stand between a code change and the live site, run automatically on every change; one failure stops the release cold. On every change: the 2,952 self-checks (every promise ever made, re-tested); the 116 trap documents rebuilt and re-judged; the scoring invariant (the grade shown must always match the score computed); the</w:t>
      </w:r>
      <w:r>
        <w:t xml:space="preserve"> </w:t>
      </w:r>
      <w:r>
        <w:rPr>
          <w:b/>
          <w:bCs/>
        </w:rPr>
        <w:t xml:space="preserve">golden score ledger</w:t>
      </w:r>
      <w:r>
        <w:t xml:space="preserve"> </w:t>
      </w:r>
      <w:r>
        <w:t xml:space="preserve">(every control document’s exact score and per-category verdict pinned — no grade can move unless a person approves the movement in review); the</w:t>
      </w:r>
      <w:r>
        <w:t xml:space="preserve"> </w:t>
      </w:r>
      <w:r>
        <w:rPr>
          <w:b/>
          <w:bCs/>
        </w:rPr>
        <w:t xml:space="preserve">re-save test</w:t>
      </w:r>
      <w:r>
        <w:t xml:space="preserve"> </w:t>
      </w:r>
      <w:r>
        <w:t xml:space="preserve">(every trap rewritten by a different tool must grade identically, digit for digit — byte layout can never change a grade);</w:t>
      </w:r>
      <w:r>
        <w:t xml:space="preserve"> </w:t>
      </w:r>
      <w:r>
        <w:rPr>
          <w:b/>
          <w:bCs/>
        </w:rPr>
        <w:t xml:space="preserve">same file, same answer</w:t>
      </w:r>
      <w:r>
        <w:t xml:space="preserve"> </w:t>
      </w:r>
      <w:r>
        <w:t xml:space="preserve">(sentinel documents audited five times, three at once — identical results even under load); real-pipeline integration on actual PDFs; the wiring checks (pages must render what the data claims); and the type, lint, and build guards. Before each release: the 136-document corpus sweep (36 real + 100 traps). After each deploy:</w:t>
      </w:r>
      <w:r>
        <w:t xml:space="preserve"> </w:t>
      </w:r>
      <w:r>
        <w:rPr>
          <w:b/>
          <w:bCs/>
        </w:rPr>
        <w:t xml:space="preserve">live-site sentinels</w:t>
      </w:r>
      <w:r>
        <w:t xml:space="preserve"> </w:t>
      </w:r>
      <w:r>
        <w:t xml:space="preserve">— known traps uploaded to the real site, where the scan lie must still score 0 and the perfect document must still score 100. And on every report, in production: the independent veraPDF referee.</w:t>
      </w:r>
    </w:p>
    <w:bookmarkEnd w:id="15"/>
    <w:bookmarkStart w:id="16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36 documents came back for a re-check after repairs — and 9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6"/>
    <w:bookmarkStart w:id="17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7"/>
    <w:bookmarkStart w:id="20" w:name="six-months.-699-changes.-126-versions."/>
    <w:p>
      <w:pPr>
        <w:pStyle w:val="Heading2"/>
      </w:pPr>
      <w:r>
        <w:t xml:space="preserve">Six months. 699 changes. 126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259 saved changes in the last 30 days alone, its battery of self-checks grown from about 1,500 in June to 2,952 today. All of it is public, on GitHub:</w:t>
      </w:r>
      <w:r>
        <w:t xml:space="preserve"> </w:t>
      </w:r>
      <w:hyperlink r:id="rId18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116/116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three public arguments and fixed all three · covered all 31 industry checkpoints · removed all accounts and identity (nothing stored about who uses it) · adopted WCAG 2.2 AA — everything in the 2.1 version Title II and IITAA name, plus the newest requirements.</w:t>
      </w:r>
    </w:p>
    <w:bookmarkEnd w:id="20"/>
    <w:bookmarkStart w:id="21" w:name="X8681914088954a3545c64ca0253625a2f575c6c"/>
    <w:p>
      <w:pPr>
        <w:pStyle w:val="Heading2"/>
      </w:pPr>
      <w:r>
        <w:t xml:space="preserve">“But… but one person built this. It’s not Google or Microsoft or Adobe.”</w:t>
      </w:r>
    </w:p>
    <w:p>
      <w:pPr>
        <w:pStyle w:val="FirstParagraph"/>
      </w:pPr>
      <w:r>
        <w:rPr>
          <w:b/>
          <w:bCs/>
        </w:rPr>
        <w:t xml:space="preserve">True — and it doesn’t need to be.</w:t>
      </w:r>
      <w:r>
        <w:t xml:space="preserve"> </w:t>
      </w:r>
      <w:r>
        <w:t xml:space="preserve">This is real software, battle-tested: 12,288 check-ups for internal and external agencies, 116 trap documents designed to fool it, an independent referee co-signing every report, and a public record of every change — and it is free. Nothing here asks for trust;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2,952 self-checks.</w:t>
      </w:r>
      <w:r>
        <w:t xml:space="preserve"> </w:t>
      </w:r>
      <w:r>
        <w:t xml:space="preserve">Before anything new goes live, the software re-runs every promise it has ever made — all 2,952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 re-saved copy of a document must receive the identical grade, digit for digit; and all 116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126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best analysis tools.</w:t>
      </w:r>
      <w:r>
        <w:t xml:space="preserve"> </w:t>
      </w:r>
      <w:r>
        <w:t xml:space="preserve">Inside it runs qpdf and veraPDF — the accessibility field’s own best-of-breed analysis tools, used every day by professional remediators and certified specialists worldwide — and it checks all 31 points of the Matterhorn Protocol, the PDF industry’s official test model. One person assembled them; the world builds and checks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Free &amp; open source.</w:t>
      </w:r>
      <w:r>
        <w:t xml:space="preserve"> </w:t>
      </w:r>
      <w:r>
        <w:t xml:space="preserve">No license, no subscription, no per-seat fee — run as many check-ups as you like, from any agency. The whole thing is open source: the code can be read, copied, run on your own servers, and checked line by line. There is nothing to buy, and nothing hidden to sell.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1"/>
    <w:bookmarkStart w:id="22" w:name="appendix-the-116-trap-documents"/>
    <w:p>
      <w:pPr>
        <w:pStyle w:val="Heading2"/>
      </w:pPr>
      <w:r>
        <w:t xml:space="preserve">Appendix: the 116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synthetic-116</w:t>
      </w:r>
      <w:r>
        <w:t xml:space="preserve"> </w:t>
      </w:r>
      <w:r>
        <w:t xml:space="preserve">— A cross-tab table scoped Column, Row, and Both — the corner header done right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synthetic-101</w:t>
      </w:r>
      <w:r>
        <w:t xml:space="preserve"> </w:t>
      </w:r>
      <w:r>
        <w:t xml:space="preserve">— Word: bold 16-point text instead of Heading styles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synthetic-102</w:t>
      </w:r>
      <w:r>
        <w:t xml:space="preserve"> </w:t>
      </w:r>
      <w:r>
        <w:t xml:space="preserve">— Word: the same document with real Heading styles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synthetic-103</w:t>
      </w:r>
      <w:r>
        <w:t xml:space="preserve"> </w:t>
      </w:r>
      <w:r>
        <w:t xml:space="preserve">— Word: two pictures,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synthetic-104</w:t>
      </w:r>
      <w:r>
        <w:t xml:space="preserve"> </w:t>
      </w:r>
      <w:r>
        <w:t xml:space="preserve">— Word: the same pictures, both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synthetic-105</w:t>
      </w:r>
      <w:r>
        <w:t xml:space="preserve"> </w:t>
      </w:r>
      <w:r>
        <w:t xml:space="preserve">— Word: a table whose header row was never marked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synthetic-106</w:t>
      </w:r>
      <w:r>
        <w:t xml:space="preserve"> </w:t>
      </w:r>
      <w:r>
        <w:t xml:space="preserve">— Word: the same table,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synthetic-107</w:t>
      </w:r>
      <w:r>
        <w:t xml:space="preserve"> </w:t>
      </w:r>
      <w:r>
        <w:t xml:space="preserve">— Word: no document title — readers hear the filename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synthetic-108</w:t>
      </w:r>
      <w:r>
        <w:t xml:space="preserve"> </w:t>
      </w:r>
      <w:r>
        <w:t xml:space="preserve">— Word: the same document,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synthetic-109</w:t>
      </w:r>
      <w:r>
        <w:t xml:space="preserve"> </w:t>
      </w:r>
      <w:r>
        <w:t xml:space="preserve">— PowerPoint: slides with no titles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synthetic-110</w:t>
      </w:r>
      <w:r>
        <w:t xml:space="preserve"> </w:t>
      </w:r>
      <w:r>
        <w:t xml:space="preserve">— PowerPoint: the same slides,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synthetic-111</w:t>
      </w:r>
      <w:r>
        <w:t xml:space="preserve"> </w:t>
      </w:r>
      <w:r>
        <w:t xml:space="preserve">— PowerPoint: a slide picture with no description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synthetic-112</w:t>
      </w:r>
      <w:r>
        <w:t xml:space="preserve"> </w:t>
      </w:r>
      <w:r>
        <w:t xml:space="preserve">— PowerPoint: the same picture,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synthetic-113</w:t>
      </w:r>
      <w:r>
        <w:t xml:space="preserve"> </w:t>
      </w:r>
      <w:r>
        <w:t xml:space="preserve">— Excel: sheets still named</w:t>
      </w:r>
      <w:r>
        <w:t xml:space="preserve"> </w:t>
      </w:r>
      <w:r>
        <w:t xml:space="preserve">‘Sheet1’</w:t>
      </w:r>
      <w:r>
        <w:t xml:space="preserve"> </w:t>
      </w:r>
      <w:r>
        <w:t xml:space="preserve">and</w:t>
      </w:r>
      <w:r>
        <w:t xml:space="preserve"> </w:t>
      </w:r>
      <w:r>
        <w:t xml:space="preserve">‘Sheet2’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synthetic-114</w:t>
      </w:r>
      <w:r>
        <w:t xml:space="preserve"> </w:t>
      </w:r>
      <w:r>
        <w:t xml:space="preserve">— Excel: the same workbook, sheets named for people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synthetic-115</w:t>
      </w:r>
      <w:r>
        <w:t xml:space="preserve"> </w:t>
      </w:r>
      <w:r>
        <w:t xml:space="preserve">— Excel: a workbook with no document title</w:t>
      </w:r>
      <w:r>
        <w:t xml:space="preserve"> </w:t>
      </w:r>
      <w:r>
        <w:rPr>
          <w:i/>
          <w:iCs/>
        </w:rPr>
        <w:t xml:space="preserve">(caught)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2026-08-29T16:03:47Z</dcterms:created>
  <dcterms:modified xsi:type="dcterms:W3CDTF">2026-08-29T16:03:47Z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