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8,251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722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22-changes.-141-versions."/>
    <w:p>
      <w:pPr>
        <w:pStyle w:val="Heading2"/>
      </w:pPr>
      <w:r>
        <w:t xml:space="preserve">Six months. 722 changes. 141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282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12,361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2026-08-29T21:49:34Z</dcterms:created>
  <dcterms:modified xsi:type="dcterms:W3CDTF">2026-08-29T21:49:34Z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