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12,659</w:t>
      </w:r>
      <w:r>
        <w:t xml:space="preserve"> </w:t>
      </w:r>
      <w:r>
        <w:t xml:space="preserve">check-ups run for internal and external agencies — the quick per-file check-up that has caught on beyond ICJIA: easier than SiteImprove, clearer than PAC. 146 in the last 30 days. ·</w:t>
      </w:r>
      <w:r>
        <w:t xml:space="preserve"> </w:t>
      </w:r>
      <w:r>
        <w:rPr>
          <w:b/>
          <w:bCs/>
        </w:rPr>
        <w:t xml:space="preserve">4,118</w:t>
      </w:r>
      <w:r>
        <w:t xml:space="preserve"> </w:t>
      </w:r>
      <w:r>
        <w:t xml:space="preserve">self-checks the software runs on itself before anything goes live — all must pass, or nothing ships. ·</w:t>
      </w:r>
      <w:r>
        <w:t xml:space="preserve"> </w:t>
      </w:r>
      <w:r>
        <w:rPr>
          <w:b/>
          <w:bCs/>
        </w:rPr>
        <w:t xml:space="preserve">222 / 222</w:t>
      </w:r>
      <w:r>
        <w:t xml:space="preserve"> </w:t>
      </w:r>
      <w:r>
        <w:t xml:space="preserve">trap documents built to fool it, every one judged correctly. ·</w:t>
      </w:r>
      <w:r>
        <w:t xml:space="preserve"> </w:t>
      </w:r>
      <w:r>
        <w:rPr>
          <w:b/>
          <w:bCs/>
        </w:rPr>
        <w:t xml:space="preserve">881</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11fcf304629360420bdd2bdb3b007cf7004768e"/>
    <w:p>
      <w:pPr>
        <w:pStyle w:val="Heading2"/>
      </w:pPr>
      <w:r>
        <w:t xml:space="preserve">We built 222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222 held</w:t>
      </w:r>
      <w:r>
        <w:t xml:space="preserve"> </w:t>
      </w:r>
      <w:r>
        <w:t xml:space="preserve">— and</w:t>
      </w:r>
      <w:r>
        <w:t xml:space="preserve"> </w:t>
      </w:r>
      <w:r>
        <w:rPr>
          <w:b/>
          <w:bCs/>
        </w:rPr>
        <w:t xml:space="preserve">27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by table traps written before any fix (Word tables judged by their markup instead of what they draw), and by the Office encoding gate before any file arrived (line breaks in a description kept as code; a UTF-16 file refused;</w:t>
      </w:r>
      <w:r>
        <w:t xml:space="preserve"> </w:t>
      </w:r>
      <w:r>
        <w:t xml:space="preserve">“bold: off”</w:t>
      </w:r>
      <w:r>
        <w:t xml:space="preserve"> </w:t>
      </w:r>
      <w:r>
        <w:t xml:space="preserve">read as bold in Word and in Excel;</w:t>
      </w:r>
      <w:r>
        <w:t xml:space="preserve"> </w:t>
      </w:r>
      <w:r>
        <w:t xml:space="preserve">“true”</w:t>
      </w:r>
      <w:r>
        <w:t xml:space="preserve"> </w:t>
      </w:r>
      <w:r>
        <w:t xml:space="preserve">and</w:t>
      </w:r>
      <w:r>
        <w:t xml:space="preserve"> </w:t>
      </w:r>
      <w:r>
        <w:t xml:space="preserve">“false”</w:t>
      </w:r>
      <w:r>
        <w:t xml:space="preserve"> </w:t>
      </w:r>
      <w:r>
        <w:t xml:space="preserve">not understood; the wrong slide named; cells found only by a written address), by test decks built the way real programs write them (bullets a slide’s layout switched off, never read), and while teaching the checker to follow PowerPoint’s text colours through its layouts and masters (a shaded band read as its plain colour; link text judged in a colour it is not drawn in; highlighted text judged against the slide).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93 designed defects caught, 102 correct or hostile documents passed clean, 27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These gates stand between a code change and the live site, each run automatically at its stage; one failure stops the release cold. On every change: the 4,118 self-checks (every promise ever made, re-tested); the 222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 the</w:t>
      </w:r>
      <w:r>
        <w:t xml:space="preserve"> </w:t>
      </w:r>
      <w:r>
        <w:rPr>
          <w:b/>
          <w:bCs/>
        </w:rPr>
        <w:t xml:space="preserve">every-legal-way test</w:t>
      </w:r>
      <w:r>
        <w:t xml:space="preserve"> </w:t>
      </w:r>
      <w:r>
        <w:t xml:space="preserve">(one PDF, one Word document, one deck and one workbook, each rewritten in every form its standard allows, must grade identically and be read identically — how a file happens to be written can never change its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81-changes.-166-versions."/>
    <w:p>
      <w:pPr>
        <w:pStyle w:val="Heading2"/>
      </w:pPr>
      <w:r>
        <w:t xml:space="preserve">Seven months. 881 changes. 166 versions.</w:t>
      </w:r>
    </w:p>
    <w:p>
      <w:pPr>
        <w:pStyle w:val="FirstParagraph"/>
      </w:pPr>
      <w:r>
        <w:t xml:space="preserve">Not a weekend project. Since March it has grown from a single PDF check into a checker for four kinds of files — 28 saved changes in the last 30 days, its battery of self-checks grown from about 1,500 in June to 4,118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222/222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12,659 check-ups for internal and external agencies, 222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4,118 self-checks.</w:t>
      </w:r>
      <w:r>
        <w:t xml:space="preserve"> </w:t>
      </w:r>
      <w:r>
        <w:t xml:space="preserve">Before anything new goes live, the software re-runs every promise it has ever made — all 4,118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222 trap documents must still be judged correctly, every release.</w:t>
      </w:r>
    </w:p>
    <w:p>
      <w:pPr>
        <w:pStyle w:val="Compact"/>
        <w:numPr>
          <w:ilvl w:val="0"/>
          <w:numId w:val="1002"/>
        </w:numPr>
      </w:pPr>
      <w:r>
        <w:rPr>
          <w:b/>
          <w:bCs/>
        </w:rPr>
        <w:t xml:space="preserve">Public paper trail.</w:t>
      </w:r>
      <w:r>
        <w:t xml:space="preserve"> </w:t>
      </w:r>
      <w:r>
        <w:t xml:space="preserve">166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222-trap-documents"/>
    <w:p>
      <w:pPr>
        <w:pStyle w:val="Heading2"/>
      </w:pPr>
      <w:r>
        <w:t xml:space="preserve">Appendix: the 222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p>
      <w:pPr>
        <w:pStyle w:val="Compact"/>
        <w:numPr>
          <w:ilvl w:val="0"/>
          <w:numId w:val="1003"/>
        </w:numPr>
      </w:pPr>
      <w:r>
        <w:rPr>
          <w:b/>
          <w:bCs/>
        </w:rPr>
        <w:t xml:space="preserve">synthetic-199</w:t>
      </w:r>
      <w:r>
        <w:t xml:space="preserve"> </w:t>
      </w:r>
      <w:r>
        <w:t xml:space="preserve">— PowerPoint: a picture described only by line breaks, written as 
    </w:t>
      </w:r>
      <w:r>
        <w:t xml:space="preserve"> </w:t>
      </w:r>
      <w:r>
        <w:rPr>
          <w:i/>
          <w:iCs/>
        </w:rPr>
        <w:t xml:space="preserve">(found a real bug)</w:t>
      </w:r>
    </w:p>
    <w:p>
      <w:pPr>
        <w:pStyle w:val="Compact"/>
        <w:numPr>
          <w:ilvl w:val="0"/>
          <w:numId w:val="1003"/>
        </w:numPr>
      </w:pPr>
      <w:r>
        <w:rPr>
          <w:b/>
          <w:bCs/>
        </w:rPr>
        <w:t xml:space="preserve">synthetic-200</w:t>
      </w:r>
      <w:r>
        <w:t xml:space="preserve"> </w:t>
      </w:r>
      <w:r>
        <w:t xml:space="preserve">— Word: an accessible memo saved with every part in UTF-16</w:t>
      </w:r>
      <w:r>
        <w:t xml:space="preserve"> </w:t>
      </w:r>
      <w:r>
        <w:rPr>
          <w:i/>
          <w:iCs/>
        </w:rPr>
        <w:t xml:space="preserve">(found a real bug)</w:t>
      </w:r>
    </w:p>
    <w:p>
      <w:pPr>
        <w:pStyle w:val="Compact"/>
        <w:numPr>
          <w:ilvl w:val="0"/>
          <w:numId w:val="1003"/>
        </w:numPr>
      </w:pPr>
      <w:r>
        <w:rPr>
          <w:b/>
          <w:bCs/>
        </w:rPr>
        <w:t xml:space="preserve">synthetic-201</w:t>
      </w:r>
      <w:r>
        <w:t xml:space="preserve"> </w:t>
      </w:r>
      <w:r>
        <w:t xml:space="preserve">— Word: a short 14-pt line with bold switched off, as python-docx writes it</w:t>
      </w:r>
      <w:r>
        <w:t xml:space="preserve"> </w:t>
      </w:r>
      <w:r>
        <w:rPr>
          <w:i/>
          <w:iCs/>
        </w:rPr>
        <w:t xml:space="preserve">(found a real bug)</w:t>
      </w:r>
    </w:p>
    <w:p>
      <w:pPr>
        <w:pStyle w:val="Compact"/>
        <w:numPr>
          <w:ilvl w:val="0"/>
          <w:numId w:val="1003"/>
        </w:numPr>
      </w:pPr>
      <w:r>
        <w:rPr>
          <w:b/>
          <w:bCs/>
        </w:rPr>
        <w:t xml:space="preserve">synthetic-202</w:t>
      </w:r>
      <w:r>
        <w:t xml:space="preserve"> </w:t>
      </w:r>
      <w:r>
        <w:t xml:space="preserve">— Excel: 14-pt grey text with bold switched off</w:t>
      </w:r>
      <w:r>
        <w:t xml:space="preserve"> </w:t>
      </w:r>
      <w:r>
        <w:rPr>
          <w:i/>
          <w:iCs/>
        </w:rPr>
        <w:t xml:space="preserve">(found a real bug)</w:t>
      </w:r>
    </w:p>
    <w:p>
      <w:pPr>
        <w:pStyle w:val="Compact"/>
        <w:numPr>
          <w:ilvl w:val="0"/>
          <w:numId w:val="1003"/>
        </w:numPr>
      </w:pPr>
      <w:r>
        <w:rPr>
          <w:b/>
          <w:bCs/>
        </w:rPr>
        <w:t xml:space="preserve">synthetic-203</w:t>
      </w:r>
      <w:r>
        <w:t xml:space="preserve"> </w:t>
      </w:r>
      <w:r>
        <w:t xml:space="preserve">— PowerPoint: a hidden slide and a decorative picture, marked</w:t>
      </w:r>
      <w:r>
        <w:t xml:space="preserve"> </w:t>
      </w:r>
      <w:r>
        <w:t xml:space="preserve">“false”</w:t>
      </w:r>
      <w:r>
        <w:t xml:space="preserve"> </w:t>
      </w:r>
      <w:r>
        <w:t xml:space="preserve">and</w:t>
      </w:r>
      <w:r>
        <w:t xml:space="preserve"> </w:t>
      </w:r>
      <w:r>
        <w:t xml:space="preserve">“true”</w:t>
      </w:r>
      <w:r>
        <w:t xml:space="preserve"> </w:t>
      </w:r>
      <w:r>
        <w:rPr>
          <w:i/>
          <w:iCs/>
        </w:rPr>
        <w:t xml:space="preserve">(found a real bug)</w:t>
      </w:r>
    </w:p>
    <w:p>
      <w:pPr>
        <w:pStyle w:val="Compact"/>
        <w:numPr>
          <w:ilvl w:val="0"/>
          <w:numId w:val="1003"/>
        </w:numPr>
      </w:pPr>
      <w:r>
        <w:rPr>
          <w:b/>
          <w:bCs/>
        </w:rPr>
        <w:t xml:space="preserve">synthetic-204</w:t>
      </w:r>
      <w:r>
        <w:t xml:space="preserve"> </w:t>
      </w:r>
      <w:r>
        <w:t xml:space="preserve">— PowerPoint: slides stored out of order, the slide list written another legal way</w:t>
      </w:r>
      <w:r>
        <w:t xml:space="preserve"> </w:t>
      </w:r>
      <w:r>
        <w:rPr>
          <w:i/>
          <w:iCs/>
        </w:rPr>
        <w:t xml:space="preserve">(found a real bug)</w:t>
      </w:r>
    </w:p>
    <w:p>
      <w:pPr>
        <w:pStyle w:val="Compact"/>
        <w:numPr>
          <w:ilvl w:val="0"/>
          <w:numId w:val="1003"/>
        </w:numPr>
      </w:pPr>
      <w:r>
        <w:rPr>
          <w:b/>
          <w:bCs/>
        </w:rPr>
        <w:t xml:space="preserve">synthetic-205</w:t>
      </w:r>
      <w:r>
        <w:t xml:space="preserve"> </w:t>
      </w:r>
      <w:r>
        <w:t xml:space="preserve">— Excel: a workbook whose cells carry no r= references</w:t>
      </w:r>
      <w:r>
        <w:t xml:space="preserve"> </w:t>
      </w:r>
      <w:r>
        <w:rPr>
          <w:i/>
          <w:iCs/>
        </w:rPr>
        <w:t xml:space="preserve">(found a real bug)</w:t>
      </w:r>
    </w:p>
    <w:p>
      <w:pPr>
        <w:pStyle w:val="Compact"/>
        <w:numPr>
          <w:ilvl w:val="0"/>
          <w:numId w:val="1003"/>
        </w:numPr>
      </w:pPr>
      <w:r>
        <w:rPr>
          <w:b/>
          <w:bCs/>
        </w:rPr>
        <w:t xml:space="preserve">synthetic-206</w:t>
      </w:r>
      <w:r>
        <w:t xml:space="preserve"> </w:t>
      </w:r>
      <w:r>
        <w:t xml:space="preserve">— PowerPoint: bullets typed by hand where the slide’s layout switches bullets off</w:t>
      </w:r>
      <w:r>
        <w:t xml:space="preserve"> </w:t>
      </w:r>
      <w:r>
        <w:rPr>
          <w:i/>
          <w:iCs/>
        </w:rPr>
        <w:t xml:space="preserve">(found a real bug)</w:t>
      </w:r>
    </w:p>
    <w:p>
      <w:pPr>
        <w:pStyle w:val="Compact"/>
        <w:numPr>
          <w:ilvl w:val="0"/>
          <w:numId w:val="1003"/>
        </w:numPr>
      </w:pPr>
      <w:r>
        <w:rPr>
          <w:b/>
          <w:bCs/>
        </w:rPr>
        <w:t xml:space="preserve">synthetic-207</w:t>
      </w:r>
      <w:r>
        <w:t xml:space="preserve"> </w:t>
      </w:r>
      <w:r>
        <w:t xml:space="preserve">— PowerPoint: python-pptx’s default template — a subtitle and a slide number that are not list items</w:t>
      </w:r>
      <w:r>
        <w:t xml:space="preserve"> </w:t>
      </w:r>
      <w:r>
        <w:rPr>
          <w:i/>
          <w:iCs/>
        </w:rPr>
        <w:t xml:space="preserve">(passed clean)</w:t>
      </w:r>
    </w:p>
    <w:p>
      <w:pPr>
        <w:pStyle w:val="Compact"/>
        <w:numPr>
          <w:ilvl w:val="0"/>
          <w:numId w:val="1003"/>
        </w:numPr>
      </w:pPr>
      <w:r>
        <w:rPr>
          <w:b/>
          <w:bCs/>
        </w:rPr>
        <w:t xml:space="preserve">synthetic-208</w:t>
      </w:r>
      <w:r>
        <w:t xml:space="preserve"> </w:t>
      </w:r>
      <w:r>
        <w:t xml:space="preserve">— PowerPoint: pictures “described” by their file names, as Google Slides exports them</w:t>
      </w:r>
      <w:r>
        <w:t xml:space="preserve"> </w:t>
      </w:r>
      <w:r>
        <w:rPr>
          <w:i/>
          <w:iCs/>
        </w:rPr>
        <w:t xml:space="preserve">(caught)</w:t>
      </w:r>
    </w:p>
    <w:p>
      <w:pPr>
        <w:pStyle w:val="Compact"/>
        <w:numPr>
          <w:ilvl w:val="0"/>
          <w:numId w:val="1003"/>
        </w:numPr>
      </w:pPr>
      <w:r>
        <w:rPr>
          <w:b/>
          <w:bCs/>
        </w:rPr>
        <w:t xml:space="preserve">synthetic-209</w:t>
      </w:r>
      <w:r>
        <w:t xml:space="preserve"> </w:t>
      </w:r>
      <w:r>
        <w:t xml:space="preserve">— Excel: openpyxl’s “Picture” on every image</w:t>
      </w:r>
      <w:r>
        <w:t xml:space="preserve"> </w:t>
      </w:r>
      <w:r>
        <w:rPr>
          <w:i/>
          <w:iCs/>
        </w:rPr>
        <w:t xml:space="preserve">(caught)</w:t>
      </w:r>
    </w:p>
    <w:p>
      <w:pPr>
        <w:pStyle w:val="Compact"/>
        <w:numPr>
          <w:ilvl w:val="0"/>
          <w:numId w:val="1003"/>
        </w:numPr>
      </w:pPr>
      <w:r>
        <w:rPr>
          <w:b/>
          <w:bCs/>
        </w:rPr>
        <w:t xml:space="preserve">synthetic-210</w:t>
      </w:r>
      <w:r>
        <w:t xml:space="preserve"> </w:t>
      </w:r>
      <w:r>
        <w:t xml:space="preserve">— Figures “described” as image 1, image 2 — Canva’s placeholders</w:t>
      </w:r>
      <w:r>
        <w:t xml:space="preserve"> </w:t>
      </w:r>
      <w:r>
        <w:rPr>
          <w:i/>
          <w:iCs/>
        </w:rPr>
        <w:t xml:space="preserve">(caught)</w:t>
      </w:r>
    </w:p>
    <w:p>
      <w:pPr>
        <w:pStyle w:val="Compact"/>
        <w:numPr>
          <w:ilvl w:val="0"/>
          <w:numId w:val="1003"/>
        </w:numPr>
      </w:pPr>
      <w:r>
        <w:rPr>
          <w:b/>
          <w:bCs/>
        </w:rPr>
        <w:t xml:space="preserve">synthetic-211</w:t>
      </w:r>
      <w:r>
        <w:t xml:space="preserve"> </w:t>
      </w:r>
      <w:r>
        <w:t xml:space="preserve">— PowerPoint: grey text on the white background a slide inherits from its master</w:t>
      </w:r>
      <w:r>
        <w:t xml:space="preserve"> </w:t>
      </w:r>
      <w:r>
        <w:rPr>
          <w:i/>
          <w:iCs/>
        </w:rPr>
        <w:t xml:space="preserve">(caught)</w:t>
      </w:r>
    </w:p>
    <w:p>
      <w:pPr>
        <w:pStyle w:val="Compact"/>
        <w:numPr>
          <w:ilvl w:val="0"/>
          <w:numId w:val="1003"/>
        </w:numPr>
      </w:pPr>
      <w:r>
        <w:rPr>
          <w:b/>
          <w:bCs/>
        </w:rPr>
        <w:t xml:space="preserve">synthetic-212</w:t>
      </w:r>
      <w:r>
        <w:t xml:space="preserve"> </w:t>
      </w:r>
      <w:r>
        <w:t xml:space="preserve">— PowerPoint: white text on a dark template whose colour map makes the background dark</w:t>
      </w:r>
      <w:r>
        <w:t xml:space="preserve"> </w:t>
      </w:r>
      <w:r>
        <w:rPr>
          <w:i/>
          <w:iCs/>
        </w:rPr>
        <w:t xml:space="preserve">(passed clean)</w:t>
      </w:r>
    </w:p>
    <w:p>
      <w:pPr>
        <w:pStyle w:val="Compact"/>
        <w:numPr>
          <w:ilvl w:val="0"/>
          <w:numId w:val="1003"/>
        </w:numPr>
      </w:pPr>
      <w:r>
        <w:rPr>
          <w:b/>
          <w:bCs/>
        </w:rPr>
        <w:t xml:space="preserve">synthetic-213</w:t>
      </w:r>
      <w:r>
        <w:t xml:space="preserve"> </w:t>
      </w:r>
      <w:r>
        <w:t xml:space="preserve">— PowerPoint: a title typed in the colour of the band its layout paints</w:t>
      </w:r>
      <w:r>
        <w:t xml:space="preserve"> </w:t>
      </w:r>
      <w:r>
        <w:rPr>
          <w:i/>
          <w:iCs/>
        </w:rPr>
        <w:t xml:space="preserve">(caught)</w:t>
      </w:r>
    </w:p>
    <w:p>
      <w:pPr>
        <w:pStyle w:val="Compact"/>
        <w:numPr>
          <w:ilvl w:val="0"/>
          <w:numId w:val="1003"/>
        </w:numPr>
      </w:pPr>
      <w:r>
        <w:rPr>
          <w:b/>
          <w:bCs/>
        </w:rPr>
        <w:t xml:space="preserve">synthetic-214</w:t>
      </w:r>
      <w:r>
        <w:t xml:space="preserve"> </w:t>
      </w:r>
      <w:r>
        <w:t xml:space="preserve">— Word: a docx.js report that declares no language anywhere</w:t>
      </w:r>
      <w:r>
        <w:t xml:space="preserve"> </w:t>
      </w:r>
      <w:r>
        <w:rPr>
          <w:i/>
          <w:iCs/>
        </w:rPr>
        <w:t xml:space="preserve">(caught)</w:t>
      </w:r>
    </w:p>
    <w:p>
      <w:pPr>
        <w:pStyle w:val="Compact"/>
        <w:numPr>
          <w:ilvl w:val="0"/>
          <w:numId w:val="1003"/>
        </w:numPr>
      </w:pPr>
      <w:r>
        <w:rPr>
          <w:b/>
          <w:bCs/>
        </w:rPr>
        <w:t xml:space="preserve">synthetic-215</w:t>
      </w:r>
      <w:r>
        <w:t xml:space="preserve"> </w:t>
      </w:r>
      <w:r>
        <w:t xml:space="preserve">— PowerPoint: a table LibreOffice wrote back without its Header Row mark</w:t>
      </w:r>
      <w:r>
        <w:t xml:space="preserve"> </w:t>
      </w:r>
      <w:r>
        <w:rPr>
          <w:i/>
          <w:iCs/>
        </w:rPr>
        <w:t xml:space="preserve">(caught)</w:t>
      </w:r>
    </w:p>
    <w:p>
      <w:pPr>
        <w:pStyle w:val="Compact"/>
        <w:numPr>
          <w:ilvl w:val="0"/>
          <w:numId w:val="1003"/>
        </w:numPr>
      </w:pPr>
      <w:r>
        <w:rPr>
          <w:b/>
          <w:bCs/>
        </w:rPr>
        <w:t xml:space="preserve">synthetic-216</w:t>
      </w:r>
      <w:r>
        <w:t xml:space="preserve"> </w:t>
      </w:r>
      <w:r>
        <w:t xml:space="preserve">— Word: a python-docx report — no header row, no picture description</w:t>
      </w:r>
      <w:r>
        <w:t xml:space="preserve"> </w:t>
      </w:r>
      <w:r>
        <w:rPr>
          <w:i/>
          <w:iCs/>
        </w:rPr>
        <w:t xml:space="preserve">(caught)</w:t>
      </w:r>
    </w:p>
    <w:p>
      <w:pPr>
        <w:pStyle w:val="Compact"/>
        <w:numPr>
          <w:ilvl w:val="0"/>
          <w:numId w:val="1003"/>
        </w:numPr>
      </w:pPr>
      <w:r>
        <w:rPr>
          <w:b/>
          <w:bCs/>
        </w:rPr>
        <w:t xml:space="preserve">synthetic-217</w:t>
      </w:r>
      <w:r>
        <w:t xml:space="preserve"> </w:t>
      </w:r>
      <w:r>
        <w:t xml:space="preserve">— Figures labelled “Table (page 1)” and “Illustration on page 1” — page labels, not descriptions</w:t>
      </w:r>
      <w:r>
        <w:t xml:space="preserve"> </w:t>
      </w:r>
      <w:r>
        <w:rPr>
          <w:i/>
          <w:iCs/>
        </w:rPr>
        <w:t xml:space="preserve">(caught)</w:t>
      </w:r>
    </w:p>
    <w:p>
      <w:pPr>
        <w:pStyle w:val="Compact"/>
        <w:numPr>
          <w:ilvl w:val="0"/>
          <w:numId w:val="1003"/>
        </w:numPr>
      </w:pPr>
      <w:r>
        <w:rPr>
          <w:b/>
          <w:bCs/>
        </w:rPr>
        <w:t xml:space="preserve">synthetic-218</w:t>
      </w:r>
      <w:r>
        <w:t xml:space="preserve"> </w:t>
      </w:r>
      <w:r>
        <w:t xml:space="preserve">— PowerPoint: grey body text set by the master’s text style, not by the text</w:t>
      </w:r>
      <w:r>
        <w:t xml:space="preserve"> </w:t>
      </w:r>
      <w:r>
        <w:rPr>
          <w:i/>
          <w:iCs/>
        </w:rPr>
        <w:t xml:space="preserve">(caught)</w:t>
      </w:r>
    </w:p>
    <w:p>
      <w:pPr>
        <w:pStyle w:val="Compact"/>
        <w:numPr>
          <w:ilvl w:val="0"/>
          <w:numId w:val="1003"/>
        </w:numPr>
      </w:pPr>
      <w:r>
        <w:rPr>
          <w:b/>
          <w:bCs/>
        </w:rPr>
        <w:t xml:space="preserve">synthetic-219</w:t>
      </w:r>
      <w:r>
        <w:t xml:space="preserve"> </w:t>
      </w:r>
      <w:r>
        <w:t xml:space="preserve">— PowerPoint: white titles on a band shaded darker than the theme’s blue</w:t>
      </w:r>
      <w:r>
        <w:t xml:space="preserve"> </w:t>
      </w:r>
      <w:r>
        <w:rPr>
          <w:i/>
          <w:iCs/>
        </w:rPr>
        <w:t xml:space="preserve">(found a real bug)</w:t>
      </w:r>
    </w:p>
    <w:p>
      <w:pPr>
        <w:pStyle w:val="Compact"/>
        <w:numPr>
          <w:ilvl w:val="0"/>
          <w:numId w:val="1003"/>
        </w:numPr>
      </w:pPr>
      <w:r>
        <w:rPr>
          <w:b/>
          <w:bCs/>
        </w:rPr>
        <w:t xml:space="preserve">synthetic-220</w:t>
      </w:r>
      <w:r>
        <w:t xml:space="preserve"> </w:t>
      </w:r>
      <w:r>
        <w:t xml:space="preserve">— PowerPoint: a link drawn in the theme’s link colour, though its text says white</w:t>
      </w:r>
      <w:r>
        <w:t xml:space="preserve"> </w:t>
      </w:r>
      <w:r>
        <w:rPr>
          <w:i/>
          <w:iCs/>
        </w:rPr>
        <w:t xml:space="preserve">(found a real bug)</w:t>
      </w:r>
    </w:p>
    <w:p>
      <w:pPr>
        <w:pStyle w:val="Compact"/>
        <w:numPr>
          <w:ilvl w:val="0"/>
          <w:numId w:val="1003"/>
        </w:numPr>
      </w:pPr>
      <w:r>
        <w:rPr>
          <w:b/>
          <w:bCs/>
        </w:rPr>
        <w:t xml:space="preserve">synthetic-221</w:t>
      </w:r>
      <w:r>
        <w:t xml:space="preserve"> </w:t>
      </w:r>
      <w:r>
        <w:t xml:space="preserve">— PowerPoint: black text on a yellow highlight, on a navy slide</w:t>
      </w:r>
      <w:r>
        <w:t xml:space="preserve"> </w:t>
      </w:r>
      <w:r>
        <w:rPr>
          <w:i/>
          <w:iCs/>
        </w:rPr>
        <w:t xml:space="preserve">(found a real bug)</w:t>
      </w:r>
    </w:p>
    <w:p>
      <w:pPr>
        <w:pStyle w:val="Compact"/>
        <w:numPr>
          <w:ilvl w:val="0"/>
          <w:numId w:val="1003"/>
        </w:numPr>
      </w:pPr>
      <w:r>
        <w:rPr>
          <w:b/>
          <w:bCs/>
        </w:rPr>
        <w:t xml:space="preserve">synthetic-222</w:t>
      </w:r>
      <w:r>
        <w:t xml:space="preserve"> </w:t>
      </w:r>
      <w:r>
        <w:t xml:space="preserve">— PowerPoint: a Designer backdrop set to show the slide’s background</w:t>
      </w:r>
      <w:r>
        <w:t xml:space="preserve"> </w:t>
      </w:r>
      <w:r>
        <w:rPr>
          <w:i/>
          <w:iCs/>
        </w:rPr>
        <w:t xml:space="preserve">(passed clean)</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2026-10-06T18:13:00Z</dcterms:created>
  <dcterms:modified xsi:type="dcterms:W3CDTF">2026-10-06T18:13:00Z</dcterms:modified>
</cp:coreProperties>
</file>

<file path=docProps/custom.xml><?xml version="1.0" encoding="utf-8"?>
<Properties xmlns="http://schemas.openxmlformats.org/officeDocument/2006/custom-properties" xmlns:vt="http://schemas.openxmlformats.org/officeDocument/2006/docPropsVTypes"/>
</file>