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o-check-it."/>
    <w:p>
      <w:pPr>
        <w:pStyle w:val="Heading1"/>
      </w:pPr>
      <w:r>
        <w:t xml:space="preserve">Built to be checked. So check it.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12,292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8,182 in the last 30 days alone. ·</w:t>
      </w:r>
      <w:r>
        <w:t xml:space="preserve"> </w:t>
      </w:r>
      <w:r>
        <w:rPr>
          <w:b/>
          <w:bCs/>
        </w:rPr>
        <w:t xml:space="preserve">2,971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119 / 119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701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a2be9182f65758e12e5e5399eccfdf86983e7b9"/>
    <w:p>
      <w:pPr>
        <w:pStyle w:val="Heading2"/>
      </w:pPr>
      <w:r>
        <w:t xml:space="preserve">We built 119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119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59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2,971 self-checks (every promise ever made, re-tested); the 119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37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01-changes.-128-versions."/>
    <w:p>
      <w:pPr>
        <w:pStyle w:val="Heading2"/>
      </w:pPr>
      <w:r>
        <w:t xml:space="preserve">Six months. 701 changes. 128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261 saved changes in the last 30 days alone, its battery of self-checks grown from about 1,500 in June to 2,971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119/119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three public arguments and fixed all three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12,292 check-ups for internal and external agencies, 119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2,971 self-checks.</w:t>
      </w:r>
      <w:r>
        <w:t xml:space="preserve"> </w:t>
      </w:r>
      <w:r>
        <w:t xml:space="preserve">Before anything new goes live, the software re-runs every promise it has ever made — all 2,971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119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128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19-trap-documents"/>
    <w:p>
      <w:pPr>
        <w:pStyle w:val="Heading2"/>
      </w:pPr>
      <w:r>
        <w:t xml:space="preserve">Appendix: the 119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2026-08-29T16:46:10Z</dcterms:created>
  <dcterms:modified xsi:type="dcterms:W3CDTF">2026-08-29T16:46:10Z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