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683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3-changes.-122-versions."/>
    <w:p>
      <w:pPr>
        <w:pStyle w:val="Heading2"/>
      </w:pPr>
      <w:r>
        <w:t xml:space="preserve">Six months. 683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243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2026-08-29T00:30:08Z</dcterms:created>
  <dcterms:modified xsi:type="dcterms:W3CDTF">2026-08-29T00:30:08Z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