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OCTOBER 5,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12,575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62 in the last 30 days. ·</w:t>
      </w:r>
      <w:r>
        <w:t xml:space="preserve"> </w:t>
      </w:r>
      <w:r>
        <w:rPr>
          <w:b/>
          <w:bCs/>
        </w:rPr>
        <w:t xml:space="preserve">3,865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169 / 169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872</w:t>
      </w:r>
      <w:r>
        <w:t xml:space="preserve"> </w:t>
      </w:r>
      <w:r>
        <w:t xml:space="preserve">saved, dated, public changes over 30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72ad66e8685abe34b00eebb655844fa610d3968"/>
    <w:p>
      <w:pPr>
        <w:pStyle w:val="Heading2"/>
      </w:pPr>
      <w:r>
        <w:t xml:space="preserve">We built 169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169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10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flagged; a Word table header marked the way Microsoft documents, called unmarked), by the encoding gate before any file arrived (the class-map route), by a trap written first and watched fail (one-row tables misread as crosstabs), while tracing an agency file (pasted</w:t>
      </w:r>
      <w:r>
        <w:t xml:space="preserve"> </w:t>
      </w:r>
      <w:r>
        <w:t xml:space="preserve">“no shading”</w:t>
      </w:r>
      <w:r>
        <w:t xml:space="preserve"> </w:t>
      </w:r>
      <w:r>
        <w:t xml:space="preserve">marks read as shading), and by comparing the same defect across all four formats (a memo’s bold title graded as missing sections; PowerPoint’s default title,</w:t>
      </w:r>
      <w:r>
        <w:t xml:space="preserve"> </w:t>
      </w:r>
      <w:r>
        <w:t xml:space="preserve">“PowerPoint Presentation”</w:t>
      </w:r>
      <w:r>
        <w:t xml:space="preserve">, checked in no format).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72 designed defects caught, 87 correct or hostile documents passed clean, 10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3,865 self-checks (every promise ever made, re-tested); the 169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days,</w:t>
      </w:r>
      <w:r>
        <w:t xml:space="preserve"> </w:t>
      </w:r>
      <w:r>
        <w:rPr>
          <w:b/>
          <w:bCs/>
        </w:rPr>
        <w:t xml:space="preserve">8 documents came back for a re-check after repairs — and 3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even-months.-872-changes.-159-versions."/>
    <w:p>
      <w:pPr>
        <w:pStyle w:val="Heading2"/>
      </w:pPr>
      <w:r>
        <w:t xml:space="preserve">Seven months. 872 changes. 159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19 saved changes in the last 30 days, its battery of self-checks grown from about 1,500 in June to 3,865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169/169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12,575 check-ups for internal and external agencies, 169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3,865 self-checks.</w:t>
      </w:r>
      <w:r>
        <w:t xml:space="preserve"> </w:t>
      </w:r>
      <w:r>
        <w:t xml:space="preserve">Before anything new goes live, the software re-runs every promise it has ever made — all 3,865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169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159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69-trap-documents"/>
    <w:p>
      <w:pPr>
        <w:pStyle w:val="Heading2"/>
      </w:pPr>
      <w:r>
        <w:t xml:space="preserve">Appendix: the 169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two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synthetic-150</w:t>
      </w:r>
      <w:r>
        <w:t xml:space="preserve"> </w:t>
      </w:r>
      <w:r>
        <w:t xml:space="preserve">— PowerPoint: a white title on a white slide — genuinely invisible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synthetic-151</w:t>
      </w:r>
      <w:r>
        <w:t xml:space="preserve"> </w:t>
      </w:r>
      <w:r>
        <w:t xml:space="preserve">— PowerPoint: the same white title on a dark banner — readable, and no longer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synthetic-152</w:t>
      </w:r>
      <w:r>
        <w:t xml:space="preserve"> </w:t>
      </w:r>
      <w:r>
        <w:t xml:space="preserve">— PowerPoint: agenda points typed with dashes instead of real bullets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synthetic-153</w:t>
      </w:r>
      <w:r>
        <w:t xml:space="preserve"> </w:t>
      </w:r>
      <w:r>
        <w:t xml:space="preserve">— PowerPoint: the same agenda as a real bulleted list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synthetic-154</w:t>
      </w:r>
      <w:r>
        <w:t xml:space="preserve"> </w:t>
      </w:r>
      <w:r>
        <w:t xml:space="preserve">— Twelve pages of plain prose, no headings to tag — not accused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synthetic-155</w:t>
      </w:r>
      <w:r>
        <w:t xml:space="preserve"> </w:t>
      </w:r>
      <w:r>
        <w:t xml:space="preserve">— A real title with a download timestamp glued on — not a failure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synthetic-156</w:t>
      </w:r>
      <w:r>
        <w:t xml:space="preserve"> </w:t>
      </w:r>
      <w:r>
        <w:t xml:space="preserve">— A one-page chart with one bookmark — one title is not sections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synthetic-157</w:t>
      </w:r>
      <w:r>
        <w:t xml:space="preserve"> </w:t>
      </w:r>
      <w:r>
        <w:t xml:space="preserve">— Word: an agenda’s roll-call table with Header Row ticked (Word’s default)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synthetic-158</w:t>
      </w:r>
      <w:r>
        <w:t xml:space="preserve"> </w:t>
      </w:r>
      <w:r>
        <w:t xml:space="preserve">— Word: the same table with Header Row unticked and no repeat header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synthetic-159</w:t>
      </w:r>
      <w:r>
        <w:t xml:space="preserve"> </w:t>
      </w:r>
      <w:r>
        <w:t xml:space="preserve">— Word: the same table marked with Repeat Header Rows instead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synthetic-160</w:t>
      </w:r>
      <w:r>
        <w:t xml:space="preserve"> </w:t>
      </w:r>
      <w:r>
        <w:t xml:space="preserve">— PowerPoint: a table with the Header Row box unticked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synthetic-161</w:t>
      </w:r>
      <w:r>
        <w:t xml:space="preserve"> </w:t>
      </w:r>
      <w:r>
        <w:t xml:space="preserve">— PowerPoint: the same table with Header Row ticked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synthetic-162</w:t>
      </w:r>
      <w:r>
        <w:t xml:space="preserve"> </w:t>
      </w:r>
      <w:r>
        <w:t xml:space="preserve">— Word: a borderless grid pasted from the web, carrying “no shading” marks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synthetic-163</w:t>
      </w:r>
      <w:r>
        <w:t xml:space="preserve"> </w:t>
      </w:r>
      <w:r>
        <w:t xml:space="preserve">— Word: a memo whose only heading-like line is its bold title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synthetic-164</w:t>
      </w:r>
      <w:r>
        <w:t xml:space="preserve"> </w:t>
      </w:r>
      <w:r>
        <w:t xml:space="preserve">— Word: two bold section lines and no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synthetic-165</w:t>
      </w:r>
      <w:r>
        <w:t xml:space="preserve"> </w:t>
      </w:r>
      <w:r>
        <w:t xml:space="preserve">— PowerPoint: one typed title on a deck with no titled slides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synthetic-166</w:t>
      </w:r>
      <w:r>
        <w:t xml:space="preserve"> </w:t>
      </w:r>
      <w:r>
        <w:t xml:space="preserve">— Word: a memo whose only list is typed by hand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synthetic-167</w:t>
      </w:r>
      <w:r>
        <w:t xml:space="preserve"> </w:t>
      </w:r>
      <w:r>
        <w:t xml:space="preserve">— PowerPoint: a deck still titled “PowerPoint Presentation”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synthetic-168</w:t>
      </w:r>
      <w:r>
        <w:t xml:space="preserve"> </w:t>
      </w:r>
      <w:r>
        <w:t xml:space="preserve">— Word: a memo titled with its own file 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synthetic-169</w:t>
      </w:r>
      <w:r>
        <w:t xml:space="preserve"> </w:t>
      </w:r>
      <w:r>
        <w:t xml:space="preserve">— Excel: a file-name-shaped title that still names the workbook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2026-10-05T20:26:45Z</dcterms:created>
  <dcterms:modified xsi:type="dcterms:W3CDTF">2026-10-05T20:26:45Z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