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What's changed recently</w:t>
        </w:r>
      </w:hyperlink>
    </w:p>
    <w:p>
      <w:pPr>
        <w:pStyle w:val="Compact"/>
        <w:numPr>
          <w:ilvl w:val="2"/>
          <w:numId w:val="1006"/>
        </w:numPr>
      </w:pPr>
      <w:hyperlink w:anchor="toc28">
        <w:r>
          <w:rPr>
            <w:rStyle w:val="Hyperlink"/>
          </w:rPr>
          <w:t xml:space="preserve">TL;DR — the 30-second version</w:t>
        </w:r>
      </w:hyperlink>
    </w:p>
    <w:p>
      <w:pPr>
        <w:pStyle w:val="Compact"/>
        <w:numPr>
          <w:ilvl w:val="2"/>
          <w:numId w:val="1006"/>
        </w:numPr>
      </w:pPr>
      <w:hyperlink w:anchor="toc29">
        <w:r>
          <w:rPr>
            <w:rStyle w:val="Hyperlink"/>
          </w:rPr>
          <w:t xml:space="preserve">Why this matters — the audience the Studio serves</w:t>
        </w:r>
      </w:hyperlink>
    </w:p>
    <w:p>
      <w:pPr>
        <w:pStyle w:val="Compact"/>
        <w:numPr>
          <w:ilvl w:val="2"/>
          <w:numId w:val="1006"/>
        </w:numPr>
      </w:pPr>
      <w:hyperlink w:anchor="toc30">
        <w:r>
          <w:rPr>
            <w:rStyle w:val="Hyperlink"/>
          </w:rPr>
          <w:t xml:space="preserve">How to read this document</w:t>
        </w:r>
      </w:hyperlink>
    </w:p>
    <w:p>
      <w:pPr>
        <w:pStyle w:val="Compact"/>
        <w:numPr>
          <w:ilvl w:val="2"/>
          <w:numId w:val="1006"/>
        </w:numPr>
      </w:pPr>
      <w:hyperlink w:anchor="toc31">
        <w:r>
          <w:rPr>
            <w:rStyle w:val="Hyperlink"/>
          </w:rPr>
          <w:t xml:space="preserve">1. What the Studio is</w:t>
        </w:r>
      </w:hyperlink>
    </w:p>
    <w:p>
      <w:pPr>
        <w:pStyle w:val="Compact"/>
        <w:numPr>
          <w:ilvl w:val="2"/>
          <w:numId w:val="1006"/>
        </w:numPr>
      </w:pPr>
      <w:hyperlink w:anchor="toc32">
        <w:r>
          <w:rPr>
            <w:rStyle w:val="Hyperlink"/>
          </w:rPr>
          <w:t xml:space="preserve">2. The real scope behind "post an article"</w:t>
        </w:r>
      </w:hyperlink>
    </w:p>
    <w:p>
      <w:pPr>
        <w:pStyle w:val="Compact"/>
        <w:numPr>
          <w:ilvl w:val="2"/>
          <w:numId w:val="1006"/>
        </w:numPr>
      </w:pPr>
      <w:hyperlink w:anchor="toc33">
        <w:r>
          <w:rPr>
            <w:rStyle w:val="Hyperlink"/>
          </w:rPr>
          <w:t xml:space="preserve">3. What's working today</w:t>
        </w:r>
      </w:hyperlink>
    </w:p>
    <w:p>
      <w:pPr>
        <w:pStyle w:val="Compact"/>
        <w:numPr>
          <w:ilvl w:val="2"/>
          <w:numId w:val="1006"/>
        </w:numPr>
      </w:pPr>
      <w:hyperlink w:anchor="toc34">
        <w:r>
          <w:rPr>
            <w:rStyle w:val="Hyperlink"/>
          </w:rPr>
          <w:t xml:space="preserve">4. What's still ahead</w:t>
        </w:r>
      </w:hyperlink>
    </w:p>
    <w:p>
      <w:pPr>
        <w:pStyle w:val="Compact"/>
        <w:numPr>
          <w:ilvl w:val="2"/>
          <w:numId w:val="1006"/>
        </w:numPr>
      </w:pPr>
      <w:hyperlink w:anchor="toc35">
        <w:r>
          <w:rPr>
            <w:rStyle w:val="Hyperlink"/>
          </w:rPr>
          <w:t xml:space="preserve">5. How we work — and why the result is dependable</w:t>
        </w:r>
      </w:hyperlink>
    </w:p>
    <w:p>
      <w:pPr>
        <w:pStyle w:val="Compact"/>
        <w:numPr>
          <w:ilvl w:val="2"/>
          <w:numId w:val="1006"/>
        </w:numPr>
      </w:pPr>
      <w:hyperlink w:anchor="toc36">
        <w:r>
          <w:rPr>
            <w:rStyle w:val="Hyperlink"/>
          </w:rPr>
          <w:t xml:space="preserve">6. Security &amp; independent audit</w:t>
        </w:r>
      </w:hyperlink>
    </w:p>
    <w:p>
      <w:pPr>
        <w:pStyle w:val="Compact"/>
        <w:numPr>
          <w:ilvl w:val="2"/>
          <w:numId w:val="1006"/>
        </w:numPr>
      </w:pPr>
      <w:hyperlink w:anchor="toc37">
        <w:r>
          <w:rPr>
            <w:rStyle w:val="Hyperlink"/>
          </w:rPr>
          <w:t xml:space="preserve">7. Appendix — Developer reference (technical detail)</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2026-07-17 (maintenance record, NOT an adversarial pass)</w:t>
        </w:r>
      </w:hyperlink>
    </w:p>
    <w:p>
      <w:pPr>
        <w:pStyle w:val="Compact"/>
        <w:numPr>
          <w:ilvl w:val="2"/>
          <w:numId w:val="1008"/>
        </w:numPr>
      </w:pPr>
      <w:hyperlink w:anchor="toc41">
        <w:r>
          <w:rPr>
            <w:rStyle w:val="Hyperlink"/>
          </w:rPr>
          <w:t xml:space="preserve">Post-audit delta log — 2026-07-11 (maintenance record, NOT an adversarial pass)</w:t>
        </w:r>
      </w:hyperlink>
    </w:p>
    <w:p>
      <w:pPr>
        <w:pStyle w:val="Compact"/>
        <w:numPr>
          <w:ilvl w:val="2"/>
          <w:numId w:val="1008"/>
        </w:numPr>
      </w:pPr>
      <w:hyperlink w:anchor="toc42">
        <w:r>
          <w:rPr>
            <w:rStyle w:val="Hyperlink"/>
          </w:rPr>
          <w:t xml:space="preserve">9. Annotations, Tab-Only Preview &amp; Card View Audit (2026-07-05)</w:t>
        </w:r>
      </w:hyperlink>
    </w:p>
    <w:p>
      <w:pPr>
        <w:pStyle w:val="Compact"/>
        <w:numPr>
          <w:ilvl w:val="2"/>
          <w:numId w:val="1008"/>
        </w:numPr>
      </w:pPr>
      <w:hyperlink w:anchor="toc43">
        <w:r>
          <w:rPr>
            <w:rStyle w:val="Hyperlink"/>
          </w:rPr>
          <w:t xml:space="preserve">8. Demo Roles, Main Files, Guided Tour &amp; Dependency Refresh Audit (2026-06-22)</w:t>
        </w:r>
      </w:hyperlink>
    </w:p>
    <w:p>
      <w:pPr>
        <w:pStyle w:val="Compact"/>
        <w:numPr>
          <w:ilvl w:val="2"/>
          <w:numId w:val="1008"/>
        </w:numPr>
      </w:pPr>
      <w:hyperlink w:anchor="toc44">
        <w:r>
          <w:rPr>
            <w:rStyle w:val="Hyperlink"/>
          </w:rPr>
          <w:t xml:space="preserve">1–7. Prior audits (2026-06-21) — unchanged below</w:t>
        </w:r>
      </w:hyperlink>
    </w:p>
    <w:p>
      <w:pPr>
        <w:pStyle w:val="Compact"/>
        <w:numPr>
          <w:ilvl w:val="2"/>
          <w:numId w:val="1008"/>
        </w:numPr>
      </w:pPr>
      <w:hyperlink w:anchor="toc45">
        <w:r>
          <w:rPr>
            <w:rStyle w:val="Hyperlink"/>
          </w:rPr>
          <w:t xml:space="preserve">1. Executive Summary</w:t>
        </w:r>
      </w:hyperlink>
    </w:p>
    <w:p>
      <w:pPr>
        <w:pStyle w:val="Compact"/>
        <w:numPr>
          <w:ilvl w:val="2"/>
          <w:numId w:val="1008"/>
        </w:numPr>
      </w:pPr>
      <w:hyperlink w:anchor="toc46">
        <w:r>
          <w:rPr>
            <w:rStyle w:val="Hyperlink"/>
          </w:rPr>
          <w:t xml:space="preserve">2. Production Findings</w:t>
        </w:r>
      </w:hyperlink>
    </w:p>
    <w:p>
      <w:pPr>
        <w:pStyle w:val="Compact"/>
        <w:numPr>
          <w:ilvl w:val="2"/>
          <w:numId w:val="1008"/>
        </w:numPr>
      </w:pPr>
      <w:hyperlink w:anchor="toc47">
        <w:r>
          <w:rPr>
            <w:rStyle w:val="Hyperlink"/>
          </w:rPr>
          <w:t xml:space="preserve">3. DEV-ONLY Caveats (NOT counted in production posture)</w:t>
        </w:r>
      </w:hyperlink>
    </w:p>
    <w:p>
      <w:pPr>
        <w:pStyle w:val="Compact"/>
        <w:numPr>
          <w:ilvl w:val="2"/>
          <w:numId w:val="1008"/>
        </w:numPr>
      </w:pPr>
      <w:hyperlink w:anchor="toc48">
        <w:r>
          <w:rPr>
            <w:rStyle w:val="Hyperlink"/>
          </w:rPr>
          <w:t xml:space="preserve">4. Strapi-Only Production Model — Residual Risks</w:t>
        </w:r>
      </w:hyperlink>
    </w:p>
    <w:p>
      <w:pPr>
        <w:pStyle w:val="Compact"/>
        <w:numPr>
          <w:ilvl w:val="2"/>
          <w:numId w:val="1008"/>
        </w:numPr>
      </w:pPr>
      <w:hyperlink w:anchor="toc49">
        <w:r>
          <w:rPr>
            <w:rStyle w:val="Hyperlink"/>
          </w:rPr>
          <w:t xml:space="preserve">5. Prioritized Remediation Checklist</w:t>
        </w:r>
      </w:hyperlink>
    </w:p>
    <w:p>
      <w:pPr>
        <w:pStyle w:val="Compact"/>
        <w:numPr>
          <w:ilvl w:val="2"/>
          <w:numId w:val="1008"/>
        </w:numPr>
      </w:pPr>
      <w:hyperlink w:anchor="toc50">
        <w:r>
          <w:rPr>
            <w:rStyle w:val="Hyperlink"/>
          </w:rPr>
          <w:t xml:space="preserve">6. Blue-Team Scorecard (what's already done right)</w:t>
        </w:r>
      </w:hyperlink>
    </w:p>
    <w:p>
      <w:pPr>
        <w:pStyle w:val="Compact"/>
        <w:numPr>
          <w:ilvl w:val="2"/>
          <w:numId w:val="1008"/>
        </w:numPr>
      </w:pPr>
      <w:hyperlink w:anchor="toc51">
        <w:r>
          <w:rPr>
            <w:rStyle w:val="Hyperlink"/>
          </w:rPr>
          <w:t xml:space="preserve">7. Demo Mode &amp; Public Deploy Audit (2026-06-21)</w:t>
        </w:r>
      </w:hyperlink>
    </w:p>
    <w:p>
      <w:pPr>
        <w:pStyle w:val="Compact"/>
        <w:numPr>
          <w:ilvl w:val="0"/>
          <w:numId w:val="1001"/>
        </w:numPr>
      </w:pPr>
      <w:hyperlink w:anchor="toc52">
        <w:r>
          <w:rPr>
            <w:rStyle w:val="Hyperlink"/>
          </w:rPr>
          <w:t xml:space="preserve">Appendix C — Demo → Production Cutover Runbook</w:t>
        </w:r>
      </w:hyperlink>
    </w:p>
    <w:p>
      <w:pPr>
        <w:pStyle w:val="Compact"/>
        <w:numPr>
          <w:ilvl w:val="1"/>
          <w:numId w:val="1009"/>
        </w:numPr>
      </w:pPr>
      <w:hyperlink w:anchor="toc53">
        <w:r>
          <w:rPr>
            <w:rStyle w:val="Hyperlink"/>
          </w:rPr>
          <w:t xml:space="preserve">Demo → Production cutover runbook</w:t>
        </w:r>
      </w:hyperlink>
    </w:p>
    <w:p>
      <w:pPr>
        <w:pStyle w:val="Compact"/>
        <w:numPr>
          <w:ilvl w:val="2"/>
          <w:numId w:val="1010"/>
        </w:numPr>
      </w:pPr>
      <w:hyperlink w:anchor="toc54">
        <w:r>
          <w:rPr>
            <w:rStyle w:val="Hyperlink"/>
          </w:rPr>
          <w:t xml:space="preserve">0. What flips automatically (no work, but know it)</w:t>
        </w:r>
      </w:hyperlink>
    </w:p>
    <w:p>
      <w:pPr>
        <w:pStyle w:val="Compact"/>
        <w:numPr>
          <w:ilvl w:val="2"/>
          <w:numId w:val="1010"/>
        </w:numPr>
      </w:pPr>
      <w:hyperlink w:anchor="toc55">
        <w:r>
          <w:rPr>
            <w:rStyle w:val="Hyperlink"/>
          </w:rPr>
          <w:t xml:space="preserve">1. Strapi-side setup (owner: whoever deploys the Strapi project)</w:t>
        </w:r>
      </w:hyperlink>
    </w:p>
    <w:p>
      <w:pPr>
        <w:pStyle w:val="Compact"/>
        <w:numPr>
          <w:ilvl w:val="2"/>
          <w:numId w:val="1010"/>
        </w:numPr>
      </w:pPr>
      <w:hyperlink w:anchor="toc56">
        <w:r>
          <w:rPr>
            <w:rStyle w:val="Hyperlink"/>
          </w:rPr>
          <w:t xml:space="preserve">2. Staging validation (do this BEFORE approval day)</w:t>
        </w:r>
      </w:hyperlink>
    </w:p>
    <w:p>
      <w:pPr>
        <w:pStyle w:val="Compact"/>
        <w:numPr>
          <w:ilvl w:val="2"/>
          <w:numId w:val="1010"/>
        </w:numPr>
      </w:pPr>
      <w:hyperlink w:anchor="toc57">
        <w:r>
          <w:rPr>
            <w:rStyle w:val="Hyperlink"/>
          </w:rPr>
          <w:t xml:space="preserve">3. Netlify production configuration</w:t>
        </w:r>
      </w:hyperlink>
    </w:p>
    <w:p>
      <w:pPr>
        <w:pStyle w:val="Compact"/>
        <w:numPr>
          <w:ilvl w:val="2"/>
          <w:numId w:val="1010"/>
        </w:numPr>
      </w:pPr>
      <w:hyperlink w:anchor="toc58">
        <w:r>
          <w:rPr>
            <w:rStyle w:val="Hyperlink"/>
          </w:rPr>
          <w:t xml:space="preserve">4. Cutover day (≈30 minutes once §1–§3 are done)</w:t>
        </w:r>
      </w:hyperlink>
    </w:p>
    <w:p>
      <w:pPr>
        <w:pStyle w:val="Compact"/>
        <w:numPr>
          <w:ilvl w:val="2"/>
          <w:numId w:val="1010"/>
        </w:numPr>
      </w:pPr>
      <w:hyperlink w:anchor="toc59">
        <w:r>
          <w:rPr>
            <w:rStyle w:val="Hyperlink"/>
          </w:rPr>
          <w:t xml:space="preserve">5. Rollback</w:t>
        </w:r>
      </w:hyperlink>
    </w:p>
    <w:p>
      <w:pPr>
        <w:pStyle w:val="Compact"/>
        <w:numPr>
          <w:ilvl w:val="2"/>
          <w:numId w:val="1010"/>
        </w:numPr>
      </w:pPr>
      <w:hyperlink w:anchor="toc60">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 Uptime half done (v0.8.2, 2026-07-17); error-reporter half deferred by decision (2026-07-17).</w:t>
            </w:r>
            <w:r>
              <w:t xml:space="preserve"> </w:t>
            </w:r>
            <w:r>
              <w:rPr>
                <w:b/>
                <w:bCs/>
              </w:rPr>
              <w:t xml:space="preserve">Error monitoring + uptime checks.</w:t>
            </w:r>
            <w:r>
              <w:t xml:space="preserve"> </w:t>
            </w:r>
            <w:r>
              <w:t xml:space="preserve">Uptime: UptimeRobot probes on the Studio URL and the Strapi</w:t>
            </w:r>
            <w:r>
              <w:t xml:space="preserve"> </w:t>
            </w:r>
            <w:r>
              <w:rPr>
                <w:rStyle w:val="VerbatimChar"/>
              </w:rPr>
              <w:t xml:space="preserve">/_health</w:t>
            </w:r>
            <w:r>
              <w:t xml:space="preserve"> </w:t>
            </w:r>
            <w:r>
              <w:t xml:space="preserve">endpoint (returns 204 unauthenticated — verified) are runbook'd (§4a) and turn on at cutover. Error reporter (Sentry): management chose to build it in at a later date; the design notes for the future build-in are recorded in</w:t>
            </w:r>
            <w:r>
              <w:t xml:space="preserve"> </w:t>
            </w:r>
            <w:r>
              <w:rPr>
                <w:rStyle w:val="VerbatimChar"/>
              </w:rPr>
              <w:t xml:space="preserve">ROADMAP.md</w:t>
            </w:r>
            <w:r>
              <w:t xml:space="preserve"> </w:t>
            </w:r>
            <w:r>
              <w:t xml:space="preserve">(Deferred).</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Runbook §4a; ROADMAP Deferred entry</w:t>
            </w:r>
          </w:p>
        </w:tc>
        <w:tc>
          <w:tcPr/>
          <w:p>
            <w:pPr>
              <w:pStyle w:val="Compact"/>
            </w:pPr>
            <w:r>
              <w:t xml:space="preserve">uptime: done · reporter: deferred</w:t>
            </w:r>
          </w:p>
        </w:tc>
      </w:tr>
      <w:tr>
        <w:tc>
          <w:tcPr/>
          <w:p>
            <w:pPr>
              <w:pStyle w:val="Compact"/>
            </w:pPr>
            <w:r>
              <w:t xml:space="preserve">8</w:t>
            </w:r>
          </w:p>
        </w:tc>
        <w:tc>
          <w:tcPr/>
          <w:p>
            <w:pPr>
              <w:pStyle w:val="Compact"/>
            </w:pPr>
            <w:r>
              <w:rPr>
                <w:b/>
                <w:bCs/>
              </w:rPr>
              <w:t xml:space="preserve">✅ Done (v0.8.1, 2026-07-17).</w:t>
            </w:r>
            <w:r>
              <w:t xml:space="preserve"> </w:t>
            </w:r>
            <w:r>
              <w:rPr>
                <w:b/>
                <w:bCs/>
              </w:rPr>
              <w:t xml:space="preserve">Make the Strapi host configurable for staging.</w:t>
            </w:r>
            <w:r>
              <w:t xml:space="preserve"> </w:t>
            </w:r>
            <w:r>
              <w:rPr>
                <w:strike/>
              </w:rPr>
              <w:t xml:space="preserve">The runbook's own warning says a staging build</w:t>
            </w:r>
            <w:r>
              <w:rPr>
                <w:strike/>
              </w:rPr>
              <w:t xml:space="preserve"> </w:t>
            </w:r>
            <w:r>
              <w:rPr>
                <w:b/>
                <w:bCs/>
                <w:strike/>
              </w:rPr>
              <w:t xml:space="preserve">writes to the production Strapi</w:t>
            </w:r>
            <w:r>
              <w:rPr>
                <w:strike/>
              </w:rPr>
              <w:t xml:space="preserve"> </w:t>
            </w:r>
            <w:r>
              <w:rPr>
                <w:strike/>
              </w:rPr>
              <w:t xml:space="preserve">unless the code is edited; the</w:t>
            </w:r>
            <w:r>
              <w:rPr>
                <w:strike/>
              </w:rPr>
              <w:t xml:space="preserve"> </w:t>
            </w:r>
            <w:r>
              <w:rPr>
                <w:rStyle w:val="VerbatimChar"/>
                <w:strike/>
              </w:rPr>
              <w:t xml:space="preserve">NUXT_PUBLIC_STRAPI_BASE_URL</w:t>
            </w:r>
            <w:r>
              <w:rPr>
                <w:strike/>
              </w:rPr>
              <w:t xml:space="preserve"> </w:t>
            </w:r>
            <w:r>
              <w:rPr>
                <w:strike/>
              </w:rPr>
              <w:t xml:space="preserve">override exists in</w:t>
            </w:r>
            <w:r>
              <w:rPr>
                <w:strike/>
              </w:rPr>
              <w:t xml:space="preserve"> </w:t>
            </w:r>
            <w:r>
              <w:rPr>
                <w:rStyle w:val="VerbatimChar"/>
                <w:strike/>
              </w:rPr>
              <w:t xml:space="preserve">.env.example</w:t>
            </w:r>
            <w:r>
              <w:rPr>
                <w:strike/>
              </w:rPr>
              <w:t xml:space="preserve"> </w:t>
            </w:r>
            <w:r>
              <w:rPr>
                <w:strike/>
              </w:rPr>
              <w:t xml:space="preserve">but the config ignores it.</w:t>
            </w:r>
            <w:r>
              <w:t xml:space="preserve"> </w:t>
            </w:r>
            <w:r>
              <w:rPr>
                <w:i/>
                <w:iCs/>
              </w:rPr>
              <w:t xml:space="preserve">Superseded:</w:t>
            </w:r>
            <w:r>
              <w:t xml:space="preserve"> </w:t>
            </w:r>
            <w:r>
              <w:t xml:space="preserve">the override was ALREADY honored — the value flows through</w:t>
            </w:r>
            <w:r>
              <w:t xml:space="preserve"> </w:t>
            </w:r>
            <w:r>
              <w:rPr>
                <w:rStyle w:val="VerbatimChar"/>
              </w:rPr>
              <w:t xml:space="preserve">runtimeConfig.public.strapiBaseUrl</w:t>
            </w:r>
            <w:r>
              <w:t xml:space="preserve">, which Nuxt's env mechanism substitutes (at generate time for static output; at</w:t>
            </w:r>
            <w:r>
              <w:t xml:space="preserve"> </w:t>
            </w:r>
            <w:r>
              <w:rPr>
                <w:b/>
                <w:bCs/>
              </w:rPr>
              <w:t xml:space="preserve">server runtime</w:t>
            </w:r>
            <w:r>
              <w:t xml:space="preserve"> </w:t>
            </w:r>
            <w:r>
              <w:t xml:space="preserve">for the production build). v0.8.1 verified it empirically, added a CI guard that boots the built server with a sentinel override, and rewrote runbook §2 with the env instructions + paired CSP</w:t>
            </w:r>
            <w:r>
              <w:t xml:space="preserve"> </w:t>
            </w:r>
            <w:r>
              <w:rPr>
                <w:rStyle w:val="VerbatimChar"/>
              </w:rPr>
              <w:t xml:space="preserve">connect-src</w:t>
            </w:r>
            <w:r>
              <w:t xml:space="preserve"> </w:t>
            </w:r>
            <w:r>
              <w:t xml:space="preserve">step.</w:t>
            </w:r>
          </w:p>
        </w:tc>
        <w:tc>
          <w:tcPr/>
          <w:p>
            <w:pPr>
              <w:pStyle w:val="Compact"/>
            </w:pPr>
            <w:r>
              <w:t xml:space="preserve">Removes the sharpest edge in the launch plan: a rehearsal that can touch production data.</w:t>
            </w:r>
          </w:p>
        </w:tc>
        <w:tc>
          <w:tcPr/>
          <w:p>
            <w:pPr>
              <w:pStyle w:val="Compact"/>
            </w:pPr>
            <w:r>
              <w:rPr>
                <w:rStyle w:val="VerbatimChar"/>
              </w:rPr>
              <w:t xml:space="preserve">studio.config.ts</w:t>
            </w:r>
            <w:r>
              <w:t xml:space="preserve">; runbook §2;</w:t>
            </w:r>
            <w:r>
              <w:t xml:space="preserve"> </w:t>
            </w:r>
            <w:r>
              <w:rPr>
                <w:rStyle w:val="VerbatimChar"/>
              </w:rPr>
              <w:t xml:space="preserve">.env.example</w:t>
            </w:r>
            <w:r>
              <w:t xml:space="preserve">; CI "Staging-host override guard"</w:t>
            </w:r>
          </w:p>
        </w:tc>
        <w:tc>
          <w:tcPr/>
          <w:p>
            <w:pPr>
              <w:pStyle w:val="Compact"/>
            </w:pPr>
            <w:r>
              <w:t xml:space="preserve">—</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 Done (v0.8.4, 2026-07-17).</w:t>
            </w:r>
            <w:r>
              <w:t xml:space="preserve"> </w:t>
            </w:r>
            <w:r>
              <w:rPr>
                <w:b/>
                <w:bCs/>
              </w:rPr>
              <w:t xml:space="preserve">Accessibility polish backlog</w:t>
            </w:r>
            <w:r>
              <w:t xml:space="preserve"> </w:t>
            </w:r>
            <w:r>
              <w:t xml:space="preserve">— all four riders from the annotations review shipped test-first as one small release: color swatches are a true</w:t>
            </w:r>
            <w:r>
              <w:t xml:space="preserve"> </w:t>
            </w:r>
            <w:r>
              <w:rPr>
                <w:b/>
                <w:bCs/>
              </w:rPr>
              <w:t xml:space="preserve">radiogroup</w:t>
            </w:r>
            <w:r>
              <w:t xml:space="preserve"> </w:t>
            </w:r>
            <w:r>
              <w:t xml:space="preserve">(</w:t>
            </w:r>
            <w:r>
              <w:rPr>
                <w:rStyle w:val="VerbatimChar"/>
              </w:rPr>
              <w:t xml:space="preserve">role="radio"</w:t>
            </w:r>
            <w:r>
              <w:t xml:space="preserve"> </w:t>
            </w:r>
            <w:r>
              <w:t xml:space="preserve">+</w:t>
            </w:r>
            <w:r>
              <w:t xml:space="preserve"> </w:t>
            </w:r>
            <w:r>
              <w:rPr>
                <w:rStyle w:val="VerbatimChar"/>
              </w:rPr>
              <w:t xml:space="preserve">aria-checked</w:t>
            </w:r>
            <w:r>
              <w:t xml:space="preserve">); the reviewer toolbar is</w:t>
            </w:r>
            <w:r>
              <w:t xml:space="preserve"> </w:t>
            </w:r>
            <w:r>
              <w:rPr>
                <w:b/>
                <w:bCs/>
              </w:rPr>
              <w:t xml:space="preserve">one tab stop</w:t>
            </w:r>
            <w:r>
              <w:t xml:space="preserve"> </w:t>
            </w:r>
            <w:r>
              <w:t xml:space="preserve">(roving tabindex, ARIA APG toolbar pattern); the mobile comments drawer is a labelled</w:t>
            </w:r>
            <w:r>
              <w:t xml:space="preserve"> </w:t>
            </w:r>
            <w:r>
              <w:rPr>
                <w:b/>
                <w:bCs/>
              </w:rPr>
              <w:t xml:space="preserve">modal dialog</w:t>
            </w:r>
            <w:r>
              <w:t xml:space="preserve"> </w:t>
            </w:r>
            <w:r>
              <w:t xml:space="preserve">(focus in, Tab wrap, Escape closes + restores); keyboard-create is a</w:t>
            </w:r>
            <w:r>
              <w:t xml:space="preserve"> </w:t>
            </w:r>
            <w:r>
              <w:rPr>
                <w:b/>
                <w:bCs/>
              </w:rPr>
              <w:t xml:space="preserve">hard-scoped document-level listener</w:t>
            </w:r>
            <w:r>
              <w:t xml:space="preserve"> </w:t>
            </w:r>
            <w:r>
              <w:t xml:space="preserve">(now fires where keyboard selections really leave focus; never from links/buttons/inputs — an in-article-link over-capture was fixed in the same pass).</w:t>
            </w:r>
          </w:p>
        </w:tc>
        <w:tc>
          <w:tcPr/>
          <w:p>
            <w:pPr>
              <w:pStyle w:val="Compact"/>
            </w:pPr>
            <w:r>
              <w:t xml:space="preserve">The app measured AA-clean before; these deepen the screen-reader/keyboard experience — and the doc-level listener fixed two real keyboard defects found while building it.</w:t>
            </w:r>
          </w:p>
        </w:tc>
        <w:tc>
          <w:tcPr/>
          <w:p>
            <w:pPr>
              <w:pStyle w:val="Compact"/>
            </w:pPr>
            <w:r>
              <w:t xml:space="preserve">v0.8.4 · 11 new tests (879/109)</w:t>
            </w:r>
          </w:p>
        </w:tc>
        <w:tc>
          <w:tcPr/>
          <w:p>
            <w:pPr>
              <w:pStyle w:val="Compact"/>
            </w:pPr>
            <w:r>
              <w:t xml:space="preserve">~1 day (actual)</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 done in v0.8.1 (env-only, CI-guarded);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rPr>
                <w:strike/>
              </w:rPr>
              <w:t xml:space="preserve">Medium</w:t>
            </w:r>
            <w:r>
              <w:t xml:space="preserve"> </w:t>
            </w:r>
            <w:r>
              <w:t xml:space="preserve">Low since v0.8.1</w:t>
            </w:r>
          </w:p>
        </w:tc>
        <w:tc>
          <w:tcPr/>
          <w:p>
            <w:pPr>
              <w:pStyle w:val="Compact"/>
            </w:pPr>
            <w:r>
              <w:t xml:space="preserve">Medium</w:t>
            </w:r>
          </w:p>
        </w:tc>
        <w:tc>
          <w:tcPr/>
          <w:p>
            <w:pPr>
              <w:pStyle w:val="Compact"/>
            </w:pPr>
            <w:r>
              <w:t xml:space="preserve">§5.4-8 host override — verified + CI-guarded (runbook §2); throwaway-content hygiene remains the fallback if staging deliberately targets production</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v0.8.7</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2026-07-17 (v0.8.7)</w:t>
            </w:r>
            <w:r>
              <w:t xml:space="preserve"> </w:t>
            </w:r>
            <w:r>
              <w:t xml:space="preserve">— see</w:t>
            </w:r>
            <w:r>
              <w:t xml:space="preserve"> </w:t>
            </w:r>
            <w:r>
              <w:rPr>
                <w:b/>
                <w:bCs/>
              </w:rPr>
              <w:t xml:space="preserve">What's changed recently</w:t>
            </w:r>
            <w:r>
              <w:t xml:space="preserve">, immediately below, for the dated digest (kept at the top of this document, newest first)</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946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What's changed recently</w:t>
      </w:r>
    </w:p>
    <w:p>
      <w:pPr>
        <w:pStyle w:val="FirstParagraph"/>
      </w:pPr>
      <w:r>
        <w:t xml:space="preserve">A short digest for managers,</w:t>
      </w:r>
      <w:r>
        <w:t xml:space="preserve"> </w:t>
      </w:r>
      <w:r>
        <w:rPr>
          <w:b/>
          <w:bCs/>
        </w:rPr>
        <w:t xml:space="preserve">newest first, kept at the top of this document</w:t>
      </w:r>
      <w:r>
        <w:t xml:space="preserve"> </w:t>
      </w:r>
      <w:r>
        <w:t xml:space="preserve">so the</w:t>
      </w:r>
      <w:r>
        <w:t xml:space="preserve"> </w:t>
      </w:r>
      <w:r>
        <w:t xml:space="preserve">latest state is the first thing you see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18"/>
        </w:numPr>
      </w:pPr>
      <w:r>
        <w:rPr>
          <w:b/>
          <w:bCs/>
        </w:rPr>
        <w:t xml:space="preserve">2026-07-17 — Replacing an image is now one click, and the Studio saves for you</w:t>
      </w:r>
      <w:r>
        <w:rPr>
          <w:b/>
          <w:bCs/>
        </w:rPr>
        <w:t xml:space="preserve"> </w:t>
      </w:r>
      <w:r>
        <w:rPr>
          <w:b/>
          <w:bCs/>
        </w:rPr>
        <w:t xml:space="preserve">(v0.8.7).</w:t>
      </w:r>
      <w:r>
        <w:t xml:space="preserve"> </w:t>
      </w:r>
      <w:r>
        <w:t xml:space="preserve">Two frictions reported from a manager walkthrough are gone. First:</w:t>
      </w:r>
      <w:r>
        <w:t xml:space="preserve"> </w:t>
      </w:r>
      <w:r>
        <w:t xml:space="preserve">clicking an image in the library list used to only</w:t>
      </w:r>
      <w:r>
        <w:t xml:space="preserve"> </w:t>
      </w:r>
      <w:r>
        <w:rPr>
          <w:i/>
          <w:iCs/>
        </w:rPr>
        <w:t xml:space="preserve">stage</w:t>
      </w:r>
      <w:r>
        <w:t xml:space="preserve"> </w:t>
      </w:r>
      <w:r>
        <w:t xml:space="preserve">the choice — the button</w:t>
      </w:r>
      <w:r>
        <w:t xml:space="preserve"> </w:t>
      </w:r>
      <w:r>
        <w:t xml:space="preserve">that actually committed it sat below the visible area, so the click looked like it</w:t>
      </w:r>
      <w:r>
        <w:t xml:space="preserve"> </w:t>
      </w:r>
      <w:r>
        <w:t xml:space="preserve">did nothing and the Live preview kept showing the old image. Now, clicking an image</w:t>
      </w:r>
      <w:r>
        <w:t xml:space="preserve"> </w:t>
      </w:r>
      <w:r>
        <w:t xml:space="preserve">(one that has its accessibility description filled in — all of them, in the demo)</w:t>
      </w:r>
      <w:r>
        <w:t xml:space="preserve"> </w:t>
      </w:r>
      <w:r>
        <w:rPr>
          <w:b/>
          <w:bCs/>
        </w:rPr>
        <w:t xml:space="preserve">is</w:t>
      </w:r>
      <w:r>
        <w:t xml:space="preserve"> </w:t>
      </w:r>
      <w:r>
        <w:t xml:space="preserve">the choice: the list closes and the new image appears in the field</w:t>
      </w:r>
      <w:r>
        <w:t xml:space="preserve"> </w:t>
      </w:r>
      <w:r>
        <w:t xml:space="preserve">immediately. Second: on an existing draft the Studio now</w:t>
      </w:r>
      <w:r>
        <w:t xml:space="preserve"> </w:t>
      </w:r>
      <w:r>
        <w:rPr>
          <w:b/>
          <w:bCs/>
        </w:rPr>
        <w:t xml:space="preserve">saves by itself after</w:t>
      </w:r>
      <w:r>
        <w:rPr>
          <w:b/>
          <w:bCs/>
        </w:rPr>
        <w:t xml:space="preserve"> </w:t>
      </w:r>
      <w:r>
        <w:rPr>
          <w:b/>
          <w:bCs/>
        </w:rPr>
        <w:t xml:space="preserve">every major change</w:t>
      </w:r>
      <w:r>
        <w:t xml:space="preserve"> </w:t>
      </w:r>
      <w:r>
        <w:t xml:space="preserve">— choosing, replacing, or removing an image or file, or</w:t>
      </w:r>
      <w:r>
        <w:t xml:space="preserve"> </w:t>
      </w:r>
      <w:r>
        <w:t xml:space="preserve">inserting a figure into the body — with the same checks and the same "Draft saved"</w:t>
      </w:r>
      <w:r>
        <w:t xml:space="preserve"> </w:t>
      </w:r>
      <w:r>
        <w:t xml:space="preserve">confirmation as the Save button. Pick an image, watch the toasts confirm it, open the</w:t>
      </w:r>
      <w:r>
        <w:t xml:space="preserve"> </w:t>
      </w:r>
      <w:r>
        <w:t xml:space="preserve">Live preview: it's there. No Save click in between. (Brand-new, never-saved drafts</w:t>
      </w:r>
      <w:r>
        <w:t xml:space="preserve"> </w:t>
      </w:r>
      <w:r>
        <w:t xml:space="preserve">still save manually on purpose — choosing an image shouldn't create a half-empty</w:t>
      </w:r>
      <w:r>
        <w:t xml:space="preserve"> </w:t>
      </w:r>
      <w:r>
        <w:t xml:space="preserve">article by itself.)</w:t>
      </w:r>
      <w:r>
        <w:t xml:space="preserve"> </w:t>
      </w:r>
      <w:r>
        <w:rPr>
          <w:b/>
          <w:bCs/>
        </w:rPr>
        <w:t xml:space="preserve">946 automated tests / 114 files</w:t>
      </w:r>
      <w:r>
        <w:t xml:space="preserve"> </w:t>
      </w:r>
      <w:r>
        <w:t xml:space="preserve">(25 new, written before the</w:t>
      </w:r>
      <w:r>
        <w:t xml:space="preserve"> </w:t>
      </w:r>
      <w:r>
        <w:t xml:space="preserve">code); the whole chain driven live in the demo twice, including the preview tab</w:t>
      </w:r>
      <w:r>
        <w:t xml:space="preserve"> </w:t>
      </w:r>
      <w:r>
        <w:t xml:space="preserve">really rendering the newly chosen image.</w:t>
      </w:r>
    </w:p>
    <w:p>
      <w:pPr>
        <w:pStyle w:val="Compact"/>
        <w:numPr>
          <w:ilvl w:val="0"/>
          <w:numId w:val="1018"/>
        </w:numPr>
      </w:pPr>
      <w:r>
        <w:rPr>
          <w:b/>
          <w:bCs/>
        </w:rPr>
        <w:t xml:space="preserve">2026-07-17 — Choosing an image now visibly works, end to end, in the demo</w:t>
      </w:r>
      <w:r>
        <w:rPr>
          <w:b/>
          <w:bCs/>
        </w:rPr>
        <w:t xml:space="preserve"> </w:t>
      </w:r>
      <w:r>
        <w:rPr>
          <w:b/>
          <w:bCs/>
        </w:rPr>
        <w:t xml:space="preserve">(v0.8.6).</w:t>
      </w:r>
      <w:r>
        <w:t xml:space="preserve"> </w:t>
      </w:r>
      <w:r>
        <w:t xml:space="preserve">The flow managers will try first — pick a new splash image, save, open the</w:t>
      </w:r>
      <w:r>
        <w:t xml:space="preserve"> </w:t>
      </w:r>
      <w:r>
        <w:t xml:space="preserve">Live preview — now confirms itself at every step: choosing an image pops a</w:t>
      </w:r>
      <w:r>
        <w:t xml:space="preserve"> </w:t>
      </w:r>
      <w:r>
        <w:t xml:space="preserve">notification ("Splash image selected — save the draft to update the Live preview"),</w:t>
      </w:r>
      <w:r>
        <w:t xml:space="preserve"> </w:t>
      </w:r>
      <w:r>
        <w:t xml:space="preserve">inserting a body figure says exactly</w:t>
      </w:r>
      <w:r>
        <w:t xml:space="preserve"> </w:t>
      </w:r>
      <w:r>
        <w:rPr>
          <w:b/>
          <w:bCs/>
        </w:rPr>
        <w:t xml:space="preserve">which line</w:t>
      </w:r>
      <w:r>
        <w:t xml:space="preserve"> </w:t>
      </w:r>
      <w:r>
        <w:t xml:space="preserve">it landed on, the Body images</w:t>
      </w:r>
      <w:r>
        <w:t xml:space="preserve"> </w:t>
      </w:r>
      <w:r>
        <w:t xml:space="preserve">panel shows the cursor's line in real time</w:t>
      </w:r>
      <w:r>
        <w:t xml:space="preserve"> </w:t>
      </w:r>
      <w:r>
        <w:rPr>
          <w:i/>
          <w:iCs/>
        </w:rPr>
        <w:t xml:space="preserve">before</w:t>
      </w:r>
      <w:r>
        <w:t xml:space="preserve"> </w:t>
      </w:r>
      <w:r>
        <w:t xml:space="preserve">you click Insert ("…at the cursor</w:t>
      </w:r>
      <w:r>
        <w:t xml:space="preserve"> </w:t>
      </w:r>
      <w:r>
        <w:t xml:space="preserve">— currently line 16"), and previewing with unsaved changes explains that the preview</w:t>
      </w:r>
      <w:r>
        <w:t xml:space="preserve"> </w:t>
      </w:r>
      <w:r>
        <w:t xml:space="preserve">shows the last saved draft. Behind it, a real demo bug is fixed: the Live preview</w:t>
      </w:r>
      <w:r>
        <w:t xml:space="preserve"> </w:t>
      </w:r>
      <w:r>
        <w:t xml:space="preserve">opens in its own tab, and in the demo that tab used to rebuild its in-memory sample</w:t>
      </w:r>
      <w:r>
        <w:t xml:space="preserve"> </w:t>
      </w:r>
      <w:r>
        <w:t xml:space="preserve">content from scratch — so a saved image change</w:t>
      </w:r>
      <w:r>
        <w:t xml:space="preserve"> </w:t>
      </w:r>
      <w:r>
        <w:rPr>
          <w:b/>
          <w:bCs/>
        </w:rPr>
        <w:t xml:space="preserve">never appeared there</w:t>
      </w:r>
      <w:r>
        <w:t xml:space="preserve"> </w:t>
      </w:r>
      <w:r>
        <w:t xml:space="preserve">(the live</w:t>
      </w:r>
      <w:r>
        <w:t xml:space="preserve"> </w:t>
      </w:r>
      <w:r>
        <w:t xml:space="preserve">version was always fine; both its tabs read the same server). Demo tabs now hand</w:t>
      </w:r>
      <w:r>
        <w:t xml:space="preserve"> </w:t>
      </w:r>
      <w:r>
        <w:t xml:space="preserve">their session's content to the tabs they open — still memory-only, still reset by a</w:t>
      </w:r>
      <w:r>
        <w:t xml:space="preserve"> </w:t>
      </w:r>
      <w:r>
        <w:t xml:space="preserve">reload, nothing stored anywhere. Images you upload from your desktop in the demo now</w:t>
      </w:r>
      <w:r>
        <w:t xml:space="preserve"> </w:t>
      </w:r>
      <w:r>
        <w:t xml:space="preserve">genuinely render in the preview too.</w:t>
      </w:r>
      <w:r>
        <w:t xml:space="preserve"> </w:t>
      </w:r>
      <w:r>
        <w:rPr>
          <w:b/>
          <w:bCs/>
        </w:rPr>
        <w:t xml:space="preserve">921 automated tests / 113 files</w:t>
      </w:r>
      <w:r>
        <w:t xml:space="preserve"> </w:t>
      </w:r>
      <w:r>
        <w:t xml:space="preserve">(34 new,</w:t>
      </w:r>
      <w:r>
        <w:t xml:space="preserve"> </w:t>
      </w:r>
      <w:r>
        <w:t xml:space="preserve">written before the code), the full flow driven live in the demo in a real browser.</w:t>
      </w:r>
    </w:p>
    <w:p>
      <w:pPr>
        <w:pStyle w:val="Compact"/>
        <w:numPr>
          <w:ilvl w:val="0"/>
          <w:numId w:val="1018"/>
        </w:numPr>
      </w:pPr>
      <w:r>
        <w:rPr>
          <w:b/>
          <w:bCs/>
        </w:rPr>
        <w:t xml:space="preserve">2026-07-17 — Changelog &amp; Roadmap now readable inside the Studio (v0.8.5).</w:t>
      </w:r>
      <w:r>
        <w:t xml:space="preserve"> </w:t>
      </w:r>
      <w:r>
        <w:t xml:space="preserve">The</w:t>
      </w:r>
      <w:r>
        <w:t xml:space="preserve"> </w:t>
      </w:r>
      <w:r>
        <w:t xml:space="preserve">bottom status bar's Changelog and Roadmap links open in-app pages rendering the</w:t>
      </w:r>
      <w:r>
        <w:t xml:space="preserve"> </w:t>
      </w:r>
      <w:r>
        <w:t xml:space="preserve">repository's own records — no GitHub account or repository access needed (the</w:t>
      </w:r>
      <w:r>
        <w:t xml:space="preserve"> </w:t>
      </w:r>
      <w:r>
        <w:t xml:space="preserve">repository is private while in development; the old links produced "not found" errors</w:t>
      </w:r>
      <w:r>
        <w:t xml:space="preserve"> </w:t>
      </w:r>
      <w:r>
        <w:t xml:space="preserve">for managers). Like this document's own Spec &amp; status page, they re-render from the</w:t>
      </w:r>
      <w:r>
        <w:t xml:space="preserve"> </w:t>
      </w:r>
      <w:r>
        <w:t xml:space="preserve">repository on every deploy, so they always match the running build. This document's</w:t>
      </w:r>
      <w:r>
        <w:t xml:space="preserve"> </w:t>
      </w:r>
      <w:r>
        <w:t xml:space="preserve">dated digest also moved here, to the top, so the latest changes are the first thing a</w:t>
      </w:r>
      <w:r>
        <w:t xml:space="preserve"> </w:t>
      </w:r>
      <w:r>
        <w:t xml:space="preserve">reader sees.</w:t>
      </w:r>
    </w:p>
    <w:p>
      <w:pPr>
        <w:pStyle w:val="Compact"/>
        <w:numPr>
          <w:ilvl w:val="0"/>
          <w:numId w:val="1018"/>
        </w:numPr>
      </w:pPr>
      <w:r>
        <w:rPr>
          <w:b/>
          <w:bCs/>
        </w:rPr>
        <w:t xml:space="preserve">2026-07-17 — Accessibility riders shipped; social card added (v0.8.4).</w:t>
      </w:r>
      <w:r>
        <w:t xml:space="preserve"> </w:t>
      </w:r>
      <w:r>
        <w:t xml:space="preserve">The four</w:t>
      </w:r>
      <w:r>
        <w:t xml:space="preserve"> </w:t>
      </w:r>
      <w:r>
        <w:t xml:space="preserve">screen-reader/keyboard refinements from the annotations review are in: the highlight</w:t>
      </w:r>
      <w:r>
        <w:t xml:space="preserve"> </w:t>
      </w:r>
      <w:r>
        <w:t xml:space="preserve">color swatches are a true radio group, the reviewer toolbar is a single Tab stop with</w:t>
      </w:r>
      <w:r>
        <w:t xml:space="preserve"> </w:t>
      </w:r>
      <w:r>
        <w:t xml:space="preserve">arrow-key movement, the phone-size comments drawer behaves as a proper dialog (focus</w:t>
      </w:r>
      <w:r>
        <w:t xml:space="preserve"> </w:t>
      </w:r>
      <w:r>
        <w:t xml:space="preserve">moves in, Escape closes and puts focus back), and starting a comment from the keyboard</w:t>
      </w:r>
      <w:r>
        <w:t xml:space="preserve"> </w:t>
      </w:r>
      <w:r>
        <w:t xml:space="preserve">(select text, press Enter) now works reliably — and never hijacks Enter on links,</w:t>
      </w:r>
      <w:r>
        <w:t xml:space="preserve"> </w:t>
      </w:r>
      <w:r>
        <w:t xml:space="preserve">buttons, or reply boxes. The repository and app also gained a dark social-preview</w:t>
      </w:r>
      <w:r>
        <w:t xml:space="preserve"> </w:t>
      </w:r>
      <w:r>
        <w:t xml:space="preserve">card with the official ICJIA logo (the image shown when a Studio link is shared), and</w:t>
      </w:r>
      <w:r>
        <w:t xml:space="preserve"> </w:t>
      </w:r>
      <w:r>
        <w:t xml:space="preserve">the security audit's between-passes delta log was brought current with a fresh</w:t>
      </w:r>
      <w:r>
        <w:t xml:space="preserve"> </w:t>
      </w:r>
      <w:r>
        <w:t xml:space="preserve">dependency-vulnerability re-check (still 0 critical / high / moderate).</w:t>
      </w:r>
    </w:p>
    <w:p>
      <w:pPr>
        <w:pStyle w:val="Compact"/>
        <w:numPr>
          <w:ilvl w:val="0"/>
          <w:numId w:val="1018"/>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879 automated tests / 109 files.</w:t>
      </w:r>
    </w:p>
    <w:p>
      <w:pPr>
        <w:pStyle w:val="Compact"/>
        <w:numPr>
          <w:ilvl w:val="0"/>
          <w:numId w:val="1018"/>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18"/>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18"/>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18"/>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18"/>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18"/>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bookmarkEnd w:id="42"/>
    <w:bookmarkStart w:id="43" w:name="toc28"/>
    <w:p>
      <w:pPr>
        <w:pStyle w:val="Heading3"/>
      </w:pPr>
      <w:r>
        <w:t xml:space="preserve">TL;DR — the 30-second version</w:t>
      </w:r>
    </w:p>
    <w:p>
      <w:pPr>
        <w:pStyle w:val="Compact"/>
        <w:numPr>
          <w:ilvl w:val="0"/>
          <w:numId w:val="1019"/>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9"/>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9"/>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9"/>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9"/>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9"/>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3"/>
    <w:bookmarkStart w:id="47" w:name="toc29"/>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4"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4"/>
    <w:bookmarkStart w:id="45"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5"/>
    <w:bookmarkStart w:id="46"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6"/>
    <w:bookmarkEnd w:id="47"/>
    <w:bookmarkStart w:id="48" w:name="toc30"/>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20"/>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20"/>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1"/>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1"/>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1"/>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8"/>
    <w:bookmarkStart w:id="49" w:name="toc31"/>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9"/>
    <w:bookmarkStart w:id="57" w:name="toc32"/>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50"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50"/>
    <w:bookmarkStart w:id="51"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1"/>
    <w:bookmarkStart w:id="52"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2"/>
    <w:bookmarkStart w:id="53"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3"/>
    <w:bookmarkStart w:id="54"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4"/>
    <w:bookmarkStart w:id="55"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5"/>
    <w:bookmarkStart w:id="56"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6"/>
    <w:bookmarkEnd w:id="57"/>
    <w:bookmarkStart w:id="67" w:name="toc33"/>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8"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8"/>
    <w:bookmarkStart w:id="59"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2"/>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2"/>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9"/>
    <w:bookmarkStart w:id="60"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60"/>
    <w:bookmarkStart w:id="61"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1"/>
    <w:bookmarkStart w:id="62"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3"/>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3"/>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2"/>
    <w:bookmarkStart w:id="63" w:name="f-finding-and-managing-content"/>
    <w:p>
      <w:pPr>
        <w:pStyle w:val="Heading4"/>
      </w:pPr>
      <w:r>
        <w:t xml:space="preserve">(f) Finding and managing content</w:t>
      </w:r>
    </w:p>
    <w:p>
      <w:pPr>
        <w:pStyle w:val="Compact"/>
        <w:numPr>
          <w:ilvl w:val="0"/>
          <w:numId w:val="1024"/>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4"/>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4"/>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4"/>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3"/>
    <w:bookmarkStart w:id="64"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4"/>
    <w:bookmarkStart w:id="65"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5"/>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5"/>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5"/>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5"/>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5"/>
    <w:bookmarkStart w:id="66"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6"/>
    <w:bookmarkEnd w:id="67"/>
    <w:bookmarkStart w:id="68" w:name="toc34"/>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8"/>
    <w:bookmarkStart w:id="70" w:name="toc35"/>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6"/>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6"/>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6"/>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9"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7"/>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7"/>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7"/>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9"/>
    <w:bookmarkEnd w:id="70"/>
    <w:bookmarkStart w:id="71" w:name="toc36"/>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8"/>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8"/>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8"/>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1"/>
    <w:bookmarkStart w:id="79" w:name="toc37"/>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2"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2"/>
    <w:bookmarkStart w:id="73"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3"/>
    <w:bookmarkStart w:id="74"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4"/>
    <w:bookmarkStart w:id="75" w:name="Xa4364ba6f993b82835569311b76d500d2d3a1be"/>
    <w:p>
      <w:pPr>
        <w:pStyle w:val="Heading4"/>
      </w:pPr>
      <w:r>
        <w:t xml:space="preserve">7.4 What is built, in technical terms</w:t>
      </w:r>
    </w:p>
    <w:p>
      <w:pPr>
        <w:numPr>
          <w:ilvl w:val="0"/>
          <w:numId w:val="1029"/>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9"/>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9"/>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9"/>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5"/>
    <w:bookmarkStart w:id="76"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30"/>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30"/>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30"/>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30"/>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6"/>
    <w:bookmarkStart w:id="77"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7"/>
    <w:bookmarkStart w:id="78"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v0.8.7</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8"/>
    <w:bookmarkEnd w:id="79"/>
    <w:bookmarkEnd w:id="80"/>
    <w:bookmarkEnd w:id="81"/>
    <w:bookmarkStart w:id="140"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9"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below the</w:t>
      </w:r>
      <w:r>
        <w:t xml:space="preserve"> </w:t>
      </w:r>
      <w:r>
        <w:t xml:space="preserve">post-audit delta log; the 2026-06-22 audit (§8), the 2026-06-21 production audit (§1–§6)</w:t>
      </w:r>
      <w:r>
        <w:t xml:space="preserve"> </w:t>
      </w:r>
      <w:r>
        <w:t xml:space="preserve">and demo/public-deploy audit (§7) follow, unchanged.</w:t>
      </w:r>
    </w:p>
    <w:p>
      <w:r>
        <w:pict>
          <v:rect style="width:0;height:1.5pt" o:hralign="center" o:hrstd="t" o:hr="t"/>
        </w:pict>
      </w:r>
    </w:p>
    <w:bookmarkStart w:id="82" w:name="toc40"/>
    <w:p>
      <w:pPr>
        <w:pStyle w:val="Heading3"/>
      </w:pPr>
      <w:r>
        <w:t xml:space="preserve">Post-audit delta log — 2026-07-17 (maintenance record, NOT an adversarial pass)</w:t>
      </w:r>
    </w:p>
    <w:p>
      <w:pPr>
        <w:pStyle w:val="FirstParagraph"/>
      </w:pPr>
      <w:r>
        <w:t xml:space="preserve">Security-relevant changes landed 2026-07-12 → 2026-07-17 (releases 0.4.0 – 0.8.6),</w:t>
      </w:r>
      <w:r>
        <w:t xml:space="preserve"> </w:t>
      </w:r>
      <w:r>
        <w:t xml:space="preserve">continuing the trail from the 2026-07-11 entries below:</w:t>
      </w:r>
    </w:p>
    <w:p>
      <w:pPr>
        <w:numPr>
          <w:ilvl w:val="0"/>
          <w:numId w:val="1031"/>
        </w:numPr>
      </w:pPr>
      <w:r>
        <w:rPr>
          <w:rStyle w:val="VerbatimChar"/>
          <w:b/>
          <w:bCs/>
        </w:rPr>
        <w:t xml:space="preserve">safeMediaUrl</w:t>
      </w:r>
      <w:r>
        <w:rPr>
          <w:b/>
          <w:bCs/>
        </w:rPr>
        <w:t xml:space="preserve"> </w:t>
      </w:r>
      <w:r>
        <w:rPr>
          <w:b/>
          <w:bCs/>
        </w:rPr>
        <w:t xml:space="preserve">— a second, MEDIA-only URL allowlist (0.8.6; severity: none — net</w:t>
      </w:r>
      <w:r>
        <w:rPr>
          <w:b/>
          <w:bCs/>
        </w:rPr>
        <w:t xml:space="preserve"> </w:t>
      </w:r>
      <w:r>
        <w:rPr>
          <w:b/>
          <w:bCs/>
        </w:rPr>
        <w:t xml:space="preserve">hardening with one reviewed relaxation).</w:t>
      </w:r>
      <w:r>
        <w:t xml:space="preserve"> </w:t>
      </w:r>
      <w:r>
        <w:t xml:space="preserve">MediaRef-derived urls (article splash +</w:t>
      </w:r>
      <w:r>
        <w:t xml:space="preserve"> </w:t>
      </w:r>
      <w:r>
        <w:t xml:space="preserve">main-file downloads, app image, dataset datafile) move from</w:t>
      </w:r>
      <w:r>
        <w:t xml:space="preserve"> </w:t>
      </w:r>
      <w:r>
        <w:rPr>
          <w:rStyle w:val="VerbatimChar"/>
        </w:rPr>
        <w:t xml:space="preserve">safeHref</w:t>
      </w:r>
      <w:r>
        <w:t xml:space="preserve"> </w:t>
      </w:r>
      <w:r>
        <w:t xml:space="preserve">to a dedicated</w:t>
      </w:r>
      <w:r>
        <w:t xml:space="preserve"> </w:t>
      </w:r>
      <w:r>
        <w:rPr>
          <w:rStyle w:val="VerbatimChar"/>
        </w:rPr>
        <w:t xml:space="preserve">safeMediaUrl</w:t>
      </w:r>
      <w:r>
        <w:t xml:space="preserve">:</w:t>
      </w:r>
      <w:r>
        <w:t xml:space="preserve"> </w:t>
      </w:r>
      <w:r>
        <w:rPr>
          <w:rStyle w:val="VerbatimChar"/>
        </w:rPr>
        <w:t xml:space="preserve">https?://</w:t>
      </w:r>
      <w:r>
        <w:t xml:space="preserve"> </w:t>
      </w:r>
      <w:r>
        <w:t xml:space="preserve">and root-relative pass as before,</w:t>
      </w:r>
      <w:r>
        <w:t xml:space="preserve"> </w:t>
      </w:r>
      <w:r>
        <w:rPr>
          <w:rStyle w:val="VerbatimChar"/>
          <w:b/>
          <w:bCs/>
        </w:rPr>
        <w:t xml:space="preserve">blob:</w:t>
      </w:r>
      <w:r>
        <w:rPr>
          <w:b/>
          <w:bCs/>
        </w:rPr>
        <w:t xml:space="preserve"> </w:t>
      </w:r>
      <w:r>
        <w:rPr>
          <w:b/>
          <w:bCs/>
        </w:rPr>
        <w:t xml:space="preserve">now passes</w:t>
      </w:r>
      <w:r>
        <w:t xml:space="preserve"> </w:t>
      </w:r>
      <w:r>
        <w:t xml:space="preserve">(demo/session uploads must render in previews — the established zero-base64 posture is</w:t>
      </w:r>
      <w:r>
        <w:t xml:space="preserve"> </w:t>
      </w:r>
      <w:r>
        <w:t xml:space="preserve">"blob:, never data:", and the demo CSP</w:t>
      </w:r>
      <w:r>
        <w:t xml:space="preserve"> </w:t>
      </w:r>
      <w:r>
        <w:rPr>
          <w:rStyle w:val="VerbatimChar"/>
        </w:rPr>
        <w:t xml:space="preserve">img-src</w:t>
      </w:r>
      <w:r>
        <w:t xml:space="preserve"> </w:t>
      </w:r>
      <w:r>
        <w:t xml:space="preserve">already allowlists</w:t>
      </w:r>
      <w:r>
        <w:t xml:space="preserve"> </w:t>
      </w:r>
      <w:r>
        <w:rPr>
          <w:rStyle w:val="VerbatimChar"/>
        </w:rPr>
        <w:t xml:space="preserve">blob:</w:t>
      </w:r>
      <w:r>
        <w:t xml:space="preserve"> </w:t>
      </w:r>
      <w:r>
        <w:t xml:space="preserve">from 0.5.0),</w:t>
      </w:r>
      <w:r>
        <w:t xml:space="preserve"> </w:t>
      </w:r>
      <w:r>
        <w:t xml:space="preserve">and every rejection returns</w:t>
      </w:r>
      <w:r>
        <w:t xml:space="preserve"> </w:t>
      </w:r>
      <w:r>
        <w:rPr>
          <w:rStyle w:val="VerbatimChar"/>
        </w:rPr>
        <w:t xml:space="preserve">''</w:t>
      </w:r>
      <w:r>
        <w:t xml:space="preserve"> </w:t>
      </w:r>
      <w:r>
        <w:t xml:space="preserve">so the element is</w:t>
      </w:r>
      <w:r>
        <w:t xml:space="preserve"> </w:t>
      </w:r>
      <w:r>
        <w:rPr>
          <w:b/>
          <w:bCs/>
        </w:rPr>
        <w:t xml:space="preserve">hidden</w:t>
      </w:r>
      <w:r>
        <w:t xml:space="preserve"> </w:t>
      </w:r>
      <w:r>
        <w:t xml:space="preserve">rather than rendered as</w:t>
      </w:r>
      <w:r>
        <w:t xml:space="preserve"> </w:t>
      </w:r>
      <w:r>
        <w:rPr>
          <w:rStyle w:val="VerbatimChar"/>
        </w:rPr>
        <w:t xml:space="preserve">src="#"</w:t>
      </w:r>
      <w:r>
        <w:t xml:space="preserve"> </w:t>
      </w:r>
      <w:r>
        <w:t xml:space="preserve">(the old truthy-</w:t>
      </w:r>
      <w:r>
        <w:rPr>
          <w:rStyle w:val="VerbatimChar"/>
        </w:rPr>
        <w:t xml:space="preserve">'#'</w:t>
      </w:r>
      <w:r>
        <w:t xml:space="preserve"> </w:t>
      </w:r>
      <w:r>
        <w:t xml:space="preserve">collapse painted a broken image; a hostile-scheme main</w:t>
      </w:r>
      <w:r>
        <w:t xml:space="preserve"> </w:t>
      </w:r>
      <w:r>
        <w:t xml:space="preserve">file now yields NO link at all — regression-tested both ways). Scope is strictly the</w:t>
      </w:r>
      <w:r>
        <w:t xml:space="preserve"> </w:t>
      </w:r>
      <w:r>
        <w:t xml:space="preserve">media pipeline: author-TYPED urls (markdown links/images, app/source links) stay on</w:t>
      </w:r>
      <w:r>
        <w:t xml:space="preserve"> </w:t>
      </w:r>
      <w:r>
        <w:rPr>
          <w:rStyle w:val="VerbatimChar"/>
        </w:rPr>
        <w:t xml:space="preserve">safeHref</w:t>
      </w:r>
      <w:r>
        <w:t xml:space="preserve">/markdown-it unchanged, so no author-controlled text gains a new scheme.</w:t>
      </w:r>
      <w:r>
        <w:t xml:space="preserve"> </w:t>
      </w:r>
      <w:r>
        <w:t xml:space="preserve">Mitigation note: a</w:t>
      </w:r>
      <w:r>
        <w:t xml:space="preserve"> </w:t>
      </w:r>
      <w:r>
        <w:rPr>
          <w:rStyle w:val="VerbatimChar"/>
        </w:rPr>
        <w:t xml:space="preserve">blob:</w:t>
      </w:r>
      <w:r>
        <w:t xml:space="preserve"> </w:t>
      </w:r>
      <w:r>
        <w:t xml:space="preserve">url is only mintable by this same-origin session's own JS;</w:t>
      </w:r>
      <w:r>
        <w:t xml:space="preserve"> </w:t>
      </w:r>
      <w:r>
        <w:t xml:space="preserve">it cannot be fabricated from typed content to reference foreign data.</w:t>
      </w:r>
    </w:p>
    <w:p>
      <w:pPr>
        <w:numPr>
          <w:ilvl w:val="0"/>
          <w:numId w:val="1031"/>
        </w:numPr>
      </w:pPr>
      <w:r>
        <w:rPr>
          <w:b/>
          <w:bCs/>
        </w:rPr>
        <w:t xml:space="preserve">Demo cross-tab session copy (0.8.6; severity: none — demo-only, same-origin,</w:t>
      </w:r>
      <w:r>
        <w:rPr>
          <w:b/>
          <w:bCs/>
        </w:rPr>
        <w:t xml:space="preserve"> </w:t>
      </w:r>
      <w:r>
        <w:rPr>
          <w:b/>
          <w:bCs/>
        </w:rPr>
        <w:t xml:space="preserve">session-only).</w:t>
      </w:r>
      <w:r>
        <w:t xml:space="preserve"> </w:t>
      </w:r>
      <w:r>
        <w:t xml:space="preserve">Demo tabs expose their in-memory content stores on</w:t>
      </w:r>
      <w:r>
        <w:t xml:space="preserve"> </w:t>
      </w:r>
      <w:r>
        <w:rPr>
          <w:rStyle w:val="VerbatimChar"/>
        </w:rPr>
        <w:t xml:space="preserve">window. __icjiaStudioDemoStores</w:t>
      </w:r>
      <w:r>
        <w:t xml:space="preserve"> </w:t>
      </w:r>
      <w:r>
        <w:t xml:space="preserve">and a freshly-opened Studio tab deep-copies its</w:t>
      </w:r>
      <w:r>
        <w:t xml:space="preserve"> </w:t>
      </w:r>
      <w:r>
        <w:rPr>
          <w:rStyle w:val="VerbatimChar"/>
        </w:rPr>
        <w:t xml:space="preserve">window.opener</w:t>
      </w:r>
      <w:r>
        <w:t xml:space="preserve">'s</w:t>
      </w:r>
      <w:r>
        <w:t xml:space="preserve"> </w:t>
      </w:r>
      <w:r>
        <w:t xml:space="preserve">stores at boot, so the Live-preview tab reflects the session's saved edits (parity with</w:t>
      </w:r>
      <w:r>
        <w:t xml:space="preserve"> </w:t>
      </w:r>
      <w:r>
        <w:t xml:space="preserve">live mode's shared server). Exposure assessment: same-origin scripts could already read</w:t>
      </w:r>
      <w:r>
        <w:t xml:space="preserve"> </w:t>
      </w:r>
      <w:r>
        <w:t xml:space="preserve">all of this (it is the bundled public sample content plus the visitor's own session</w:t>
      </w:r>
      <w:r>
        <w:t xml:space="preserve"> </w:t>
      </w:r>
      <w:r>
        <w:t xml:space="preserve">edits); the read is guarded (duck-typed, try/caught — a cross-origin or closed opener</w:t>
      </w:r>
      <w:r>
        <w:t xml:space="preserve"> </w:t>
      </w:r>
      <w:r>
        <w:t xml:space="preserve">falls back to the seed), copies are deep and detached (a preview-tab mutation can never</w:t>
      </w:r>
      <w:r>
        <w:t xml:space="preserve"> </w:t>
      </w:r>
      <w:r>
        <w:t xml:space="preserve">write back), and nothing touches cookies/localStorage — the "resets each session"</w:t>
      </w:r>
      <w:r>
        <w:t xml:space="preserve"> </w:t>
      </w:r>
      <w:r>
        <w:t xml:space="preserve">demo promise is structurally unchanged. Also fixed: the store previously held LIVE</w:t>
      </w:r>
      <w:r>
        <w:t xml:space="preserve"> </w:t>
      </w:r>
      <w:r>
        <w:t xml:space="preserve">reactive references from the form (post-save typing could mutate "saved" entries);</w:t>
      </w:r>
      <w:r>
        <w:t xml:space="preserve"> </w:t>
      </w:r>
      <w:r>
        <w:t xml:space="preserve">every store boundary now deep-plain-clones (JSON round-trip), regression-tested.</w:t>
      </w:r>
    </w:p>
    <w:p>
      <w:pPr>
        <w:numPr>
          <w:ilvl w:val="0"/>
          <w:numId w:val="1031"/>
        </w:numPr>
      </w:pPr>
      <w:r>
        <w:rPr>
          <w:b/>
          <w:bCs/>
        </w:rPr>
        <w:t xml:space="preserve">Media-library picker (0.5.0) — the one genuinely new surface since §9.</w:t>
      </w:r>
      <w:r>
        <w:t xml:space="preserve"> </w:t>
      </w:r>
      <w:r>
        <w:t xml:space="preserve">Library</w:t>
      </w:r>
      <w:r>
        <w:t xml:space="preserve"> </w:t>
      </w:r>
      <w:r>
        <w:t xml:space="preserve">browsing reuses the existing authed Strapi client (reads only); the picker's alt-text</w:t>
      </w:r>
      <w:r>
        <w:t xml:space="preserve"> </w:t>
      </w:r>
      <w:r>
        <w:t xml:space="preserve">write-back (</w:t>
      </w:r>
      <w:r>
        <w:rPr>
          <w:rStyle w:val="VerbatimChar"/>
        </w:rPr>
        <w:t xml:space="preserve">updateFileInfo</w:t>
      </w:r>
      <w:r>
        <w:t xml:space="preserve">) is the new write path, demo-blocked like every other</w:t>
      </w:r>
      <w:r>
        <w:t xml:space="preserve"> </w:t>
      </w:r>
      <w:r>
        <w:t xml:space="preserve">(in-memory only). Demo desktop adds are session-only</w:t>
      </w:r>
      <w:r>
        <w:t xml:space="preserve"> </w:t>
      </w:r>
      <w:r>
        <w:rPr>
          <w:rStyle w:val="VerbatimChar"/>
        </w:rPr>
        <w:t xml:space="preserve">blob:</w:t>
      </w:r>
      <w:r>
        <w:t xml:space="preserve"> </w:t>
      </w:r>
      <w:r>
        <w:t xml:space="preserve">object URLs with negative</w:t>
      </w:r>
      <w:r>
        <w:t xml:space="preserve"> </w:t>
      </w:r>
      <w:r>
        <w:t xml:space="preserve">ids that</w:t>
      </w:r>
      <w:r>
        <w:t xml:space="preserve"> </w:t>
      </w:r>
      <w:r>
        <w:rPr>
          <w:rStyle w:val="VerbatimChar"/>
        </w:rPr>
        <w:t xml:space="preserve">mediaIdForWrite</w:t>
      </w:r>
      <w:r>
        <w:t xml:space="preserve"> </w:t>
      </w:r>
      <w:r>
        <w:t xml:space="preserve">structurally drops — never persisted, never networked — and</w:t>
      </w:r>
      <w:r>
        <w:t xml:space="preserve"> </w:t>
      </w:r>
      <w:r>
        <w:t xml:space="preserve">the demo CSP</w:t>
      </w:r>
      <w:r>
        <w:t xml:space="preserve"> </w:t>
      </w:r>
      <w:r>
        <w:rPr>
          <w:rStyle w:val="VerbatimChar"/>
        </w:rPr>
        <w:t xml:space="preserve">img-src</w:t>
      </w:r>
      <w:r>
        <w:t xml:space="preserve"> </w:t>
      </w:r>
      <w:r>
        <w:t xml:space="preserve">deliberately gains</w:t>
      </w:r>
      <w:r>
        <w:t xml:space="preserve"> </w:t>
      </w:r>
      <w:r>
        <w:rPr>
          <w:rStyle w:val="VerbatimChar"/>
        </w:rPr>
        <w:t xml:space="preserve">blob:</w:t>
      </w:r>
      <w:r>
        <w:t xml:space="preserve">, guard-tested in both directions. The</w:t>
      </w:r>
      <w:r>
        <w:t xml:space="preserve"> </w:t>
      </w:r>
      <w:r>
        <w:t xml:space="preserve">demo's zero-write / zero-third-party promises hold.</w:t>
      </w:r>
      <w:r>
        <w:t xml:space="preserve"> </w:t>
      </w:r>
      <w:r>
        <w:rPr>
          <w:i/>
          <w:iCs/>
        </w:rPr>
        <w:t xml:space="preserve">Flagged for inclusion in the next</w:t>
      </w:r>
      <w:r>
        <w:rPr>
          <w:i/>
          <w:iCs/>
        </w:rPr>
        <w:t xml:space="preserve"> </w:t>
      </w:r>
      <w:r>
        <w:rPr>
          <w:i/>
          <w:iCs/>
        </w:rPr>
        <w:t xml:space="preserve">adversarial pass.</w:t>
      </w:r>
    </w:p>
    <w:p>
      <w:pPr>
        <w:numPr>
          <w:ilvl w:val="0"/>
          <w:numId w:val="1031"/>
        </w:numPr>
      </w:pPr>
      <w:r>
        <w:rPr>
          <w:b/>
          <w:bCs/>
        </w:rPr>
        <w:t xml:space="preserve">Unsaved-work guard (0.6.0).</w:t>
      </w:r>
      <w:r>
        <w:t xml:space="preserve"> </w:t>
      </w:r>
      <w:r>
        <w:t xml:space="preserve">Draft snapshots to per-draft</w:t>
      </w:r>
      <w:r>
        <w:t xml:space="preserve"> </w:t>
      </w:r>
      <w:r>
        <w:rPr>
          <w:rStyle w:val="VerbatimChar"/>
        </w:rPr>
        <w:t xml:space="preserve">localStorage</w:t>
      </w:r>
      <w:r>
        <w:t xml:space="preserve"> </w:t>
      </w:r>
      <w:r>
        <w:t xml:space="preserve">keys — live</w:t>
      </w:r>
      <w:r>
        <w:t xml:space="preserve"> </w:t>
      </w:r>
      <w:r>
        <w:t xml:space="preserve">builds only (the public demo takes none, keeping its "nothing is saved" promise literally</w:t>
      </w:r>
      <w:r>
        <w:t xml:space="preserve"> </w:t>
      </w:r>
      <w:r>
        <w:t xml:space="preserve">true), byte-capped ~1 MB, fail-open on any storage problem. Same same-origin-only</w:t>
      </w:r>
      <w:r>
        <w:t xml:space="preserve"> </w:t>
      </w:r>
      <w:r>
        <w:t xml:space="preserve">exposure class as the §9 F-3 annotation store; restored values flow through the same form</w:t>
      </w:r>
      <w:r>
        <w:t xml:space="preserve"> </w:t>
      </w:r>
      <w:r>
        <w:t xml:space="preserve">model and</w:t>
      </w:r>
      <w:r>
        <w:t xml:space="preserve"> </w:t>
      </w:r>
      <w:r>
        <w:rPr>
          <w:rStyle w:val="VerbatimChar"/>
        </w:rPr>
        <w:t xml:space="preserve">html:false</w:t>
      </w:r>
      <w:r>
        <w:t xml:space="preserve"> </w:t>
      </w:r>
      <w:r>
        <w:t xml:space="preserve">markdown pipeline as typed input — nothing is rendered as HTML.</w:t>
      </w:r>
    </w:p>
    <w:p>
      <w:pPr>
        <w:numPr>
          <w:ilvl w:val="0"/>
          <w:numId w:val="1031"/>
        </w:numPr>
      </w:pPr>
      <w:r>
        <w:rPr>
          <w:b/>
          <w:bCs/>
        </w:rPr>
        <w:t xml:space="preserve">Live filter wire-format defect fixed pre-merge (0.7.0 — availability class, flagged</w:t>
      </w:r>
      <w:r>
        <w:rPr>
          <w:b/>
          <w:bCs/>
        </w:rPr>
        <w:t xml:space="preserve"> </w:t>
      </w:r>
      <w:r>
        <w:rPr>
          <w:b/>
          <w:bCs/>
        </w:rPr>
        <w:t xml:space="preserve">CRITICAL in the branch review).</w:t>
      </w:r>
      <w:r>
        <w:t xml:space="preserve"> </w:t>
      </w:r>
      <w:r>
        <w:t xml:space="preserve">Nested</w:t>
      </w:r>
      <w:r>
        <w:t xml:space="preserve"> </w:t>
      </w:r>
      <w:r>
        <w:rPr>
          <w:rStyle w:val="VerbatimChar"/>
        </w:rPr>
        <w:t xml:space="preserve">filters</w:t>
      </w:r>
      <w:r>
        <w:t xml:space="preserve"> </w:t>
      </w:r>
      <w:r>
        <w:t xml:space="preserve">objects were being JSON-stringified on</w:t>
      </w:r>
      <w:r>
        <w:t xml:space="preserve"> </w:t>
      </w:r>
      <w:r>
        <w:t xml:space="preserve">the wire by</w:t>
      </w:r>
      <w:r>
        <w:t xml:space="preserve"> </w:t>
      </w:r>
      <w:r>
        <w:rPr>
          <w:rStyle w:val="VerbatimChar"/>
        </w:rPr>
        <w:t xml:space="preserve">ofetch</w:t>
      </w:r>
      <w:r>
        <w:t xml:space="preserve">; Strapi 5 rejects a string</w:t>
      </w:r>
      <w:r>
        <w:t xml:space="preserve"> </w:t>
      </w:r>
      <w:r>
        <w:rPr>
          <w:rStyle w:val="VerbatimChar"/>
        </w:rPr>
        <w:t xml:space="preserve">filters</w:t>
      </w:r>
      <w:r>
        <w:t xml:space="preserve">, so every live-mode filtered</w:t>
      </w:r>
      <w:r>
        <w:t xml:space="preserve"> </w:t>
      </w:r>
      <w:r>
        <w:t xml:space="preserve">list call would have errored at launch. Fixed centrally (</w:t>
      </w:r>
      <w:r>
        <w:rPr>
          <w:rStyle w:val="VerbatimChar"/>
        </w:rPr>
        <w:t xml:space="preserve">flattenFilters()</w:t>
      </w:r>
      <w:r>
        <w:t xml:space="preserve"> </w:t>
      </w:r>
      <w:r>
        <w:t xml:space="preserve">→</w:t>
      </w:r>
      <w:r>
        <w:t xml:space="preserve"> </w:t>
      </w:r>
      <w:r>
        <w:t xml:space="preserve">bracket-key params) with regression tests. No injection surface — params remain</w:t>
      </w:r>
      <w:r>
        <w:t xml:space="preserve"> </w:t>
      </w:r>
      <w:r>
        <w:t xml:space="preserve">client-composed key paths.</w:t>
      </w:r>
    </w:p>
    <w:p>
      <w:pPr>
        <w:numPr>
          <w:ilvl w:val="0"/>
          <w:numId w:val="1031"/>
        </w:numPr>
      </w:pPr>
      <w:r>
        <w:rPr>
          <w:b/>
          <w:bCs/>
        </w:rPr>
        <w:t xml:space="preserve">Staging-host override hardened (0.8.1).</w:t>
      </w:r>
      <w:r>
        <w:t xml:space="preserve"> </w:t>
      </w:r>
      <w:r>
        <w:t xml:space="preserve">The</w:t>
      </w:r>
      <w:r>
        <w:t xml:space="preserve"> </w:t>
      </w:r>
      <w:r>
        <w:rPr>
          <w:rStyle w:val="VerbatimChar"/>
        </w:rPr>
        <w:t xml:space="preserve">strapiBaseUrl</w:t>
      </w:r>
      <w:r>
        <w:t xml:space="preserve"> </w:t>
      </w:r>
      <w:r>
        <w:t xml:space="preserve">override is env-only with</w:t>
      </w:r>
      <w:r>
        <w:t xml:space="preserve"> </w:t>
      </w:r>
      <w:r>
        <w:t xml:space="preserve">a CI guard (a build started with a sentinel host must serve that sentinel), so a staging</w:t>
      </w:r>
      <w:r>
        <w:t xml:space="preserve"> </w:t>
      </w:r>
      <w:r>
        <w:t xml:space="preserve">rehearsal can no longer silently target production; runbook §2 pairs it with the CSP</w:t>
      </w:r>
      <w:r>
        <w:t xml:space="preserve"> </w:t>
      </w:r>
      <w:r>
        <w:rPr>
          <w:rStyle w:val="VerbatimChar"/>
        </w:rPr>
        <w:t xml:space="preserve">connect-src</w:t>
      </w:r>
      <w:r>
        <w:t xml:space="preserve"> </w:t>
      </w:r>
      <w:r>
        <w:t xml:space="preserve">allowlist step.</w:t>
      </w:r>
    </w:p>
    <w:p>
      <w:pPr>
        <w:numPr>
          <w:ilvl w:val="0"/>
          <w:numId w:val="1031"/>
        </w:numPr>
      </w:pPr>
      <w:r>
        <w:rPr>
          <w:b/>
          <w:bCs/>
        </w:rPr>
        <w:t xml:space="preserve">Relation write-safety documented (0.8.3).</w:t>
      </w:r>
      <w:r>
        <w:t xml:space="preserve"> </w:t>
      </w:r>
      <w:r>
        <w:t xml:space="preserve">Studio write payloads omit relation fields</w:t>
      </w:r>
      <w:r>
        <w:t xml:space="preserve"> </w:t>
      </w:r>
      <w:r>
        <w:t xml:space="preserve">entirely — Strapi leaves omitted fields untouched — so a Studio save structurally cannot</w:t>
      </w:r>
      <w:r>
        <w:t xml:space="preserve"> </w:t>
      </w:r>
      <w:r>
        <w:t xml:space="preserve">destroy article ↔ app/dataset links (runbook §6 records the posture).</w:t>
      </w:r>
    </w:p>
    <w:p>
      <w:pPr>
        <w:numPr>
          <w:ilvl w:val="0"/>
          <w:numId w:val="1031"/>
        </w:numPr>
      </w:pPr>
      <w:r>
        <w:rPr>
          <w:b/>
          <w:bCs/>
        </w:rPr>
        <w:t xml:space="preserve">Dependency currency (0.8.3).</w:t>
      </w:r>
      <w:r>
        <w:t xml:space="preserve"> </w:t>
      </w:r>
      <w:r>
        <w:t xml:space="preserve">13-update minor/patch group including</w:t>
      </w:r>
      <w:r>
        <w:t xml:space="preserve"> </w:t>
      </w:r>
      <w:r>
        <w:rPr>
          <w:b/>
          <w:bCs/>
        </w:rPr>
        <w:t xml:space="preserve">dompurify</w:t>
      </w:r>
      <w:r>
        <w:rPr>
          <w:b/>
          <w:bCs/>
        </w:rPr>
        <w:t xml:space="preserve"> </w:t>
      </w:r>
      <w:r>
        <w:rPr>
          <w:b/>
          <w:bCs/>
        </w:rPr>
        <w:t xml:space="preserve">3.4.12</w:t>
      </w:r>
      <w:r>
        <w:t xml:space="preserve"> </w:t>
      </w:r>
      <w:r>
        <w:t xml:space="preserve">(the XSS-relevant sanitizer stays current), vue 3.5.40, the CodeMirror suite,</w:t>
      </w:r>
      <w:r>
        <w:t xml:space="preserve"> </w:t>
      </w:r>
      <w:r>
        <w:t xml:space="preserve">markdown-it 14.3.0; CI actions bumped to v7. Supply-chain note: Dependabot's own PRs</w:t>
      </w:r>
      <w:r>
        <w:t xml:space="preserve"> </w:t>
      </w:r>
      <w:r>
        <w:t xml:space="preserve">shipped a broken lockfile (missing</w:t>
      </w:r>
      <w:r>
        <w:t xml:space="preserve"> </w:t>
      </w:r>
      <w:r>
        <w:rPr>
          <w:rStyle w:val="VerbatimChar"/>
        </w:rPr>
        <w:t xml:space="preserve">commander@13.1.0</w:t>
      </w:r>
      <w:r>
        <w:t xml:space="preserve"> </w:t>
      </w:r>
      <w:r>
        <w:t xml:space="preserve">—</w:t>
      </w:r>
      <w:r>
        <w:t xml:space="preserve"> </w:t>
      </w:r>
      <w:r>
        <w:rPr>
          <w:rStyle w:val="VerbatimChar"/>
        </w:rPr>
        <w:t xml:space="preserve">npm ci</w:t>
      </w:r>
      <w:r>
        <w:t xml:space="preserve"> </w:t>
      </w:r>
      <w:r>
        <w:t xml:space="preserve">EUSAGE on every job);</w:t>
      </w:r>
      <w:r>
        <w:t xml:space="preserve"> </w:t>
      </w:r>
      <w:r>
        <w:t xml:space="preserve">the lockfile was regenerated locally and the full gate matrix re-run green before merge.</w:t>
      </w:r>
    </w:p>
    <w:p>
      <w:pPr>
        <w:numPr>
          <w:ilvl w:val="0"/>
          <w:numId w:val="1031"/>
        </w:numPr>
      </w:pPr>
      <w:r>
        <w:rPr>
          <w:b/>
          <w:bCs/>
        </w:rPr>
        <w:t xml:space="preserve">Social card + annotation a11y riders (0.8.4).</w:t>
      </w:r>
      <w:r>
        <w:t xml:space="preserve"> </w:t>
      </w:r>
      <w:r>
        <w:rPr>
          <w:rStyle w:val="VerbatimChar"/>
        </w:rPr>
        <w:t xml:space="preserve">public/og-image.png</w:t>
      </w:r>
      <w:r>
        <w:t xml:space="preserve"> </w:t>
      </w:r>
      <w:r>
        <w:t xml:space="preserve">plus static</w:t>
      </w:r>
      <w:r>
        <w:t xml:space="preserve"> </w:t>
      </w:r>
      <w:r>
        <w:rPr>
          <w:rStyle w:val="VerbatimChar"/>
        </w:rPr>
        <w:t xml:space="preserve">og:*</w:t>
      </w:r>
      <w:r>
        <w:t xml:space="preserve">/</w:t>
      </w:r>
      <w:r>
        <w:rPr>
          <w:rStyle w:val="VerbatimChar"/>
        </w:rPr>
        <w:t xml:space="preserve">twitter:*</w:t>
      </w:r>
      <w:r>
        <w:t xml:space="preserve"> </w:t>
      </w:r>
      <w:r>
        <w:t xml:space="preserve">meta — inert markup over a same-origin asset, so no CSP delta and the</w:t>
      </w:r>
      <w:r>
        <w:t xml:space="preserve"> </w:t>
      </w:r>
      <w:r>
        <w:t xml:space="preserve">demo's zero-third-party posture is unchanged (the absolute URL comes from Netlify's</w:t>
      </w:r>
      <w:r>
        <w:t xml:space="preserve"> </w:t>
      </w:r>
      <w:r>
        <w:t xml:space="preserve">build-time</w:t>
      </w:r>
      <w:r>
        <w:t xml:space="preserve"> </w:t>
      </w:r>
      <w:r>
        <w:rPr>
          <w:rStyle w:val="VerbatimChar"/>
        </w:rPr>
        <w:t xml:space="preserve">URL</w:t>
      </w:r>
      <w:r>
        <w:t xml:space="preserve"> </w:t>
      </w:r>
      <w:r>
        <w:t xml:space="preserve">env; no new config surface). The a11y riders add a</w:t>
      </w:r>
      <w:r>
        <w:t xml:space="preserve"> </w:t>
      </w:r>
      <w:r>
        <w:rPr>
          <w:b/>
          <w:bCs/>
        </w:rPr>
        <w:t xml:space="preserve">document-level</w:t>
      </w:r>
      <w:r>
        <w:t xml:space="preserve"> </w:t>
      </w:r>
      <w:r>
        <w:t xml:space="preserve">keyboard-create listener, hard-scoped to non-interactive targets (it never fires from</w:t>
      </w:r>
      <w:r>
        <w:t xml:space="preserve"> </w:t>
      </w:r>
      <w:r>
        <w:t xml:space="preserve">links, buttons, inputs, textareas, selects, or</w:t>
      </w:r>
      <w:r>
        <w:t xml:space="preserve"> </w:t>
      </w:r>
      <w:r>
        <w:rPr>
          <w:rStyle w:val="VerbatimChar"/>
        </w:rPr>
        <w:t xml:space="preserve">contenteditable</w:t>
      </w:r>
      <w:r>
        <w:t xml:space="preserve"> </w:t>
      </w:r>
      <w:r>
        <w:t xml:space="preserve">— Enter keeps its native</w:t>
      </w:r>
      <w:r>
        <w:t xml:space="preserve"> </w:t>
      </w:r>
      <w:r>
        <w:t xml:space="preserve">meaning there), plus radiogroup / roving-tabindex / drawer-dialog semantics with no new</w:t>
      </w:r>
      <w:r>
        <w:t xml:space="preserve"> </w:t>
      </w:r>
      <w:r>
        <w:t xml:space="preserve">render sinks (attribute bindings only).</w:t>
      </w:r>
    </w:p>
    <w:p>
      <w:pPr>
        <w:numPr>
          <w:ilvl w:val="0"/>
          <w:numId w:val="1031"/>
        </w:numPr>
      </w:pPr>
      <w:r>
        <w:rPr>
          <w:b/>
          <w:bCs/>
        </w:rPr>
        <w:t xml:space="preserve">Search/AI-exclusion posture re-affirmed (2026-07-17).</w:t>
      </w:r>
      <w:r>
        <w:t xml:space="preserve"> </w:t>
      </w:r>
      <w:r>
        <w:t xml:space="preserve">An external SEO/AI-readiness</w:t>
      </w:r>
      <w:r>
        <w:t xml:space="preserve"> </w:t>
      </w:r>
      <w:r>
        <w:t xml:space="preserve">scan (MetaPeek) flagged the deny-all</w:t>
      </w:r>
      <w:r>
        <w:t xml:space="preserve"> </w:t>
      </w:r>
      <w:r>
        <w:rPr>
          <w:rStyle w:val="VerbatimChar"/>
        </w:rPr>
        <w:t xml:space="preserve">robots.txt</w:t>
      </w:r>
      <w:r>
        <w:t xml:space="preserve"> </w:t>
      </w:r>
      <w:r>
        <w:t xml:space="preserve">(8 AI bots blocked) and missing</w:t>
      </w:r>
      <w:r>
        <w:t xml:space="preserve"> </w:t>
      </w:r>
      <w:r>
        <w:rPr>
          <w:rStyle w:val="VerbatimChar"/>
        </w:rPr>
        <w:t xml:space="preserve">llms.txt</w:t>
      </w:r>
      <w:r>
        <w:t xml:space="preserve">; the user explicitly chose to KEEP the exclusion — the runbook-§3 hardening</w:t>
      </w:r>
      <w:r>
        <w:t xml:space="preserve"> </w:t>
      </w:r>
      <w:r>
        <w:t xml:space="preserve">stands, now with an inline "deliberate scorecard failures — do not fix" note so the</w:t>
      </w:r>
      <w:r>
        <w:t xml:space="preserve"> </w:t>
      </w:r>
      <w:r>
        <w:t xml:space="preserve">finding can't be 'helpfully' reversed later. The scan's legitimate metadata items</w:t>
      </w:r>
      <w:r>
        <w:t xml:space="preserve"> </w:t>
      </w:r>
      <w:r>
        <w:t xml:space="preserve">(canonical, author, JSON-LD, freshness) shipped in 0.8.5 as inert head markup.</w:t>
      </w:r>
    </w:p>
    <w:p>
      <w:pPr>
        <w:numPr>
          <w:ilvl w:val="0"/>
          <w:numId w:val="1031"/>
        </w:numPr>
      </w:pPr>
      <w:r>
        <w:rPr>
          <w:rStyle w:val="VerbatimChar"/>
          <w:b/>
          <w:bCs/>
        </w:rPr>
        <w:t xml:space="preserve">npm audit</w:t>
      </w:r>
      <w:r>
        <w:rPr>
          <w:b/>
          <w:bCs/>
        </w:rPr>
        <w:t xml:space="preserve"> </w:t>
      </w:r>
      <w:r>
        <w:rPr>
          <w:b/>
          <w:bCs/>
        </w:rPr>
        <w:t xml:space="preserve">(fresh, 2026-07-17):</w:t>
      </w:r>
      <w:r>
        <w:t xml:space="preserve"> </w:t>
      </w:r>
      <w:r>
        <w:t xml:space="preserve">0 critical / 0 high / 0 moderate; the 1 known</w:t>
      </w:r>
      <w:r>
        <w:t xml:space="preserve"> </w:t>
      </w:r>
      <w:r>
        <w:rPr>
          <w:b/>
          <w:bCs/>
        </w:rPr>
        <w:t xml:space="preserve">dev-only Low</w:t>
      </w:r>
      <w:r>
        <w:t xml:space="preserve"> </w:t>
      </w:r>
      <w:r>
        <w:t xml:space="preserve">(esbuild dev-server file-read, Windows) is unchanged since §8.</w:t>
      </w:r>
    </w:p>
    <w:p>
      <w:pPr>
        <w:numPr>
          <w:ilvl w:val="0"/>
          <w:numId w:val="1031"/>
        </w:numPr>
      </w:pPr>
      <w:r>
        <w:rPr>
          <w:b/>
          <w:bCs/>
        </w:rPr>
        <w:t xml:space="preserve">Suite totals:</w:t>
      </w:r>
      <w:r>
        <w:t xml:space="preserve"> </w:t>
      </w:r>
      <w:r>
        <w:rPr>
          <w:b/>
          <w:bCs/>
        </w:rPr>
        <w:t xml:space="preserve">879 tests / 109 files</w:t>
      </w:r>
      <w:r>
        <w:t xml:space="preserve">, typecheck clean (verified 2026-07-17, v0.8.4).</w:t>
      </w:r>
    </w:p>
    <w:p>
      <w:r>
        <w:pict>
          <v:rect style="width:0;height:1.5pt" o:hralign="center" o:hrstd="t" o:hr="t"/>
        </w:pict>
      </w:r>
    </w:p>
    <w:bookmarkEnd w:id="82"/>
    <w:bookmarkStart w:id="83" w:name="toc41"/>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2"/>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2"/>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2"/>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2"/>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2"/>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3"/>
    <w:bookmarkStart w:id="87" w:name="toc42"/>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4" w:name="Xbf52103fc20b871dc296fa231104385f4f4a2ee"/>
    <w:p>
      <w:pPr>
        <w:pStyle w:val="Heading4"/>
      </w:pPr>
      <w:r>
        <w:t xml:space="preserve">9.1 Scope — the new surface since §8</w:t>
      </w:r>
    </w:p>
    <w:p>
      <w:pPr>
        <w:pStyle w:val="Compact"/>
        <w:numPr>
          <w:ilvl w:val="0"/>
          <w:numId w:val="1033"/>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3"/>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3"/>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3"/>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3"/>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4"/>
    <w:bookmarkStart w:id="85"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5"/>
    <w:bookmarkStart w:id="86"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6"/>
    <w:bookmarkEnd w:id="87"/>
    <w:bookmarkStart w:id="93" w:name="toc43"/>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8"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4"/>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4"/>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4"/>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4"/>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4"/>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4"/>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8"/>
    <w:bookmarkStart w:id="89"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9"/>
    <w:bookmarkStart w:id="90"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90"/>
    <w:bookmarkStart w:id="91" w:name="Xcaccb7643576218314948f81e10a6fd9f1fab2b"/>
    <w:p>
      <w:pPr>
        <w:pStyle w:val="Heading4"/>
      </w:pPr>
      <w:r>
        <w:t xml:space="preserve">8.4 Remediations implemented</w:t>
      </w:r>
    </w:p>
    <w:p>
      <w:pPr>
        <w:pStyle w:val="Compact"/>
        <w:numPr>
          <w:ilvl w:val="0"/>
          <w:numId w:val="1035"/>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5"/>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1"/>
    <w:bookmarkStart w:id="92"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2"/>
    <w:bookmarkEnd w:id="93"/>
    <w:bookmarkStart w:id="94" w:name="toc44"/>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4"/>
    <w:bookmarkStart w:id="98" w:name="toc45"/>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5"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5"/>
    <w:bookmarkStart w:id="96"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6"/>
    <w:bookmarkStart w:id="97"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7"/>
    <w:bookmarkEnd w:id="98"/>
    <w:bookmarkStart w:id="128" w:name="toc46"/>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2" w:name="X02c90fbc6bdc0f1b628b2478a9cf4009042da8c"/>
    <w:p>
      <w:pPr>
        <w:pStyle w:val="Heading4"/>
      </w:pPr>
      <w:r>
        <w:t xml:space="preserve">2.1 Authentication &amp; Session</w:t>
      </w:r>
    </w:p>
    <w:bookmarkStart w:id="99" w:name="X7b67407ff931944429353b79e63ce7bf229e1e9"/>
    <w:p>
      <w:pPr>
        <w:pStyle w:val="Heading5"/>
      </w:pPr>
      <w:r>
        <w:t xml:space="preserve">[HIGH] H-1 — No security headers / no CSP; admin JWT in a JS-readable cookie</w:t>
      </w:r>
    </w:p>
    <w:p>
      <w:pPr>
        <w:pStyle w:val="Compact"/>
        <w:numPr>
          <w:ilvl w:val="0"/>
          <w:numId w:val="1036"/>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6"/>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6"/>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6"/>
        </w:numPr>
      </w:pPr>
      <w:r>
        <w:rPr>
          <w:b/>
          <w:bCs/>
        </w:rPr>
        <w:t xml:space="preserve">Remediation (priority):</w:t>
      </w:r>
    </w:p>
    <w:p>
      <w:pPr>
        <w:pStyle w:val="Compact"/>
        <w:numPr>
          <w:ilvl w:val="1"/>
          <w:numId w:val="1037"/>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7"/>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9"/>
    <w:bookmarkStart w:id="100"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8"/>
        </w:numPr>
      </w:pPr>
      <w:r>
        <w:rPr>
          <w:b/>
          <w:bCs/>
        </w:rPr>
        <w:t xml:space="preserve">File:</w:t>
      </w:r>
      <w:r>
        <w:t xml:space="preserve"> </w:t>
      </w:r>
      <w:r>
        <w:rPr>
          <w:rStyle w:val="VerbatimChar"/>
        </w:rPr>
        <w:t xml:space="preserve">app/composables/useAuth.ts:43-55</w:t>
      </w:r>
    </w:p>
    <w:p>
      <w:pPr>
        <w:pStyle w:val="Compact"/>
        <w:numPr>
          <w:ilvl w:val="0"/>
          <w:numId w:val="1038"/>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8"/>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8"/>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100"/>
    <w:bookmarkStart w:id="101" w:name="X9db157af8346e9db1d22f60c0860e33fa990b36"/>
    <w:p>
      <w:pPr>
        <w:pStyle w:val="Heading5"/>
      </w:pPr>
      <w:r>
        <w:t xml:space="preserve">[LOW] L-1 — Logout is client-only; the Strapi JWT is not invalidated server-side</w:t>
      </w:r>
    </w:p>
    <w:p>
      <w:pPr>
        <w:pStyle w:val="Compact"/>
        <w:numPr>
          <w:ilvl w:val="0"/>
          <w:numId w:val="1039"/>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9"/>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9"/>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9"/>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1"/>
    <w:bookmarkEnd w:id="102"/>
    <w:bookmarkStart w:id="106" w:name="Xed4779d50c2cce7c891a0656bbe151a9e49e8c7"/>
    <w:p>
      <w:pPr>
        <w:pStyle w:val="Heading4"/>
      </w:pPr>
      <w:r>
        <w:t xml:space="preserve">2.2 Authorization</w:t>
      </w:r>
    </w:p>
    <w:bookmarkStart w:id="103"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40"/>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40"/>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3"/>
    <w:bookmarkStart w:id="104"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1"/>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1"/>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1"/>
        </w:numPr>
      </w:pPr>
      <w:r>
        <w:rPr>
          <w:b/>
          <w:bCs/>
        </w:rPr>
        <w:t xml:space="preserve">Blue team:</w:t>
      </w:r>
      <w:r>
        <w:t xml:space="preserve"> </w:t>
      </w:r>
      <w:r>
        <w:t xml:space="preserve">Purely cosmetic. The server is the gate. Documented as defense-in-depth.</w:t>
      </w:r>
    </w:p>
    <w:p>
      <w:pPr>
        <w:pStyle w:val="Compact"/>
        <w:numPr>
          <w:ilvl w:val="0"/>
          <w:numId w:val="1041"/>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4"/>
    <w:bookmarkStart w:id="105" w:name="X2c402831d7e891f4c0d663a25fb9e9dec516fd0"/>
    <w:p>
      <w:pPr>
        <w:pStyle w:val="Heading5"/>
      </w:pPr>
      <w:r>
        <w:t xml:space="preserve">[LOW] L-3 — First-login onboarding gate is fail-open by design</w:t>
      </w:r>
    </w:p>
    <w:p>
      <w:pPr>
        <w:pStyle w:val="Compact"/>
        <w:numPr>
          <w:ilvl w:val="0"/>
          <w:numId w:val="1042"/>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2"/>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2"/>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2"/>
        </w:numPr>
      </w:pPr>
      <w:r>
        <w:rPr>
          <w:b/>
          <w:bCs/>
        </w:rPr>
        <w:t xml:space="preserve">Remediation:</w:t>
      </w:r>
      <w:r>
        <w:t xml:space="preserve"> </w:t>
      </w:r>
      <w:r>
        <w:t xml:space="preserve">None. Correctly scoped as non-security.</w:t>
      </w:r>
    </w:p>
    <w:bookmarkEnd w:id="105"/>
    <w:bookmarkEnd w:id="106"/>
    <w:bookmarkStart w:id="112" w:name="X3fd6427a21336db2de35c0678026fd276b8180c"/>
    <w:p>
      <w:pPr>
        <w:pStyle w:val="Heading4"/>
      </w:pPr>
      <w:r>
        <w:t xml:space="preserve">2.3 XSS / Injection</w:t>
      </w:r>
    </w:p>
    <w:bookmarkStart w:id="107"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3"/>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3"/>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7"/>
    <w:bookmarkStart w:id="108"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4"/>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4"/>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4"/>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4"/>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8"/>
    <w:bookmarkStart w:id="109"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5"/>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5"/>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9"/>
    <w:bookmarkStart w:id="110"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6"/>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6"/>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6"/>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6"/>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10"/>
    <w:bookmarkStart w:id="111" w:name="X3d6007a9571e57bbde7c4184c613ca8bc5eda8e"/>
    <w:p>
      <w:pPr>
        <w:pStyle w:val="Heading5"/>
      </w:pPr>
      <w:r>
        <w:t xml:space="preserve">[INFO] I-4 — Review-email HTML body escapes the user-supplied note (blue-team credit)</w:t>
      </w:r>
    </w:p>
    <w:p>
      <w:pPr>
        <w:pStyle w:val="Compact"/>
        <w:numPr>
          <w:ilvl w:val="0"/>
          <w:numId w:val="1047"/>
        </w:numPr>
      </w:pPr>
      <w:r>
        <w:rPr>
          <w:b/>
          <w:bCs/>
        </w:rPr>
        <w:t xml:space="preserve">File:</w:t>
      </w:r>
      <w:r>
        <w:t xml:space="preserve"> </w:t>
      </w:r>
      <w:r>
        <w:rPr>
          <w:rStyle w:val="VerbatimChar"/>
        </w:rPr>
        <w:t xml:space="preserve">app/lib/review-email.ts:66,79-86</w:t>
      </w:r>
    </w:p>
    <w:p>
      <w:pPr>
        <w:pStyle w:val="Compact"/>
        <w:numPr>
          <w:ilvl w:val="0"/>
          <w:numId w:val="1047"/>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1"/>
    <w:bookmarkEnd w:id="112"/>
    <w:bookmarkStart w:id="116" w:name="X2e8215921c1f82a404e59049be7a259bf24c818"/>
    <w:p>
      <w:pPr>
        <w:pStyle w:val="Heading4"/>
      </w:pPr>
      <w:r>
        <w:t xml:space="preserve">2.4 Upload</w:t>
      </w:r>
    </w:p>
    <w:bookmarkStart w:id="113"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8"/>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8"/>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8"/>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8"/>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3"/>
    <w:bookmarkStart w:id="114"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9"/>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9"/>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9"/>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9"/>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4"/>
    <w:bookmarkStart w:id="115" w:name="X9af5843b3615997265c97d3e49be8d0153cd6b3"/>
    <w:p>
      <w:pPr>
        <w:pStyle w:val="Heading5"/>
      </w:pPr>
      <w:r>
        <w:t xml:space="preserve">[INFO] I-5 — Zero-base64 invariant is enforced as a UX validator, not a hard write-time assertion</w:t>
      </w:r>
    </w:p>
    <w:p>
      <w:pPr>
        <w:pStyle w:val="Compact"/>
        <w:numPr>
          <w:ilvl w:val="0"/>
          <w:numId w:val="1050"/>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50"/>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50"/>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5"/>
    <w:bookmarkEnd w:id="116"/>
    <w:bookmarkStart w:id="119" w:name="Xc48429ba0d47a117b8a7dc7ea966b173084541e"/>
    <w:p>
      <w:pPr>
        <w:pStyle w:val="Heading4"/>
      </w:pPr>
      <w:r>
        <w:t xml:space="preserve">2.5 URL / Open-Redirect / SSRF</w:t>
      </w:r>
    </w:p>
    <w:bookmarkStart w:id="117"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1"/>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1"/>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7"/>
    <w:bookmarkStart w:id="118"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2"/>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2"/>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8"/>
    <w:bookmarkEnd w:id="119"/>
    <w:bookmarkStart w:id="121" w:name="Xf9de861cd53291b2e8718b62fa4c2e6a79d4916"/>
    <w:p>
      <w:pPr>
        <w:pStyle w:val="Heading4"/>
      </w:pPr>
      <w:r>
        <w:t xml:space="preserve">2.6 The Review-Email Endpoint (the real server attack surface)</w:t>
      </w:r>
    </w:p>
    <w:bookmarkStart w:id="120"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3"/>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3"/>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3"/>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3"/>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20"/>
    <w:bookmarkEnd w:id="121"/>
    <w:bookmarkStart w:id="127" w:name="X12a1d8d35866c0030d27e8e9dd51d9ffe5a01ea"/>
    <w:p>
      <w:pPr>
        <w:pStyle w:val="Heading4"/>
      </w:pPr>
      <w:r>
        <w:t xml:space="preserve">2.7 Secrets / Config / Data Exposure</w:t>
      </w:r>
    </w:p>
    <w:bookmarkStart w:id="122" w:name="Xadeec26c12ad76ba25af545b7b4e2f06c9148a7"/>
    <w:p>
      <w:pPr>
        <w:pStyle w:val="Heading5"/>
      </w:pPr>
      <w:r>
        <w:t xml:space="preserve">[INFO] I-8 — Secrets are correctly isolated server-side; nothing sensitive ships to the client (blue-team credit)</w:t>
      </w:r>
    </w:p>
    <w:p>
      <w:pPr>
        <w:pStyle w:val="Compact"/>
        <w:numPr>
          <w:ilvl w:val="0"/>
          <w:numId w:val="1054"/>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4"/>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2"/>
    <w:bookmarkStart w:id="123"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5"/>
        </w:numPr>
      </w:pPr>
      <w:r>
        <w:rPr>
          <w:b/>
          <w:bCs/>
        </w:rPr>
        <w:t xml:space="preserve">File:</w:t>
      </w:r>
      <w:r>
        <w:t xml:space="preserve"> </w:t>
      </w:r>
      <w:r>
        <w:rPr>
          <w:rStyle w:val="VerbatimChar"/>
        </w:rPr>
        <w:t xml:space="preserve">app/error.vue:9</w:t>
      </w:r>
    </w:p>
    <w:p>
      <w:pPr>
        <w:pStyle w:val="Compact"/>
        <w:numPr>
          <w:ilvl w:val="0"/>
          <w:numId w:val="1055"/>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5"/>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5"/>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3"/>
    <w:bookmarkStart w:id="124" w:name="Xf1ea883579279f97dbf9e1a5d28510348d74c58"/>
    <w:p>
      <w:pPr>
        <w:pStyle w:val="Heading5"/>
      </w:pPr>
      <w:r>
        <w:t xml:space="preserve">[INFO] I-9 — No tokens/credentials are logged (blue-team credit)</w:t>
      </w:r>
    </w:p>
    <w:p>
      <w:pPr>
        <w:pStyle w:val="Compact"/>
        <w:numPr>
          <w:ilvl w:val="0"/>
          <w:numId w:val="1056"/>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6"/>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4"/>
    <w:bookmarkStart w:id="125" w:name="X5acbde5057133aa92e1ff024c030186a622f210"/>
    <w:p>
      <w:pPr>
        <w:pStyle w:val="Heading5"/>
      </w:pPr>
      <w:r>
        <w:t xml:space="preserve">[INFO] I-10 — Demo content is inert and dev-gated (blue-team credit)</w:t>
      </w:r>
    </w:p>
    <w:p>
      <w:pPr>
        <w:pStyle w:val="Compact"/>
        <w:numPr>
          <w:ilvl w:val="0"/>
          <w:numId w:val="1057"/>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7"/>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5"/>
    <w:bookmarkStart w:id="126" w:name="info-dependency-posture-no-network-audit"/>
    <w:p>
      <w:pPr>
        <w:pStyle w:val="Heading5"/>
      </w:pPr>
      <w:r>
        <w:t xml:space="preserve">[INFO] dependency posture (no network audit)</w:t>
      </w:r>
    </w:p>
    <w:p>
      <w:pPr>
        <w:pStyle w:val="Compact"/>
        <w:numPr>
          <w:ilvl w:val="0"/>
          <w:numId w:val="1058"/>
        </w:numPr>
      </w:pPr>
      <w:r>
        <w:rPr>
          <w:b/>
          <w:bCs/>
        </w:rPr>
        <w:t xml:space="preserve">File:</w:t>
      </w:r>
      <w:r>
        <w:t xml:space="preserve"> </w:t>
      </w:r>
      <w:r>
        <w:rPr>
          <w:rStyle w:val="VerbatimChar"/>
        </w:rPr>
        <w:t xml:space="preserve">package.json</w:t>
      </w:r>
    </w:p>
    <w:p>
      <w:pPr>
        <w:pStyle w:val="Compact"/>
        <w:numPr>
          <w:ilvl w:val="0"/>
          <w:numId w:val="1058"/>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6"/>
    <w:bookmarkEnd w:id="127"/>
    <w:bookmarkEnd w:id="128"/>
    <w:bookmarkStart w:id="129" w:name="toc47"/>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9"/>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9"/>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9"/>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9"/>
    <w:bookmarkStart w:id="130" w:name="toc48"/>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60"/>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60"/>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60"/>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60"/>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60"/>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60"/>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30"/>
    <w:bookmarkStart w:id="132" w:name="toc49"/>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1"/>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2"/>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3"/>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4"/>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5"/>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6"/>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7"/>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8"/>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9"/>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70"/>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1"/>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1"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2"/>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3"/>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4"/>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5"/>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6"/>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7"/>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8"/>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9"/>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80"/>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1"/>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2"/>
        </w:numPr>
      </w:pPr>
      <w:r>
        <w:t xml:space="preserve">(Optional) recipient-allowlist + server-side send auditing for the review email. (M-5)</w:t>
      </w:r>
    </w:p>
    <w:p>
      <w:r>
        <w:pict>
          <v:rect style="width:0;height:1.5pt" o:hralign="center" o:hrstd="t" o:hr="t"/>
        </w:pict>
      </w:r>
    </w:p>
    <w:bookmarkEnd w:id="131"/>
    <w:bookmarkEnd w:id="132"/>
    <w:bookmarkStart w:id="133" w:name="toc50"/>
    <w:p>
      <w:pPr>
        <w:pStyle w:val="Heading3"/>
      </w:pPr>
      <w:r>
        <w:t xml:space="preserve">6. Blue-Team Scorecard (what's already done right)</w:t>
      </w:r>
    </w:p>
    <w:p>
      <w:pPr>
        <w:pStyle w:val="Compact"/>
        <w:numPr>
          <w:ilvl w:val="0"/>
          <w:numId w:val="1083"/>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3"/>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3"/>
        </w:numPr>
      </w:pPr>
      <w:r>
        <w:rPr>
          <w:b/>
          <w:bCs/>
        </w:rPr>
        <w:t xml:space="preserve">Default-deny route guard</w:t>
      </w:r>
      <w:r>
        <w:t xml:space="preserve">; client authz is honestly UX-only with Strapi as the real authority. (I-1)</w:t>
      </w:r>
    </w:p>
    <w:p>
      <w:pPr>
        <w:pStyle w:val="Compact"/>
        <w:numPr>
          <w:ilvl w:val="0"/>
          <w:numId w:val="1083"/>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3"/>
        </w:numPr>
      </w:pPr>
      <w:r>
        <w:rPr>
          <w:b/>
          <w:bCs/>
        </w:rPr>
        <w:t xml:space="preserve">No token/credential logging anywhere.</w:t>
      </w:r>
      <w:r>
        <w:t xml:space="preserve"> </w:t>
      </w:r>
      <w:r>
        <w:t xml:space="preserve">(I-9)</w:t>
      </w:r>
    </w:p>
    <w:p>
      <w:pPr>
        <w:pStyle w:val="Compact"/>
        <w:numPr>
          <w:ilvl w:val="0"/>
          <w:numId w:val="1083"/>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3"/>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3"/>
        </w:numPr>
      </w:pPr>
      <w:r>
        <w:rPr>
          <w:b/>
          <w:bCs/>
        </w:rPr>
        <w:t xml:space="preserve">Demo content inert and dev-gated</w:t>
      </w:r>
      <w:r>
        <w:t xml:space="preserve">, with no real PII. (I-10)</w:t>
      </w:r>
    </w:p>
    <w:p>
      <w:pPr>
        <w:pStyle w:val="Compact"/>
        <w:numPr>
          <w:ilvl w:val="0"/>
          <w:numId w:val="1083"/>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3"/>
    <w:bookmarkStart w:id="138" w:name="toc51"/>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4"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4"/>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4"/>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4"/>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4"/>
    <w:bookmarkStart w:id="135"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5"/>
    <w:bookmarkStart w:id="136"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6"/>
    <w:bookmarkStart w:id="137" w:name="positive-confirmations-verified-safe"/>
    <w:p>
      <w:pPr>
        <w:pStyle w:val="Heading4"/>
      </w:pPr>
      <w:r>
        <w:t xml:space="preserve">Positive confirmations (verified safe)</w:t>
      </w:r>
    </w:p>
    <w:p>
      <w:pPr>
        <w:pStyle w:val="Compact"/>
        <w:numPr>
          <w:ilvl w:val="0"/>
          <w:numId w:val="1085"/>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5"/>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5"/>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5"/>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5"/>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5"/>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5"/>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5"/>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7"/>
    <w:bookmarkEnd w:id="138"/>
    <w:bookmarkEnd w:id="139"/>
    <w:bookmarkEnd w:id="140"/>
    <w:bookmarkStart w:id="150" w:name="toc52"/>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9" w:name="toc53"/>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1" w:name="toc54"/>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1"/>
    <w:bookmarkStart w:id="142" w:name="toc55"/>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6"/>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6"/>
        </w:numPr>
      </w:pPr>
      <w:r>
        <w:rPr>
          <w:b/>
          <w:bCs/>
        </w:rPr>
        <w:t xml:space="preserve">Permissions</w:t>
      </w:r>
      <w:r>
        <w:t xml:space="preserve"> </w:t>
      </w:r>
      <w:r>
        <w:t xml:space="preserve">(also in INSTALL.md):</w:t>
      </w:r>
    </w:p>
    <w:p>
      <w:pPr>
        <w:pStyle w:val="Compact"/>
        <w:numPr>
          <w:ilvl w:val="1"/>
          <w:numId w:val="1087"/>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7"/>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6"/>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6"/>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6"/>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6"/>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6"/>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2"/>
    <w:bookmarkStart w:id="143" w:name="toc56"/>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Pointing staging at a separate Strapi — no code edit needed (verified 2026-07-17).</w:t>
      </w:r>
      <w:r>
        <w:t xml:space="preserve"> </w:t>
      </w:r>
      <w:r>
        <w:t xml:space="preserve">Set</w:t>
      </w:r>
      <w:r>
        <w:t xml:space="preserve"> </w:t>
      </w:r>
      <w:r>
        <w:rPr>
          <w:rStyle w:val="VerbatimChar"/>
          <w:b/>
          <w:bCs/>
        </w:rPr>
        <w:t xml:space="preserve">NUXT_PUBLIC_STRAPI_BASE_URL=https://&lt;staging-strapi-host&gt;</w:t>
      </w:r>
      <w:r>
        <w:t xml:space="preserve"> </w:t>
      </w:r>
      <w:r>
        <w:t xml:space="preserve">in the staging site's</w:t>
      </w:r>
      <w:r>
        <w:t xml:space="preserve"> </w:t>
      </w:r>
      <w:r>
        <w:t xml:space="preserve">Netlify</w:t>
      </w:r>
      <w:r>
        <w:t xml:space="preserve"> </w:t>
      </w:r>
      <w:r>
        <w:rPr>
          <w:b/>
          <w:bCs/>
        </w:rPr>
        <w:t xml:space="preserve">UI</w:t>
      </w:r>
      <w:r>
        <w:t xml:space="preserve"> </w:t>
      </w:r>
      <w:r>
        <w:t xml:space="preserve">(Site configuration → Environment variables) — NOT in</w:t>
      </w:r>
      <w:r>
        <w:t xml:space="preserve"> </w:t>
      </w:r>
      <w:r>
        <w:rPr>
          <w:rStyle w:val="VerbatimChar"/>
        </w:rPr>
        <w:t xml:space="preserve">netlify.toml</w:t>
      </w:r>
      <w:r>
        <w:t xml:space="preserve">'s</w:t>
      </w:r>
      <w:r>
        <w:t xml:space="preserve"> </w:t>
      </w:r>
      <w:r>
        <w:rPr>
          <w:rStyle w:val="VerbatimChar"/>
        </w:rPr>
        <w:t xml:space="preserve">[build.environment]</w:t>
      </w:r>
      <w:r>
        <w:t xml:space="preserve"> </w:t>
      </w:r>
      <w:r>
        <w:t xml:space="preserve">(the §3 pattern): per Netlify's docs, toml variables never reach</w:t>
      </w:r>
      <w:r>
        <w:t xml:space="preserve"> </w:t>
      </w:r>
      <w:r>
        <w:t xml:space="preserve">Functions, and this one must. Nuxt's runtime-config mechanism overrides the hardcoded</w:t>
      </w:r>
      <w:r>
        <w:t xml:space="preserve"> </w:t>
      </w:r>
      <w:r>
        <w:t xml:space="preserve">default — for the production build preset this happens at</w:t>
      </w:r>
      <w:r>
        <w:t xml:space="preserve"> </w:t>
      </w:r>
      <w:r>
        <w:rPr>
          <w:b/>
          <w:bCs/>
        </w:rPr>
        <w:t xml:space="preserve">server runtime</w:t>
      </w:r>
      <w:r>
        <w:t xml:space="preserve"> </w:t>
      </w:r>
      <w:r>
        <w:t xml:space="preserve">(the built</w:t>
      </w:r>
      <w:r>
        <w:t xml:space="preserve"> </w:t>
      </w:r>
      <w:r>
        <w:t xml:space="preserve">server reads the variable when it starts, not at build time), so the variable needs</w:t>
      </w:r>
      <w:r>
        <w:t xml:space="preserve"> </w:t>
      </w:r>
      <w:r>
        <w:t xml:space="preserve">Functions/Runtime scope; UI/CLI-set variables have it by default. Empirically confirmed;</w:t>
      </w:r>
      <w:r>
        <w:t xml:space="preserve"> </w:t>
      </w:r>
      <w:r>
        <w:t xml:space="preserve">CI's "Staging-host override guard" boots the built server with a sentinel override and</w:t>
      </w:r>
      <w:r>
        <w:t xml:space="preserve"> </w:t>
      </w:r>
      <w:r>
        <w:t xml:space="preserve">fails unless the served page reflects it.</w:t>
      </w:r>
      <w:r>
        <w:t xml:space="preserve"> </w:t>
      </w:r>
      <w:r>
        <w:rPr>
          <w:b/>
          <w:bCs/>
        </w:rPr>
        <w:t xml:space="preserve">Two paired steps:</w:t>
      </w:r>
      <w:r>
        <w:t xml:space="preserve"> </w:t>
      </w:r>
      <w:r>
        <w:t xml:space="preserve">(1) the staging Strapi</w:t>
      </w:r>
      <w:r>
        <w:t xml:space="preserve"> </w:t>
      </w:r>
      <w:r>
        <w:t xml:space="preserve">host must be allowed in the CSP — copy</w:t>
      </w:r>
      <w:r>
        <w:t xml:space="preserve"> </w:t>
      </w:r>
      <w:r>
        <w:rPr>
          <w:rStyle w:val="VerbatimChar"/>
        </w:rPr>
        <w:t xml:space="preserve">public/_headers</w:t>
      </w:r>
      <w:r>
        <w:t xml:space="preserve"> </w:t>
      </w:r>
      <w:r>
        <w:t xml:space="preserve">for the staging deploy and swap</w:t>
      </w:r>
      <w:r>
        <w:t xml:space="preserve"> </w:t>
      </w:r>
      <w:r>
        <w:t xml:space="preserve">the</w:t>
      </w:r>
      <w:r>
        <w:t xml:space="preserve"> </w:t>
      </w:r>
      <w:r>
        <w:rPr>
          <w:rStyle w:val="VerbatimChar"/>
        </w:rPr>
        <w:t xml:space="preserve">connect-src</w:t>
      </w:r>
      <w:r>
        <w:t xml:space="preserve"> </w:t>
      </w:r>
      <w:r>
        <w:t xml:space="preserve">host to match, or the browser will block every API call; (2) the</w:t>
      </w:r>
      <w:r>
        <w:t xml:space="preserve"> </w:t>
      </w:r>
      <w:r>
        <w:t xml:space="preserve">staging Strapi needs the same role/CORS setup as §1.</w:t>
      </w:r>
    </w:p>
    <w:p>
      <w:pPr>
        <w:pStyle w:val="BlockText"/>
      </w:pPr>
      <w:r>
        <w:rPr>
          <w:i/>
          <w:iCs/>
        </w:rPr>
        <w:t xml:space="preserve">Troubleshooting:</w:t>
      </w:r>
      <w:r>
        <w:t xml:space="preserve"> </w:t>
      </w:r>
      <w:r>
        <w:t xml:space="preserve">if the staging site still calls the production host after setting the</w:t>
      </w:r>
      <w:r>
        <w:t xml:space="preserve"> </w:t>
      </w:r>
      <w:r>
        <w:t xml:space="preserve">variable, check WHERE it was set:</w:t>
      </w:r>
      <w:r>
        <w:t xml:space="preserve"> </w:t>
      </w:r>
      <w:r>
        <w:rPr>
          <w:rStyle w:val="VerbatimChar"/>
        </w:rPr>
        <w:t xml:space="preserve">netlify.toml</w:t>
      </w:r>
      <w:r>
        <w:t xml:space="preserve"> </w:t>
      </w:r>
      <w:r>
        <w:rPr>
          <w:rStyle w:val="VerbatimChar"/>
        </w:rPr>
        <w:t xml:space="preserve">[build.environment]</w:t>
      </w:r>
      <w:r>
        <w:t xml:space="preserve"> </w:t>
      </w:r>
      <w:r>
        <w:t xml:space="preserve">structurally never</w:t>
      </w:r>
      <w:r>
        <w:t xml:space="preserve"> </w:t>
      </w:r>
      <w:r>
        <w:t xml:space="preserve">reaches Functions (move it to the UI), and a UI-set variable must include</w:t>
      </w:r>
      <w:r>
        <w:t xml:space="preserve"> </w:t>
      </w:r>
      <w:r>
        <w:rPr>
          <w:b/>
          <w:bCs/>
        </w:rPr>
        <w:t xml:space="preserve">Functions/Runtime</w:t>
      </w:r>
      <w:r>
        <w:t xml:space="preserve"> </w:t>
      </w:r>
      <w:r>
        <w:t xml:space="preserve">in its scope, not "Builds" only. The paired CSP swap makes either</w:t>
      </w:r>
      <w:r>
        <w:t xml:space="preserve"> </w:t>
      </w:r>
      <w:r>
        <w:t xml:space="preserve">miss fail loud — the browser blocks calls to the unexpected host — rather than silently</w:t>
      </w:r>
      <w:r>
        <w:t xml:space="preserve"> </w:t>
      </w:r>
      <w:r>
        <w:t xml:space="preserve">writing to production.</w:t>
      </w:r>
    </w:p>
    <w:p>
      <w:pPr>
        <w:pStyle w:val="BlockText"/>
      </w:pPr>
      <w:r>
        <w:rPr>
          <w:b/>
          <w:bCs/>
        </w:rPr>
        <w:t xml:space="preserve">If you deliberately validate against the PRODUCTION Strapi instead</w:t>
      </w:r>
      <w:r>
        <w:t xml:space="preserve"> </w:t>
      </w:r>
      <w:r>
        <w:t xml:space="preserve">(no env override</w:t>
      </w:r>
      <w:r>
        <w:t xml:space="preserve"> </w:t>
      </w:r>
      <w:r>
        <w:t xml:space="preserve">set): 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8"/>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9"/>
        </w:numPr>
      </w:pPr>
      <w:r>
        <w:t xml:space="preserve">Real login as an</w:t>
      </w:r>
      <w:r>
        <w:t xml:space="preserve"> </w:t>
      </w:r>
      <w:r>
        <w:rPr>
          <w:b/>
          <w:bCs/>
        </w:rPr>
        <w:t xml:space="preserve">Editor</w:t>
      </w:r>
      <w:r>
        <w:t xml:space="preserve">: sees Publish/Unpublish + the queue.</w:t>
      </w:r>
    </w:p>
    <w:p>
      <w:pPr>
        <w:pStyle w:val="Compact"/>
        <w:numPr>
          <w:ilvl w:val="0"/>
          <w:numId w:val="1090"/>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1"/>
        </w:numPr>
      </w:pPr>
      <w:r>
        <w:t xml:space="preserve">Content list shows REAL articles; open one in the editor; edit + save a draft; confirm</w:t>
      </w:r>
      <w:r>
        <w:t xml:space="preserve"> </w:t>
      </w:r>
      <w:r>
        <w:t xml:space="preserve">the change in the Strapi admin.</w:t>
      </w:r>
    </w:p>
    <w:p>
      <w:pPr>
        <w:pStyle w:val="Compact"/>
        <w:numPr>
          <w:ilvl w:val="0"/>
          <w:numId w:val="1092"/>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3"/>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4"/>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5"/>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6"/>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7"/>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8"/>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9"/>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100"/>
        </w:numPr>
      </w:pPr>
      <w:r>
        <w:t xml:space="preserve">Annotation failure UX: kill the network (devtools offline) and try to comment — the</w:t>
      </w:r>
      <w:r>
        <w:t xml:space="preserve"> </w:t>
      </w:r>
      <w:r>
        <w:t xml:space="preserve">composer stays open with the text preserved; nothing is silently lost.</w:t>
      </w:r>
    </w:p>
    <w:bookmarkEnd w:id="143"/>
    <w:bookmarkStart w:id="144" w:name="toc57"/>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p>
      <w:pPr>
        <w:pStyle w:val="BlockText"/>
      </w:pPr>
      <w:r>
        <w:rPr>
          <w:b/>
          <w:bCs/>
        </w:rPr>
        <w:t xml:space="preserve">Deliberate scorecard "failures" — do not "fix" (re-affirmed 2026-07-17).</w:t>
      </w:r>
      <w:r>
        <w:t xml:space="preserve"> </w:t>
      </w:r>
      <w:r>
        <w:t xml:space="preserve">SEO / AI-readiness</w:t>
      </w:r>
      <w:r>
        <w:t xml:space="preserve"> </w:t>
      </w:r>
      <w:r>
        <w:t xml:space="preserve">checkers (e.g. MetaPeek) will report two FAILs against this site forever:</w:t>
      </w:r>
      <w:r>
        <w:t xml:space="preserve"> </w:t>
      </w:r>
      <w:r>
        <w:rPr>
          <w:i/>
          <w:iCs/>
        </w:rPr>
        <w:t xml:space="preserve">"robots.txt blocks</w:t>
      </w:r>
      <w:r>
        <w:rPr>
          <w:i/>
          <w:iCs/>
        </w:rPr>
        <w:t xml:space="preserve"> </w:t>
      </w:r>
      <w:r>
        <w:rPr>
          <w:i/>
          <w:iCs/>
        </w:rPr>
        <w:t xml:space="preserve">AI bots"</w:t>
      </w:r>
      <w:r>
        <w:t xml:space="preserve"> </w:t>
      </w:r>
      <w:r>
        <w:t xml:space="preserve">and</w:t>
      </w:r>
      <w:r>
        <w:t xml:space="preserve"> </w:t>
      </w:r>
      <w:r>
        <w:rPr>
          <w:i/>
          <w:iCs/>
        </w:rPr>
        <w:t xml:space="preserve">"no llms.txt."</w:t>
      </w:r>
      <w:r>
        <w:t xml:space="preserve"> </w:t>
      </w:r>
      <w:r>
        <w:t xml:space="preserve">Both are THIS hardening working as designed — the Studio is an</w:t>
      </w:r>
      <w:r>
        <w:t xml:space="preserve"> </w:t>
      </w:r>
      <w:r>
        <w:t xml:space="preserve">internal tool whose demo is shared by link, not meant to be indexed by search engines or</w:t>
      </w:r>
      <w:r>
        <w:t xml:space="preserve"> </w:t>
      </w:r>
      <w:r>
        <w:t xml:space="preserve">ingested/cited by AI systems. The 2026-07-17 assessment closed every other item (canonical,</w:t>
      </w:r>
      <w:r>
        <w:t xml:space="preserve"> </w:t>
      </w:r>
      <w:r>
        <w:t xml:space="preserve">author, JSON-LD, freshness — inert head metadata for the humans a shared link reaches) and the</w:t>
      </w:r>
      <w:r>
        <w:t xml:space="preserve"> </w:t>
      </w:r>
      <w:r>
        <w:t xml:space="preserve">user explicitly chose to keep the exclusion. Unblocking AI bots or adding an llms.txt is a</w:t>
      </w:r>
      <w:r>
        <w:t xml:space="preserve"> </w:t>
      </w:r>
      <w:r>
        <w:t xml:space="preserve">posture decision, not a metadata fix — if ever wanted, change this section, the deny-all</w:t>
      </w:r>
      <w:r>
        <w:t xml:space="preserve"> </w:t>
      </w:r>
      <w:r>
        <w:rPr>
          <w:rStyle w:val="VerbatimChar"/>
        </w:rPr>
        <w:t xml:space="preserve">public/robots.txt</w:t>
      </w:r>
      <w:r>
        <w:t xml:space="preserve">, and the</w:t>
      </w:r>
      <w:r>
        <w:t xml:space="preserve"> </w:t>
      </w:r>
      <w:r>
        <w:rPr>
          <w:rStyle w:val="VerbatimChar"/>
        </w:rPr>
        <w:t xml:space="preserve">security-headers.test.ts</w:t>
      </w:r>
      <w:r>
        <w:t xml:space="preserve"> </w:t>
      </w:r>
      <w:r>
        <w:t xml:space="preserve">guards together, and record it in the</w:t>
      </w:r>
      <w:r>
        <w:t xml:space="preserve"> </w:t>
      </w:r>
      <w:r>
        <w:t xml:space="preserve">security-audit delta log.</w:t>
      </w:r>
    </w:p>
    <w:bookmarkEnd w:id="144"/>
    <w:bookmarkStart w:id="146" w:name="toc58"/>
    <w:p>
      <w:pPr>
        <w:pStyle w:val="Heading3"/>
      </w:pPr>
      <w:r>
        <w:t xml:space="preserve">4. Cutover day (≈30 minutes once §1–§3 are done)</w:t>
      </w:r>
    </w:p>
    <w:p>
      <w:pPr>
        <w:pStyle w:val="Compact"/>
        <w:numPr>
          <w:ilvl w:val="0"/>
          <w:numId w:val="1101"/>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1"/>
        </w:numPr>
      </w:pPr>
      <w:r>
        <w:t xml:space="preserve">Flip the production site's build settings + env per §3 (or merge the production TOML).</w:t>
      </w:r>
    </w:p>
    <w:p>
      <w:pPr>
        <w:pStyle w:val="Compact"/>
        <w:numPr>
          <w:ilvl w:val="0"/>
          <w:numId w:val="1101"/>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1"/>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1"/>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1"/>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1"/>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p>
      <w:pPr>
        <w:pStyle w:val="Compact"/>
        <w:numPr>
          <w:ilvl w:val="0"/>
          <w:numId w:val="1101"/>
        </w:numPr>
      </w:pPr>
      <w:r>
        <w:t xml:space="preserve">Turn on the uptime monitors (§4a) and confirm the test alert reaches a real inbox.</w:t>
      </w:r>
    </w:p>
    <w:bookmarkStart w:id="145" w:name="Xb1ef1b0afa08df8442136559285c45830964517"/>
    <w:p>
      <w:pPr>
        <w:pStyle w:val="Heading4"/>
      </w:pPr>
      <w:r>
        <w:t xml:space="preserve">4a. Uptime monitors (UptimeRobot — turn on at cutover)</w:t>
      </w:r>
    </w:p>
    <w:p>
      <w:pPr>
        <w:pStyle w:val="FirstParagraph"/>
      </w:pPr>
      <w:r>
        <w:t xml:space="preserve">Outside-in "is it actually up" probes, so downtime is known before an author reports it</w:t>
      </w:r>
      <w:r>
        <w:t xml:space="preserve"> </w:t>
      </w:r>
      <w:r>
        <w:t xml:space="preserve">(analysis-roadmap §5.4-7). UptimeRobot's free tier (50 monitors, 5-minute interval, email</w:t>
      </w:r>
      <w:r>
        <w:t xml:space="preserve"> </w:t>
      </w:r>
      <w:r>
        <w:t xml:space="preserve">alerts) is sufficient; no code or CSP changes are involved.</w:t>
      </w:r>
    </w:p>
    <w:p>
      <w:pPr>
        <w:pStyle w:val="Compact"/>
        <w:numPr>
          <w:ilvl w:val="0"/>
          <w:numId w:val="1102"/>
        </w:numPr>
      </w:pPr>
      <w:r>
        <w:t xml:space="preserve">Create a free UptimeRobot account owned by a shared R&amp;A/dev identity, not an individual.</w:t>
      </w:r>
    </w:p>
    <w:p>
      <w:pPr>
        <w:pStyle w:val="Compact"/>
        <w:numPr>
          <w:ilvl w:val="0"/>
          <w:numId w:val="1102"/>
        </w:numPr>
      </w:pPr>
      <w:r>
        <w:rPr>
          <w:b/>
          <w:bCs/>
        </w:rPr>
        <w:t xml:space="preserve">Monitor 1 — the Studio:</w:t>
      </w:r>
      <w:r>
        <w:t xml:space="preserve"> </w:t>
      </w:r>
      <w:r>
        <w:t xml:space="preserve">HTTPS monitor on the production Studio URL. Any 2xx counts</w:t>
      </w:r>
      <w:r>
        <w:t xml:space="preserve"> </w:t>
      </w:r>
      <w:r>
        <w:t xml:space="preserve">as up.</w:t>
      </w:r>
    </w:p>
    <w:p>
      <w:pPr>
        <w:pStyle w:val="Compact"/>
        <w:numPr>
          <w:ilvl w:val="0"/>
          <w:numId w:val="1102"/>
        </w:numPr>
      </w:pPr>
      <w:r>
        <w:rPr>
          <w:b/>
          <w:bCs/>
        </w:rPr>
        <w:t xml:space="preserve">Monitor 2 — the Strapi API:</w:t>
      </w:r>
      <w:r>
        <w:t xml:space="preserve"> </w:t>
      </w:r>
      <w:r>
        <w:t xml:space="preserve">HTTPS monitor on</w:t>
      </w:r>
      <w:r>
        <w:t xml:space="preserve"> </w:t>
      </w:r>
      <w:r>
        <w:rPr>
          <w:rStyle w:val="VerbatimChar"/>
        </w:rPr>
        <w:t xml:space="preserve">https://v2.hub.icjia-api.cloud/_health</w:t>
      </w:r>
      <w:r>
        <w:t xml:space="preserve"> </w:t>
      </w:r>
      <w:r>
        <w:t xml:space="preserve">— Strapi's built-in health endpoint, which</w:t>
      </w:r>
      <w:r>
        <w:t xml:space="preserve"> </w:t>
      </w:r>
      <w:r>
        <w:t xml:space="preserve">returns</w:t>
      </w:r>
      <w:r>
        <w:t xml:space="preserve"> </w:t>
      </w:r>
      <w:r>
        <w:rPr>
          <w:b/>
          <w:bCs/>
        </w:rPr>
        <w:t xml:space="preserve">HTTP 204 No Content</w:t>
      </w:r>
      <w:r>
        <w:t xml:space="preserve"> </w:t>
      </w:r>
      <w:r>
        <w:t xml:space="preserve">unauthenticated (verified 2026-07-17); 204 is 2xx, so</w:t>
      </w:r>
      <w:r>
        <w:t xml:space="preserve"> </w:t>
      </w:r>
      <w:r>
        <w:t xml:space="preserve">the default monitor treats it as up.</w:t>
      </w:r>
    </w:p>
    <w:p>
      <w:pPr>
        <w:pStyle w:val="Compact"/>
        <w:numPr>
          <w:ilvl w:val="0"/>
          <w:numId w:val="1102"/>
        </w:numPr>
      </w:pPr>
      <w:r>
        <w:t xml:space="preserve">Point alert contacts at a shared inbox R&amp;A and the developer both read.</w:t>
      </w:r>
    </w:p>
    <w:p>
      <w:pPr>
        <w:pStyle w:val="Compact"/>
        <w:numPr>
          <w:ilvl w:val="0"/>
          <w:numId w:val="1102"/>
        </w:numPr>
      </w:pPr>
      <w:r>
        <w:rPr>
          <w:i/>
          <w:iCs/>
        </w:rPr>
        <w:t xml:space="preserve">(Optional, during the §2 rehearsal window)</w:t>
      </w:r>
      <w:r>
        <w:t xml:space="preserve"> </w:t>
      </w:r>
      <w:r>
        <w:t xml:space="preserve">a third monitor on the staging site;</w:t>
      </w:r>
      <w:r>
        <w:t xml:space="preserve"> </w:t>
      </w:r>
      <w:r>
        <w:t xml:space="preserve">delete it when staging is retired.</w:t>
      </w:r>
    </w:p>
    <w:p>
      <w:pPr>
        <w:pStyle w:val="FirstParagraph"/>
      </w:pPr>
      <w:r>
        <w:t xml:space="preserve">The client-side</w:t>
      </w:r>
      <w:r>
        <w:t xml:space="preserve"> </w:t>
      </w:r>
      <w:r>
        <w:rPr>
          <w:b/>
          <w:bCs/>
        </w:rPr>
        <w:t xml:space="preserve">error reporter</w:t>
      </w:r>
      <w:r>
        <w:t xml:space="preserve"> </w:t>
      </w:r>
      <w:r>
        <w:t xml:space="preserve">half of §5.4-7 (Sentry) is deliberately deferred — see</w:t>
      </w:r>
      <w:r>
        <w:t xml:space="preserve"> </w:t>
      </w:r>
      <w:r>
        <w:rPr>
          <w:rStyle w:val="VerbatimChar"/>
        </w:rPr>
        <w:t xml:space="preserve">ROADMAP.md</w:t>
      </w:r>
      <w:r>
        <w:t xml:space="preserve"> </w:t>
      </w:r>
      <w:r>
        <w:t xml:space="preserve">(Deferred) for the decision and the recorded design notes for building it in</w:t>
      </w:r>
      <w:r>
        <w:t xml:space="preserve"> </w:t>
      </w:r>
      <w:r>
        <w:t xml:space="preserve">later.</w:t>
      </w:r>
    </w:p>
    <w:bookmarkEnd w:id="145"/>
    <w:bookmarkEnd w:id="146"/>
    <w:bookmarkStart w:id="147" w:name="toc59"/>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3"/>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3"/>
        </w:numPr>
      </w:pPr>
      <w:r>
        <w:t xml:space="preserve">Bad config → restore §3 settings; redeploy.</w:t>
      </w:r>
    </w:p>
    <w:p>
      <w:pPr>
        <w:pStyle w:val="Compact"/>
        <w:numPr>
          <w:ilvl w:val="0"/>
          <w:numId w:val="1103"/>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7"/>
    <w:bookmarkStart w:id="148" w:name="toc60"/>
    <w:p>
      <w:pPr>
        <w:pStyle w:val="Heading3"/>
      </w:pPr>
      <w:r>
        <w:t xml:space="preserve">6. Known launch-posture decisions (documented, deliberate)</w:t>
      </w:r>
    </w:p>
    <w:p>
      <w:pPr>
        <w:pStyle w:val="Compact"/>
        <w:numPr>
          <w:ilvl w:val="0"/>
          <w:numId w:val="1104"/>
        </w:numPr>
      </w:pPr>
      <w:r>
        <w:rPr>
          <w:b/>
          <w:bCs/>
        </w:rPr>
        <w:t xml:space="preserve">Relation editing is read-only in the Studio (decided 2026-07-17):</w:t>
      </w:r>
      <w:r>
        <w:t xml:space="preserve"> </w:t>
      </w:r>
      <w:r>
        <w:t xml:space="preserve">the forms SHOW</w:t>
      </w:r>
      <w:r>
        <w:t xml:space="preserve"> </w:t>
      </w:r>
      <w:r>
        <w:t xml:space="preserve">related content (article ↔ apps ↔ datasets, hydrated from the Content-Manager relations</w:t>
      </w:r>
      <w:r>
        <w:t xml:space="preserve"> </w:t>
      </w:r>
      <w:r>
        <w:t xml:space="preserve">endpoint) but linking/unlinking happens in the Strapi admin. Saves are safe by</w:t>
      </w:r>
      <w:r>
        <w:t xml:space="preserve"> </w:t>
      </w:r>
      <w:r>
        <w:t xml:space="preserve">construction — write payloads omit relation fields entirely, and Strapi leaves omitted</w:t>
      </w:r>
      <w:r>
        <w:t xml:space="preserve"> </w:t>
      </w:r>
      <w:r>
        <w:t xml:space="preserve">fields untouched — so an author editing an article can never destroy links R&amp;A curated.</w:t>
      </w:r>
      <w:r>
        <w:t xml:space="preserve"> </w:t>
      </w:r>
      <w:r>
        <w:t xml:space="preserve">The forms say so honestly ("Linking related content is not editable here"). Build-in</w:t>
      </w:r>
      <w:r>
        <w:t xml:space="preserve"> </w:t>
      </w:r>
      <w:r>
        <w:t xml:space="preserve">sketch recorded in</w:t>
      </w:r>
      <w:r>
        <w:t xml:space="preserve"> </w:t>
      </w:r>
      <w:r>
        <w:rPr>
          <w:rStyle w:val="VerbatimChar"/>
        </w:rPr>
        <w:t xml:space="preserve">ROADMAP.md</w:t>
      </w:r>
      <w:r>
        <w:t xml:space="preserve"> </w:t>
      </w:r>
      <w:r>
        <w:t xml:space="preserve">(Deferred); revisit once real usage shows whether</w:t>
      </w:r>
      <w:r>
        <w:t xml:space="preserve"> </w:t>
      </w:r>
      <w:r>
        <w:t xml:space="preserve">authors need it or R&amp;A keeps curating links in the admin.</w:t>
      </w:r>
    </w:p>
    <w:p>
      <w:pPr>
        <w:pStyle w:val="Compact"/>
        <w:numPr>
          <w:ilvl w:val="0"/>
          <w:numId w:val="1104"/>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4"/>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4"/>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4"/>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4"/>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4"/>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3"/>
  </w:num>
  <w:num w:numId="1080">
    <w:abstractNumId w:val="992"/>
  </w:num>
  <w:num w:numId="1081">
    <w:abstractNumId w:val="992"/>
  </w:num>
  <w:num w:numId="1082">
    <w:abstractNumId w:val="992"/>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2026-07-17T23:38:23Z</dcterms:created>
  <dcterms:modified xsi:type="dcterms:W3CDTF">2026-07-17T23:38:23Z</dcterms:modified>
</cp:coreProperties>
</file>

<file path=docProps/custom.xml><?xml version="1.0" encoding="utf-8"?>
<Properties xmlns="http://schemas.openxmlformats.org/officeDocument/2006/custom-properties" xmlns:vt="http://schemas.openxmlformats.org/officeDocument/2006/docPropsVTypes"/>
</file>