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What's changed recently</w:t>
        </w:r>
      </w:hyperlink>
    </w:p>
    <w:p>
      <w:pPr>
        <w:pStyle w:val="Compact"/>
        <w:numPr>
          <w:ilvl w:val="2"/>
          <w:numId w:val="1006"/>
        </w:numPr>
      </w:pPr>
      <w:hyperlink w:anchor="toc28">
        <w:r>
          <w:rPr>
            <w:rStyle w:val="Hyperlink"/>
          </w:rPr>
          <w:t xml:space="preserve">TL;DR — the 30-second version</w:t>
        </w:r>
      </w:hyperlink>
    </w:p>
    <w:p>
      <w:pPr>
        <w:pStyle w:val="Compact"/>
        <w:numPr>
          <w:ilvl w:val="2"/>
          <w:numId w:val="1006"/>
        </w:numPr>
      </w:pPr>
      <w:hyperlink w:anchor="toc29">
        <w:r>
          <w:rPr>
            <w:rStyle w:val="Hyperlink"/>
          </w:rPr>
          <w:t xml:space="preserve">Why this matters — the audience the Studio serves</w:t>
        </w:r>
      </w:hyperlink>
    </w:p>
    <w:p>
      <w:pPr>
        <w:pStyle w:val="Compact"/>
        <w:numPr>
          <w:ilvl w:val="2"/>
          <w:numId w:val="1006"/>
        </w:numPr>
      </w:pPr>
      <w:hyperlink w:anchor="toc30">
        <w:r>
          <w:rPr>
            <w:rStyle w:val="Hyperlink"/>
          </w:rPr>
          <w:t xml:space="preserve">How to read this document</w:t>
        </w:r>
      </w:hyperlink>
    </w:p>
    <w:p>
      <w:pPr>
        <w:pStyle w:val="Compact"/>
        <w:numPr>
          <w:ilvl w:val="2"/>
          <w:numId w:val="1006"/>
        </w:numPr>
      </w:pPr>
      <w:hyperlink w:anchor="toc31">
        <w:r>
          <w:rPr>
            <w:rStyle w:val="Hyperlink"/>
          </w:rPr>
          <w:t xml:space="preserve">1. What the Studio is</w:t>
        </w:r>
      </w:hyperlink>
    </w:p>
    <w:p>
      <w:pPr>
        <w:pStyle w:val="Compact"/>
        <w:numPr>
          <w:ilvl w:val="2"/>
          <w:numId w:val="1006"/>
        </w:numPr>
      </w:pPr>
      <w:hyperlink w:anchor="toc32">
        <w:r>
          <w:rPr>
            <w:rStyle w:val="Hyperlink"/>
          </w:rPr>
          <w:t xml:space="preserve">2. The real scope behind "post an article"</w:t>
        </w:r>
      </w:hyperlink>
    </w:p>
    <w:p>
      <w:pPr>
        <w:pStyle w:val="Compact"/>
        <w:numPr>
          <w:ilvl w:val="2"/>
          <w:numId w:val="1006"/>
        </w:numPr>
      </w:pPr>
      <w:hyperlink w:anchor="toc33">
        <w:r>
          <w:rPr>
            <w:rStyle w:val="Hyperlink"/>
          </w:rPr>
          <w:t xml:space="preserve">3. What's working today</w:t>
        </w:r>
      </w:hyperlink>
    </w:p>
    <w:p>
      <w:pPr>
        <w:pStyle w:val="Compact"/>
        <w:numPr>
          <w:ilvl w:val="2"/>
          <w:numId w:val="1006"/>
        </w:numPr>
      </w:pPr>
      <w:hyperlink w:anchor="toc34">
        <w:r>
          <w:rPr>
            <w:rStyle w:val="Hyperlink"/>
          </w:rPr>
          <w:t xml:space="preserve">4. What's still ahead</w:t>
        </w:r>
      </w:hyperlink>
    </w:p>
    <w:p>
      <w:pPr>
        <w:pStyle w:val="Compact"/>
        <w:numPr>
          <w:ilvl w:val="2"/>
          <w:numId w:val="1006"/>
        </w:numPr>
      </w:pPr>
      <w:hyperlink w:anchor="toc35">
        <w:r>
          <w:rPr>
            <w:rStyle w:val="Hyperlink"/>
          </w:rPr>
          <w:t xml:space="preserve">5. How we work — and why the result is dependable</w:t>
        </w:r>
      </w:hyperlink>
    </w:p>
    <w:p>
      <w:pPr>
        <w:pStyle w:val="Compact"/>
        <w:numPr>
          <w:ilvl w:val="2"/>
          <w:numId w:val="1006"/>
        </w:numPr>
      </w:pPr>
      <w:hyperlink w:anchor="toc36">
        <w:r>
          <w:rPr>
            <w:rStyle w:val="Hyperlink"/>
          </w:rPr>
          <w:t xml:space="preserve">6. Security &amp; independent audit</w:t>
        </w:r>
      </w:hyperlink>
    </w:p>
    <w:p>
      <w:pPr>
        <w:pStyle w:val="Compact"/>
        <w:numPr>
          <w:ilvl w:val="2"/>
          <w:numId w:val="1006"/>
        </w:numPr>
      </w:pPr>
      <w:hyperlink w:anchor="toc37">
        <w:r>
          <w:rPr>
            <w:rStyle w:val="Hyperlink"/>
          </w:rPr>
          <w:t xml:space="preserve">7. Appendix — Developer reference (technical detail)</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2026-07-17 (maintenance record, NOT an adversarial pass)</w:t>
        </w:r>
      </w:hyperlink>
    </w:p>
    <w:p>
      <w:pPr>
        <w:pStyle w:val="Compact"/>
        <w:numPr>
          <w:ilvl w:val="2"/>
          <w:numId w:val="1008"/>
        </w:numPr>
      </w:pPr>
      <w:hyperlink w:anchor="toc41">
        <w:r>
          <w:rPr>
            <w:rStyle w:val="Hyperlink"/>
          </w:rPr>
          <w:t xml:space="preserve">Post-audit delta log — 2026-07-11 (maintenance record, NOT an adversarial pass)</w:t>
        </w:r>
      </w:hyperlink>
    </w:p>
    <w:p>
      <w:pPr>
        <w:pStyle w:val="Compact"/>
        <w:numPr>
          <w:ilvl w:val="2"/>
          <w:numId w:val="1008"/>
        </w:numPr>
      </w:pPr>
      <w:hyperlink w:anchor="toc42">
        <w:r>
          <w:rPr>
            <w:rStyle w:val="Hyperlink"/>
          </w:rPr>
          <w:t xml:space="preserve">9. Annotations, Tab-Only Preview &amp; Card View Audit (2026-07-05)</w:t>
        </w:r>
      </w:hyperlink>
    </w:p>
    <w:p>
      <w:pPr>
        <w:pStyle w:val="Compact"/>
        <w:numPr>
          <w:ilvl w:val="2"/>
          <w:numId w:val="1008"/>
        </w:numPr>
      </w:pPr>
      <w:hyperlink w:anchor="toc43">
        <w:r>
          <w:rPr>
            <w:rStyle w:val="Hyperlink"/>
          </w:rPr>
          <w:t xml:space="preserve">8. Demo Roles, Main Files, Guided Tour &amp; Dependency Refresh Audit (2026-06-22)</w:t>
        </w:r>
      </w:hyperlink>
    </w:p>
    <w:p>
      <w:pPr>
        <w:pStyle w:val="Compact"/>
        <w:numPr>
          <w:ilvl w:val="2"/>
          <w:numId w:val="1008"/>
        </w:numPr>
      </w:pPr>
      <w:hyperlink w:anchor="toc44">
        <w:r>
          <w:rPr>
            <w:rStyle w:val="Hyperlink"/>
          </w:rPr>
          <w:t xml:space="preserve">1–7. Prior audits (2026-06-21) — unchanged below</w:t>
        </w:r>
      </w:hyperlink>
    </w:p>
    <w:p>
      <w:pPr>
        <w:pStyle w:val="Compact"/>
        <w:numPr>
          <w:ilvl w:val="2"/>
          <w:numId w:val="1008"/>
        </w:numPr>
      </w:pPr>
      <w:hyperlink w:anchor="toc45">
        <w:r>
          <w:rPr>
            <w:rStyle w:val="Hyperlink"/>
          </w:rPr>
          <w:t xml:space="preserve">1. Executive Summary</w:t>
        </w:r>
      </w:hyperlink>
    </w:p>
    <w:p>
      <w:pPr>
        <w:pStyle w:val="Compact"/>
        <w:numPr>
          <w:ilvl w:val="2"/>
          <w:numId w:val="1008"/>
        </w:numPr>
      </w:pPr>
      <w:hyperlink w:anchor="toc46">
        <w:r>
          <w:rPr>
            <w:rStyle w:val="Hyperlink"/>
          </w:rPr>
          <w:t xml:space="preserve">2. Production Findings</w:t>
        </w:r>
      </w:hyperlink>
    </w:p>
    <w:p>
      <w:pPr>
        <w:pStyle w:val="Compact"/>
        <w:numPr>
          <w:ilvl w:val="2"/>
          <w:numId w:val="1008"/>
        </w:numPr>
      </w:pPr>
      <w:hyperlink w:anchor="toc47">
        <w:r>
          <w:rPr>
            <w:rStyle w:val="Hyperlink"/>
          </w:rPr>
          <w:t xml:space="preserve">3. DEV-ONLY Caveats (NOT counted in production posture)</w:t>
        </w:r>
      </w:hyperlink>
    </w:p>
    <w:p>
      <w:pPr>
        <w:pStyle w:val="Compact"/>
        <w:numPr>
          <w:ilvl w:val="2"/>
          <w:numId w:val="1008"/>
        </w:numPr>
      </w:pPr>
      <w:hyperlink w:anchor="toc48">
        <w:r>
          <w:rPr>
            <w:rStyle w:val="Hyperlink"/>
          </w:rPr>
          <w:t xml:space="preserve">4. Strapi-Only Production Model — Residual Risks</w:t>
        </w:r>
      </w:hyperlink>
    </w:p>
    <w:p>
      <w:pPr>
        <w:pStyle w:val="Compact"/>
        <w:numPr>
          <w:ilvl w:val="2"/>
          <w:numId w:val="1008"/>
        </w:numPr>
      </w:pPr>
      <w:hyperlink w:anchor="toc49">
        <w:r>
          <w:rPr>
            <w:rStyle w:val="Hyperlink"/>
          </w:rPr>
          <w:t xml:space="preserve">5. Prioritized Remediation Checklist</w:t>
        </w:r>
      </w:hyperlink>
    </w:p>
    <w:p>
      <w:pPr>
        <w:pStyle w:val="Compact"/>
        <w:numPr>
          <w:ilvl w:val="2"/>
          <w:numId w:val="1008"/>
        </w:numPr>
      </w:pPr>
      <w:hyperlink w:anchor="toc50">
        <w:r>
          <w:rPr>
            <w:rStyle w:val="Hyperlink"/>
          </w:rPr>
          <w:t xml:space="preserve">6. Blue-Team Scorecard (what's already done right)</w:t>
        </w:r>
      </w:hyperlink>
    </w:p>
    <w:p>
      <w:pPr>
        <w:pStyle w:val="Compact"/>
        <w:numPr>
          <w:ilvl w:val="2"/>
          <w:numId w:val="1008"/>
        </w:numPr>
      </w:pPr>
      <w:hyperlink w:anchor="toc51">
        <w:r>
          <w:rPr>
            <w:rStyle w:val="Hyperlink"/>
          </w:rPr>
          <w:t xml:space="preserve">7. Demo Mode &amp; Public Deploy Audit (2026-06-21)</w:t>
        </w:r>
      </w:hyperlink>
    </w:p>
    <w:p>
      <w:pPr>
        <w:pStyle w:val="Compact"/>
        <w:numPr>
          <w:ilvl w:val="0"/>
          <w:numId w:val="1001"/>
        </w:numPr>
      </w:pPr>
      <w:hyperlink w:anchor="toc52">
        <w:r>
          <w:rPr>
            <w:rStyle w:val="Hyperlink"/>
          </w:rPr>
          <w:t xml:space="preserve">Appendix C — Demo → Production Cutover Runbook</w:t>
        </w:r>
      </w:hyperlink>
    </w:p>
    <w:p>
      <w:pPr>
        <w:pStyle w:val="Compact"/>
        <w:numPr>
          <w:ilvl w:val="1"/>
          <w:numId w:val="1009"/>
        </w:numPr>
      </w:pPr>
      <w:hyperlink w:anchor="toc53">
        <w:r>
          <w:rPr>
            <w:rStyle w:val="Hyperlink"/>
          </w:rPr>
          <w:t xml:space="preserve">Demo → Production cutover runbook</w:t>
        </w:r>
      </w:hyperlink>
    </w:p>
    <w:p>
      <w:pPr>
        <w:pStyle w:val="Compact"/>
        <w:numPr>
          <w:ilvl w:val="2"/>
          <w:numId w:val="1010"/>
        </w:numPr>
      </w:pPr>
      <w:hyperlink w:anchor="toc54">
        <w:r>
          <w:rPr>
            <w:rStyle w:val="Hyperlink"/>
          </w:rPr>
          <w:t xml:space="preserve">0. What flips automatically (no work, but know it)</w:t>
        </w:r>
      </w:hyperlink>
    </w:p>
    <w:p>
      <w:pPr>
        <w:pStyle w:val="Compact"/>
        <w:numPr>
          <w:ilvl w:val="2"/>
          <w:numId w:val="1010"/>
        </w:numPr>
      </w:pPr>
      <w:hyperlink w:anchor="toc55">
        <w:r>
          <w:rPr>
            <w:rStyle w:val="Hyperlink"/>
          </w:rPr>
          <w:t xml:space="preserve">1. Strapi-side setup (owner: whoever deploys the Strapi project)</w:t>
        </w:r>
      </w:hyperlink>
    </w:p>
    <w:p>
      <w:pPr>
        <w:pStyle w:val="Compact"/>
        <w:numPr>
          <w:ilvl w:val="2"/>
          <w:numId w:val="1010"/>
        </w:numPr>
      </w:pPr>
      <w:hyperlink w:anchor="toc56">
        <w:r>
          <w:rPr>
            <w:rStyle w:val="Hyperlink"/>
          </w:rPr>
          <w:t xml:space="preserve">2. Staging validation (do this BEFORE approval day)</w:t>
        </w:r>
      </w:hyperlink>
    </w:p>
    <w:p>
      <w:pPr>
        <w:pStyle w:val="Compact"/>
        <w:numPr>
          <w:ilvl w:val="2"/>
          <w:numId w:val="1010"/>
        </w:numPr>
      </w:pPr>
      <w:hyperlink w:anchor="toc57">
        <w:r>
          <w:rPr>
            <w:rStyle w:val="Hyperlink"/>
          </w:rPr>
          <w:t xml:space="preserve">3. Netlify production configuration</w:t>
        </w:r>
      </w:hyperlink>
    </w:p>
    <w:p>
      <w:pPr>
        <w:pStyle w:val="Compact"/>
        <w:numPr>
          <w:ilvl w:val="2"/>
          <w:numId w:val="1010"/>
        </w:numPr>
      </w:pPr>
      <w:hyperlink w:anchor="toc58">
        <w:r>
          <w:rPr>
            <w:rStyle w:val="Hyperlink"/>
          </w:rPr>
          <w:t xml:space="preserve">4. Cutover day (≈30 minutes once §1–§3 are done)</w:t>
        </w:r>
      </w:hyperlink>
    </w:p>
    <w:p>
      <w:pPr>
        <w:pStyle w:val="Compact"/>
        <w:numPr>
          <w:ilvl w:val="2"/>
          <w:numId w:val="1010"/>
        </w:numPr>
      </w:pPr>
      <w:hyperlink w:anchor="toc59">
        <w:r>
          <w:rPr>
            <w:rStyle w:val="Hyperlink"/>
          </w:rPr>
          <w:t xml:space="preserve">5. Rollback</w:t>
        </w:r>
      </w:hyperlink>
    </w:p>
    <w:p>
      <w:pPr>
        <w:pStyle w:val="Compact"/>
        <w:numPr>
          <w:ilvl w:val="2"/>
          <w:numId w:val="1010"/>
        </w:numPr>
      </w:pPr>
      <w:hyperlink w:anchor="toc60">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 Uptime half done (v0.8.2, 2026-07-17); error-reporter half deferred by decision (2026-07-17).</w:t>
            </w:r>
            <w:r>
              <w:t xml:space="preserve"> </w:t>
            </w:r>
            <w:r>
              <w:rPr>
                <w:b/>
                <w:bCs/>
              </w:rPr>
              <w:t xml:space="preserve">Error monitoring + uptime checks.</w:t>
            </w:r>
            <w:r>
              <w:t xml:space="preserve"> </w:t>
            </w:r>
            <w:r>
              <w:t xml:space="preserve">Uptime: UptimeRobot probes on the Studio URL and the Strapi</w:t>
            </w:r>
            <w:r>
              <w:t xml:space="preserve"> </w:t>
            </w:r>
            <w:r>
              <w:rPr>
                <w:rStyle w:val="VerbatimChar"/>
              </w:rPr>
              <w:t xml:space="preserve">/_health</w:t>
            </w:r>
            <w:r>
              <w:t xml:space="preserve"> </w:t>
            </w:r>
            <w:r>
              <w:t xml:space="preserve">endpoint (returns 204 unauthenticated — verified) are runbook'd (§4a) and turn on at cutover. Error reporter (Sentry): management chose to build it in at a later date; the design notes for the future build-in are recorded in</w:t>
            </w:r>
            <w:r>
              <w:t xml:space="preserve"> </w:t>
            </w:r>
            <w:r>
              <w:rPr>
                <w:rStyle w:val="VerbatimChar"/>
              </w:rPr>
              <w:t xml:space="preserve">ROADMAP.md</w:t>
            </w:r>
            <w:r>
              <w:t xml:space="preserve"> </w:t>
            </w:r>
            <w:r>
              <w:t xml:space="preserve">(Deferred).</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Runbook §4a; ROADMAP Deferred entry</w:t>
            </w:r>
          </w:p>
        </w:tc>
        <w:tc>
          <w:tcPr/>
          <w:p>
            <w:pPr>
              <w:pStyle w:val="Compact"/>
            </w:pPr>
            <w:r>
              <w:t xml:space="preserve">uptime: done · reporter: deferred</w:t>
            </w:r>
          </w:p>
        </w:tc>
      </w:tr>
      <w:tr>
        <w:tc>
          <w:tcPr/>
          <w:p>
            <w:pPr>
              <w:pStyle w:val="Compact"/>
            </w:pPr>
            <w:r>
              <w:t xml:space="preserve">8</w:t>
            </w:r>
          </w:p>
        </w:tc>
        <w:tc>
          <w:tcPr/>
          <w:p>
            <w:pPr>
              <w:pStyle w:val="Compact"/>
            </w:pPr>
            <w:r>
              <w:rPr>
                <w:b/>
                <w:bCs/>
              </w:rPr>
              <w:t xml:space="preserve">✅ Done (v0.8.1, 2026-07-17).</w:t>
            </w:r>
            <w:r>
              <w:t xml:space="preserve"> </w:t>
            </w:r>
            <w:r>
              <w:rPr>
                <w:b/>
                <w:bCs/>
              </w:rPr>
              <w:t xml:space="preserve">Make the Strapi host configurable for staging.</w:t>
            </w:r>
            <w:r>
              <w:t xml:space="preserve"> </w:t>
            </w:r>
            <w:r>
              <w:rPr>
                <w:strike/>
              </w:rPr>
              <w:t xml:space="preserve">The runbook's own warning says a staging build</w:t>
            </w:r>
            <w:r>
              <w:rPr>
                <w:strike/>
              </w:rPr>
              <w:t xml:space="preserve"> </w:t>
            </w:r>
            <w:r>
              <w:rPr>
                <w:b/>
                <w:bCs/>
                <w:strike/>
              </w:rPr>
              <w:t xml:space="preserve">writes to the production Strapi</w:t>
            </w:r>
            <w:r>
              <w:rPr>
                <w:strike/>
              </w:rPr>
              <w:t xml:space="preserve"> </w:t>
            </w:r>
            <w:r>
              <w:rPr>
                <w:strike/>
              </w:rPr>
              <w:t xml:space="preserve">unless the code is edited; the</w:t>
            </w:r>
            <w:r>
              <w:rPr>
                <w:strike/>
              </w:rPr>
              <w:t xml:space="preserve"> </w:t>
            </w:r>
            <w:r>
              <w:rPr>
                <w:rStyle w:val="VerbatimChar"/>
                <w:strike/>
              </w:rPr>
              <w:t xml:space="preserve">NUXT_PUBLIC_STRAPI_BASE_URL</w:t>
            </w:r>
            <w:r>
              <w:rPr>
                <w:strike/>
              </w:rPr>
              <w:t xml:space="preserve"> </w:t>
            </w:r>
            <w:r>
              <w:rPr>
                <w:strike/>
              </w:rPr>
              <w:t xml:space="preserve">override exists in</w:t>
            </w:r>
            <w:r>
              <w:rPr>
                <w:strike/>
              </w:rPr>
              <w:t xml:space="preserve"> </w:t>
            </w:r>
            <w:r>
              <w:rPr>
                <w:rStyle w:val="VerbatimChar"/>
                <w:strike/>
              </w:rPr>
              <w:t xml:space="preserve">.env.example</w:t>
            </w:r>
            <w:r>
              <w:rPr>
                <w:strike/>
              </w:rPr>
              <w:t xml:space="preserve"> </w:t>
            </w:r>
            <w:r>
              <w:rPr>
                <w:strike/>
              </w:rPr>
              <w:t xml:space="preserve">but the config ignores it.</w:t>
            </w:r>
            <w:r>
              <w:t xml:space="preserve"> </w:t>
            </w:r>
            <w:r>
              <w:rPr>
                <w:i/>
                <w:iCs/>
              </w:rPr>
              <w:t xml:space="preserve">Superseded:</w:t>
            </w:r>
            <w:r>
              <w:t xml:space="preserve"> </w:t>
            </w:r>
            <w:r>
              <w:t xml:space="preserve">the override was ALREADY honored — the value flows through</w:t>
            </w:r>
            <w:r>
              <w:t xml:space="preserve"> </w:t>
            </w:r>
            <w:r>
              <w:rPr>
                <w:rStyle w:val="VerbatimChar"/>
              </w:rPr>
              <w:t xml:space="preserve">runtimeConfig.public.strapiBaseUrl</w:t>
            </w:r>
            <w:r>
              <w:t xml:space="preserve">, which Nuxt's env mechanism substitutes (at generate time for static output; at</w:t>
            </w:r>
            <w:r>
              <w:t xml:space="preserve"> </w:t>
            </w:r>
            <w:r>
              <w:rPr>
                <w:b/>
                <w:bCs/>
              </w:rPr>
              <w:t xml:space="preserve">server runtime</w:t>
            </w:r>
            <w:r>
              <w:t xml:space="preserve"> </w:t>
            </w:r>
            <w:r>
              <w:t xml:space="preserve">for the production build). v0.8.1 verified it empirically, added a CI guard that boots the built server with a sentinel override, and rewrote runbook §2 with the env instructions + paired CSP</w:t>
            </w:r>
            <w:r>
              <w:t xml:space="preserve"> </w:t>
            </w:r>
            <w:r>
              <w:rPr>
                <w:rStyle w:val="VerbatimChar"/>
              </w:rPr>
              <w:t xml:space="preserve">connect-src</w:t>
            </w:r>
            <w:r>
              <w:t xml:space="preserve"> </w:t>
            </w:r>
            <w:r>
              <w:t xml:space="preserve">step.</w:t>
            </w:r>
          </w:p>
        </w:tc>
        <w:tc>
          <w:tcPr/>
          <w:p>
            <w:pPr>
              <w:pStyle w:val="Compact"/>
            </w:pPr>
            <w:r>
              <w:t xml:space="preserve">Removes the sharpest edge in the launch plan: a rehearsal that can touch production data.</w:t>
            </w:r>
          </w:p>
        </w:tc>
        <w:tc>
          <w:tcPr/>
          <w:p>
            <w:pPr>
              <w:pStyle w:val="Compact"/>
            </w:pPr>
            <w:r>
              <w:rPr>
                <w:rStyle w:val="VerbatimChar"/>
              </w:rPr>
              <w:t xml:space="preserve">studio.config.ts</w:t>
            </w:r>
            <w:r>
              <w:t xml:space="preserve">; runbook §2;</w:t>
            </w:r>
            <w:r>
              <w:t xml:space="preserve"> </w:t>
            </w:r>
            <w:r>
              <w:rPr>
                <w:rStyle w:val="VerbatimChar"/>
              </w:rPr>
              <w:t xml:space="preserve">.env.example</w:t>
            </w:r>
            <w:r>
              <w:t xml:space="preserve">; CI "Staging-host override guard"</w:t>
            </w:r>
          </w:p>
        </w:tc>
        <w:tc>
          <w:tcPr/>
          <w:p>
            <w:pPr>
              <w:pStyle w:val="Compact"/>
            </w:pPr>
            <w:r>
              <w:t xml:space="preserve">—</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 Done (v0.8.4, 2026-07-17).</w:t>
            </w:r>
            <w:r>
              <w:t xml:space="preserve"> </w:t>
            </w:r>
            <w:r>
              <w:rPr>
                <w:b/>
                <w:bCs/>
              </w:rPr>
              <w:t xml:space="preserve">Accessibility polish backlog</w:t>
            </w:r>
            <w:r>
              <w:t xml:space="preserve"> </w:t>
            </w:r>
            <w:r>
              <w:t xml:space="preserve">— all four riders from the annotations review shipped test-first as one small release: color swatches are a true</w:t>
            </w:r>
            <w:r>
              <w:t xml:space="preserve"> </w:t>
            </w:r>
            <w:r>
              <w:rPr>
                <w:b/>
                <w:bCs/>
              </w:rPr>
              <w:t xml:space="preserve">radiogroup</w:t>
            </w:r>
            <w:r>
              <w:t xml:space="preserve"> </w:t>
            </w:r>
            <w:r>
              <w:t xml:space="preserve">(</w:t>
            </w:r>
            <w:r>
              <w:rPr>
                <w:rStyle w:val="VerbatimChar"/>
              </w:rPr>
              <w:t xml:space="preserve">role="radio"</w:t>
            </w:r>
            <w:r>
              <w:t xml:space="preserve"> </w:t>
            </w:r>
            <w:r>
              <w:t xml:space="preserve">+</w:t>
            </w:r>
            <w:r>
              <w:t xml:space="preserve"> </w:t>
            </w:r>
            <w:r>
              <w:rPr>
                <w:rStyle w:val="VerbatimChar"/>
              </w:rPr>
              <w:t xml:space="preserve">aria-checked</w:t>
            </w:r>
            <w:r>
              <w:t xml:space="preserve">); the reviewer toolbar is</w:t>
            </w:r>
            <w:r>
              <w:t xml:space="preserve"> </w:t>
            </w:r>
            <w:r>
              <w:rPr>
                <w:b/>
                <w:bCs/>
              </w:rPr>
              <w:t xml:space="preserve">one tab stop</w:t>
            </w:r>
            <w:r>
              <w:t xml:space="preserve"> </w:t>
            </w:r>
            <w:r>
              <w:t xml:space="preserve">(roving tabindex, ARIA APG toolbar pattern); the mobile comments drawer is a labelled</w:t>
            </w:r>
            <w:r>
              <w:t xml:space="preserve"> </w:t>
            </w:r>
            <w:r>
              <w:rPr>
                <w:b/>
                <w:bCs/>
              </w:rPr>
              <w:t xml:space="preserve">modal dialog</w:t>
            </w:r>
            <w:r>
              <w:t xml:space="preserve"> </w:t>
            </w:r>
            <w:r>
              <w:t xml:space="preserve">(focus in, Tab wrap, Escape closes + restores); keyboard-create is a</w:t>
            </w:r>
            <w:r>
              <w:t xml:space="preserve"> </w:t>
            </w:r>
            <w:r>
              <w:rPr>
                <w:b/>
                <w:bCs/>
              </w:rPr>
              <w:t xml:space="preserve">hard-scoped document-level listener</w:t>
            </w:r>
            <w:r>
              <w:t xml:space="preserve"> </w:t>
            </w:r>
            <w:r>
              <w:t xml:space="preserve">(now fires where keyboard selections really leave focus; never from links/buttons/inputs — an in-article-link over-capture was fixed in the same pass).</w:t>
            </w:r>
          </w:p>
        </w:tc>
        <w:tc>
          <w:tcPr/>
          <w:p>
            <w:pPr>
              <w:pStyle w:val="Compact"/>
            </w:pPr>
            <w:r>
              <w:t xml:space="preserve">The app measured AA-clean before; these deepen the screen-reader/keyboard experience — and the doc-level listener fixed two real keyboard defects found while building it.</w:t>
            </w:r>
          </w:p>
        </w:tc>
        <w:tc>
          <w:tcPr/>
          <w:p>
            <w:pPr>
              <w:pStyle w:val="Compact"/>
            </w:pPr>
            <w:r>
              <w:t xml:space="preserve">v0.8.4 · 11 new tests (879/109)</w:t>
            </w:r>
          </w:p>
        </w:tc>
        <w:tc>
          <w:tcPr/>
          <w:p>
            <w:pPr>
              <w:pStyle w:val="Compact"/>
            </w:pPr>
            <w:r>
              <w:t xml:space="preserve">~1 day (actual)</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 done in v0.8.1 (env-only, CI-guarded);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rPr>
                <w:strike/>
              </w:rPr>
              <w:t xml:space="preserve">Medium</w:t>
            </w:r>
            <w:r>
              <w:t xml:space="preserve"> </w:t>
            </w:r>
            <w:r>
              <w:t xml:space="preserve">Low since v0.8.1</w:t>
            </w:r>
          </w:p>
        </w:tc>
        <w:tc>
          <w:tcPr/>
          <w:p>
            <w:pPr>
              <w:pStyle w:val="Compact"/>
            </w:pPr>
            <w:r>
              <w:t xml:space="preserve">Medium</w:t>
            </w:r>
          </w:p>
        </w:tc>
        <w:tc>
          <w:tcPr/>
          <w:p>
            <w:pPr>
              <w:pStyle w:val="Compact"/>
            </w:pPr>
            <w:r>
              <w:t xml:space="preserve">§5.4-8 host override — verified + CI-guarded (runbook §2); throwaway-content hygiene remains the fallback if staging deliberately targets production</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v0.8.5</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2026-07-17 (v0.8.5)</w:t>
            </w:r>
            <w:r>
              <w:t xml:space="preserve"> </w:t>
            </w:r>
            <w:r>
              <w:t xml:space="preserve">— see</w:t>
            </w:r>
            <w:r>
              <w:t xml:space="preserve"> </w:t>
            </w:r>
            <w:r>
              <w:rPr>
                <w:b/>
                <w:bCs/>
              </w:rPr>
              <w:t xml:space="preserve">What's changed recently</w:t>
            </w:r>
            <w:r>
              <w:t xml:space="preserve">, immediately below, for the dated digest (kept at the top of this document, newest first)</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879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What's changed recently</w:t>
      </w:r>
    </w:p>
    <w:p>
      <w:pPr>
        <w:pStyle w:val="FirstParagraph"/>
      </w:pPr>
      <w:r>
        <w:t xml:space="preserve">A short digest for managers,</w:t>
      </w:r>
      <w:r>
        <w:t xml:space="preserve"> </w:t>
      </w:r>
      <w:r>
        <w:rPr>
          <w:b/>
          <w:bCs/>
        </w:rPr>
        <w:t xml:space="preserve">newest first, kept at the top of this document</w:t>
      </w:r>
      <w:r>
        <w:t xml:space="preserve"> </w:t>
      </w:r>
      <w:r>
        <w:t xml:space="preserve">so the</w:t>
      </w:r>
      <w:r>
        <w:t xml:space="preserve"> </w:t>
      </w:r>
      <w:r>
        <w:t xml:space="preserve">latest state is the first thing you see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18"/>
        </w:numPr>
      </w:pPr>
      <w:r>
        <w:rPr>
          <w:b/>
          <w:bCs/>
        </w:rPr>
        <w:t xml:space="preserve">2026-07-17 — Changelog &amp; Roadmap now readable inside the Studio (v0.8.5).</w:t>
      </w:r>
      <w:r>
        <w:t xml:space="preserve"> </w:t>
      </w:r>
      <w:r>
        <w:t xml:space="preserve">The</w:t>
      </w:r>
      <w:r>
        <w:t xml:space="preserve"> </w:t>
      </w:r>
      <w:r>
        <w:t xml:space="preserve">bottom status bar's Changelog and Roadmap links open in-app pages rendering the</w:t>
      </w:r>
      <w:r>
        <w:t xml:space="preserve"> </w:t>
      </w:r>
      <w:r>
        <w:t xml:space="preserve">repository's own records — no GitHub account or repository access needed (the</w:t>
      </w:r>
      <w:r>
        <w:t xml:space="preserve"> </w:t>
      </w:r>
      <w:r>
        <w:t xml:space="preserve">repository is private while in development; the old links produced "not found" errors</w:t>
      </w:r>
      <w:r>
        <w:t xml:space="preserve"> </w:t>
      </w:r>
      <w:r>
        <w:t xml:space="preserve">for managers). Like this document's own Spec &amp; status page, they re-render from the</w:t>
      </w:r>
      <w:r>
        <w:t xml:space="preserve"> </w:t>
      </w:r>
      <w:r>
        <w:t xml:space="preserve">repository on every deploy, so they always match the running build. This document's</w:t>
      </w:r>
      <w:r>
        <w:t xml:space="preserve"> </w:t>
      </w:r>
      <w:r>
        <w:t xml:space="preserve">dated digest also moved here, to the top, so the latest changes are the first thing a</w:t>
      </w:r>
      <w:r>
        <w:t xml:space="preserve"> </w:t>
      </w:r>
      <w:r>
        <w:t xml:space="preserve">reader sees.</w:t>
      </w:r>
    </w:p>
    <w:p>
      <w:pPr>
        <w:pStyle w:val="Compact"/>
        <w:numPr>
          <w:ilvl w:val="0"/>
          <w:numId w:val="1018"/>
        </w:numPr>
      </w:pPr>
      <w:r>
        <w:rPr>
          <w:b/>
          <w:bCs/>
        </w:rPr>
        <w:t xml:space="preserve">2026-07-17 — Accessibility riders shipped; social card added (v0.8.4).</w:t>
      </w:r>
      <w:r>
        <w:t xml:space="preserve"> </w:t>
      </w:r>
      <w:r>
        <w:t xml:space="preserve">The four</w:t>
      </w:r>
      <w:r>
        <w:t xml:space="preserve"> </w:t>
      </w:r>
      <w:r>
        <w:t xml:space="preserve">screen-reader/keyboard refinements from the annotations review are in: the highlight</w:t>
      </w:r>
      <w:r>
        <w:t xml:space="preserve"> </w:t>
      </w:r>
      <w:r>
        <w:t xml:space="preserve">color swatches are a true radio group, the reviewer toolbar is a single Tab stop with</w:t>
      </w:r>
      <w:r>
        <w:t xml:space="preserve"> </w:t>
      </w:r>
      <w:r>
        <w:t xml:space="preserve">arrow-key movement, the phone-size comments drawer behaves as a proper dialog (focus</w:t>
      </w:r>
      <w:r>
        <w:t xml:space="preserve"> </w:t>
      </w:r>
      <w:r>
        <w:t xml:space="preserve">moves in, Escape closes and puts focus back), and starting a comment from the keyboard</w:t>
      </w:r>
      <w:r>
        <w:t xml:space="preserve"> </w:t>
      </w:r>
      <w:r>
        <w:t xml:space="preserve">(select text, press Enter) now works reliably — and never hijacks Enter on links,</w:t>
      </w:r>
      <w:r>
        <w:t xml:space="preserve"> </w:t>
      </w:r>
      <w:r>
        <w:t xml:space="preserve">buttons, or reply boxes. The repository and app also gained a dark social-preview</w:t>
      </w:r>
      <w:r>
        <w:t xml:space="preserve"> </w:t>
      </w:r>
      <w:r>
        <w:t xml:space="preserve">card with the official ICJIA logo (the image shown when a Studio link is shared), and</w:t>
      </w:r>
      <w:r>
        <w:t xml:space="preserve"> </w:t>
      </w:r>
      <w:r>
        <w:t xml:space="preserve">the security audit's between-passes delta log was brought current with a fresh</w:t>
      </w:r>
      <w:r>
        <w:t xml:space="preserve"> </w:t>
      </w:r>
      <w:r>
        <w:t xml:space="preserve">dependency-vulnerability re-check (still 0 critical / high / moderate).</w:t>
      </w:r>
    </w:p>
    <w:p>
      <w:pPr>
        <w:pStyle w:val="Compact"/>
        <w:numPr>
          <w:ilvl w:val="0"/>
          <w:numId w:val="1018"/>
        </w:numPr>
      </w:pPr>
      <w:r>
        <w:rPr>
          <w:b/>
          <w:bCs/>
        </w:rPr>
        <w:t xml:space="preserve">2026-07-16 — Edit-conflict detection shipped (v0.8.0).</w:t>
      </w:r>
      <w:r>
        <w:t xml:space="preserve"> </w:t>
      </w:r>
      <w:r>
        <w:t xml:space="preserve">A</w:t>
      </w:r>
      <w:r>
        <w:t xml:space="preserve"> </w:t>
      </w:r>
      <w:r>
        <w:t xml:space="preserve">fields-limited</w:t>
      </w:r>
      <w:r>
        <w:t xml:space="preserve"> </w:t>
      </w:r>
      <w:r>
        <w:rPr>
          <w:rStyle w:val="VerbatimChar"/>
        </w:rPr>
        <w:t xml:space="preserve">updatedAt</w:t>
      </w:r>
      <w:r>
        <w:t xml:space="preserve"> </w:t>
      </w:r>
      <w:r>
        <w:t xml:space="preserve">check now runs before every edit-mode save on all three</w:t>
      </w:r>
      <w:r>
        <w:t xml:space="preserve"> </w:t>
      </w:r>
      <w:r>
        <w:t xml:space="preserve">content forms; a genuine conflict raises a</w:t>
      </w:r>
      <w:r>
        <w:t xml:space="preserve"> </w:t>
      </w:r>
      <w:r>
        <w:rPr>
          <w:rStyle w:val="VerbatimChar"/>
        </w:rPr>
        <w:t xml:space="preserve">role="alert"</w:t>
      </w:r>
      <w:r>
        <w:t xml:space="preserve"> </w:t>
      </w:r>
      <w:r>
        <w:t xml:space="preserve">banner — "This draft was</w:t>
      </w:r>
      <w:r>
        <w:t xml:space="preserve"> </w:t>
      </w:r>
      <w:r>
        <w:t xml:space="preserve">changed by someone else while you were editing (their save: ⟨time⟩)." — offering</w:t>
      </w:r>
      <w:r>
        <w:t xml:space="preserve"> </w:t>
      </w:r>
      <w:r>
        <w:rPr>
          <w:b/>
          <w:bCs/>
        </w:rPr>
        <w:t xml:space="preserve">Save anyway</w:t>
      </w:r>
      <w:r>
        <w:t xml:space="preserve"> </w:t>
      </w:r>
      <w:r>
        <w:t xml:space="preserve">or</w:t>
      </w:r>
      <w:r>
        <w:t xml:space="preserve"> </w:t>
      </w:r>
      <w:r>
        <w:rPr>
          <w:b/>
          <w:bCs/>
        </w:rPr>
        <w:t xml:space="preserve">Load their version</w:t>
      </w:r>
      <w:r>
        <w:t xml:space="preserve">. Load-theirs snapshots the author's own edits</w:t>
      </w:r>
      <w:r>
        <w:t xml:space="preserve"> </w:t>
      </w:r>
      <w:r>
        <w:t xml:space="preserve">to the local draft backup</w:t>
      </w:r>
      <w:r>
        <w:t xml:space="preserve"> </w:t>
      </w:r>
      <w:r>
        <w:rPr>
          <w:i/>
          <w:iCs/>
        </w:rPr>
        <w:t xml:space="preserve">first</w:t>
      </w:r>
      <w:r>
        <w:t xml:space="preserve">, so the v0.6.0 restore banner can hand them back</w:t>
      </w:r>
      <w:r>
        <w:t xml:space="preserve"> </w:t>
      </w:r>
      <w:r>
        <w:t xml:space="preserve">afterward — the two features now work as one system, including a restore-vs-Load-theirs</w:t>
      </w:r>
      <w:r>
        <w:t xml:space="preserve"> </w:t>
      </w:r>
      <w:r>
        <w:t xml:space="preserve">race the whole-branch final review found and closed the same way as the original</w:t>
      </w:r>
      <w:r>
        <w:t xml:space="preserve"> </w:t>
      </w:r>
      <w:r>
        <w:t xml:space="preserve">Save-anyway race, plus a stamp reseed on Restore and a publish/unpublish refresh that</w:t>
      </w:r>
      <w:r>
        <w:t xml:space="preserve"> </w:t>
      </w:r>
      <w:r>
        <w:t xml:space="preserve">close two more false-conflict gaps. Fails open on any check error; the check runs the</w:t>
      </w:r>
      <w:r>
        <w:t xml:space="preserve"> </w:t>
      </w:r>
      <w:r>
        <w:t xml:space="preserve">same logic in the public demo against its in-memory store's stamps (the demo store is</w:t>
      </w:r>
      <w:r>
        <w:t xml:space="preserve"> </w:t>
      </w:r>
      <w:r>
        <w:t xml:space="preserve">per-tab, so reproducing a genuine collision is a two-browser staging-rehearsal exercise,</w:t>
      </w:r>
      <w:r>
        <w:t xml:space="preserve"> </w:t>
      </w:r>
      <w:r>
        <w:t xml:space="preserve">not a two-demo-tab one). Built test-first over five reviewed tasks with per-task</w:t>
      </w:r>
      <w:r>
        <w:t xml:space="preserve"> </w:t>
      </w:r>
      <w:r>
        <w:t xml:space="preserve">adversarial review plus a whole-branch final review (two reviewer-found Critical races</w:t>
      </w:r>
      <w:r>
        <w:t xml:space="preserve"> </w:t>
      </w:r>
      <w:r>
        <w:t xml:space="preserve">closed with layered tests), then verified live in the running app (clean saves,</w:t>
      </w:r>
      <w:r>
        <w:t xml:space="preserve"> </w:t>
      </w:r>
      <w:r>
        <w:t xml:space="preserve">no false conflict after unpublish, restore-then-save with the reseeded stamp).</w:t>
      </w:r>
      <w:r>
        <w:t xml:space="preserve"> </w:t>
      </w:r>
      <w:r>
        <w:rPr>
          <w:b/>
          <w:bCs/>
        </w:rPr>
        <w:t xml:space="preserve">879 automated tests / 109 files.</w:t>
      </w:r>
    </w:p>
    <w:p>
      <w:pPr>
        <w:pStyle w:val="Compact"/>
        <w:numPr>
          <w:ilvl w:val="0"/>
          <w:numId w:val="1018"/>
        </w:numPr>
      </w:pPr>
      <w:r>
        <w:rPr>
          <w:b/>
          <w:bCs/>
        </w:rPr>
        <w:t xml:space="preserve">2026-07-16 — Title search shipped (v0.7.0).</w:t>
      </w:r>
      <w:r>
        <w:t xml:space="preserve"> </w:t>
      </w:r>
      <w:r>
        <w:t xml:space="preserve">A labeled, 300 ms-debounced search box</w:t>
      </w:r>
      <w:r>
        <w:t xml:space="preserve"> </w:t>
      </w:r>
      <w:r>
        <w:t xml:space="preserve">now sits beside the Type filter on every content list — Articles, Apps, and Datasets</w:t>
      </w:r>
      <w:r>
        <w:t xml:space="preserve"> </w:t>
      </w:r>
      <w:r>
        <w:t xml:space="preserve">alike — filtering by title, case-insensitive, across the</w:t>
      </w:r>
      <w:r>
        <w:t xml:space="preserve"> </w:t>
      </w:r>
      <w:r>
        <w:rPr>
          <w:b/>
          <w:bCs/>
        </w:rPr>
        <w:t xml:space="preserve">whole library</w:t>
      </w:r>
      <w:r>
        <w:t xml:space="preserve">, server-side,</w:t>
      </w:r>
      <w:r>
        <w:t xml:space="preserve"> </w:t>
      </w:r>
      <w:r>
        <w:t xml:space="preserve">identically in live and demo modes; a search change re-pages to 1, and a distinct "No</w:t>
      </w:r>
      <w:r>
        <w:t xml:space="preserve"> </w:t>
      </w:r>
      <w:r>
        <w:t xml:space="preserve">matches" message replaces the generic empty state. Ahead of launch's 236 real articles</w:t>
      </w:r>
      <w:r>
        <w:t xml:space="preserve"> </w:t>
      </w:r>
      <w:r>
        <w:t xml:space="preserve">(analysis-roadmap §5.3-6). The release also fixes a</w:t>
      </w:r>
      <w:r>
        <w:t xml:space="preserve"> </w:t>
      </w:r>
      <w:r>
        <w:rPr>
          <w:b/>
          <w:bCs/>
        </w:rPr>
        <w:t xml:space="preserve">latent live-mode defect the</w:t>
      </w:r>
      <w:r>
        <w:rPr>
          <w:b/>
          <w:bCs/>
        </w:rPr>
        <w:t xml:space="preserve"> </w:t>
      </w:r>
      <w:r>
        <w:rPr>
          <w:b/>
          <w:bCs/>
        </w:rPr>
        <w:t xml:space="preserve">whole-branch review uncovered</w:t>
      </w:r>
      <w:r>
        <w:t xml:space="preserve">: filter parameters (including the existing type filter)</w:t>
      </w:r>
      <w:r>
        <w:t xml:space="preserve"> </w:t>
      </w:r>
      <w:r>
        <w:t xml:space="preserve">were serialized in a form the live content system would reject — invisible until now</w:t>
      </w:r>
      <w:r>
        <w:t xml:space="preserve"> </w:t>
      </w:r>
      <w:r>
        <w:t xml:space="preserve">because the demo and dev sessions run in-memory. The wire format now matches the</w:t>
      </w:r>
      <w:r>
        <w:t xml:space="preserve"> </w:t>
      </w:r>
      <w:r>
        <w:t xml:space="preserve">sandbox-validated pattern, with a final confirmation step added to the staging</w:t>
      </w:r>
      <w:r>
        <w:t xml:space="preserve"> </w:t>
      </w:r>
      <w:r>
        <w:t xml:space="preserve">rehearsal checklist. Verified live in the demo (whole-library filtering, no-matches</w:t>
      </w:r>
      <w:r>
        <w:t xml:space="preserve"> </w:t>
      </w:r>
      <w:r>
        <w:t xml:space="preserve">state, and the unsaved-work guard's leave warning intercepting a real navigation).</w:t>
      </w:r>
      <w:r>
        <w:t xml:space="preserve"> </w:t>
      </w:r>
      <w:r>
        <w:rPr>
          <w:b/>
          <w:bCs/>
        </w:rPr>
        <w:t xml:space="preserve">822 automated tests / 107 files.</w:t>
      </w:r>
    </w:p>
    <w:p>
      <w:pPr>
        <w:pStyle w:val="Compact"/>
        <w:numPr>
          <w:ilvl w:val="0"/>
          <w:numId w:val="1018"/>
        </w:numPr>
      </w:pPr>
      <w:r>
        <w:rPr>
          <w:b/>
          <w:bCs/>
        </w:rPr>
        <w:t xml:space="preserve">2026-07-16 — Unsaved-work guard shipped (v0.6.0).</w:t>
      </w:r>
      <w:r>
        <w:t xml:space="preserve"> </w:t>
      </w:r>
      <w:r>
        <w:t xml:space="preserve">Authors can no longer silently</w:t>
      </w:r>
      <w:r>
        <w:t xml:space="preserve"> </w:t>
      </w:r>
      <w:r>
        <w:t xml:space="preserve">lose in-progress work: a native leave-page warning, a 30-second local draft snapshot</w:t>
      </w:r>
      <w:r>
        <w:t xml:space="preserve"> </w:t>
      </w:r>
      <w:r>
        <w:t xml:space="preserve">while a form is dirty, and a non-blocking restore banner ("Restore" / "Discard") when a</w:t>
      </w:r>
      <w:r>
        <w:t xml:space="preserve"> </w:t>
      </w:r>
      <w:r>
        <w:t xml:space="preserve">surviving snapshot is found; every successful save clears the backup.</w:t>
      </w:r>
      <w:r>
        <w:t xml:space="preserve"> </w:t>
      </w:r>
      <w:r>
        <w:rPr>
          <w:b/>
          <w:bCs/>
        </w:rPr>
        <w:t xml:space="preserve">Live builds</w:t>
      </w:r>
      <w:r>
        <w:rPr>
          <w:b/>
          <w:bCs/>
        </w:rPr>
        <w:t xml:space="preserve"> </w:t>
      </w:r>
      <w:r>
        <w:rPr>
          <w:b/>
          <w:bCs/>
        </w:rPr>
        <w:t xml:space="preserve">only</w:t>
      </w:r>
      <w:r>
        <w:t xml:space="preserve"> </w:t>
      </w:r>
      <w:r>
        <w:t xml:space="preserve">— the public demo deliberately takes no snapshots, so its "nothing is saved /</w:t>
      </w:r>
      <w:r>
        <w:t xml:space="preserve"> </w:t>
      </w:r>
      <w:r>
        <w:t xml:space="preserve">resets each session" promise stays literally true; the demo still shows both warnings.</w:t>
      </w:r>
      <w:r>
        <w:t xml:space="preserve"> </w:t>
      </w:r>
      <w:r>
        <w:t xml:space="preserve">Built test-first over six reviewed tasks with per-task adversarial review, then verified</w:t>
      </w:r>
      <w:r>
        <w:t xml:space="preserve"> </w:t>
      </w:r>
      <w:r>
        <w:t xml:space="preserve">end-to-end in the running app (snapshot, restore, clear-on-save, and the demo's</w:t>
      </w:r>
      <w:r>
        <w:t xml:space="preserve"> </w:t>
      </w:r>
      <w:r>
        <w:t xml:space="preserve">zero-write policy all observed live).</w:t>
      </w:r>
      <w:r>
        <w:t xml:space="preserve"> </w:t>
      </w:r>
      <w:r>
        <w:rPr>
          <w:b/>
          <w:bCs/>
        </w:rPr>
        <w:t xml:space="preserve">800 automated tests / 107 files.</w:t>
      </w:r>
    </w:p>
    <w:p>
      <w:pPr>
        <w:pStyle w:val="Compact"/>
        <w:numPr>
          <w:ilvl w:val="0"/>
          <w:numId w:val="1018"/>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18"/>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18"/>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18"/>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bookmarkEnd w:id="42"/>
    <w:bookmarkStart w:id="43" w:name="toc28"/>
    <w:p>
      <w:pPr>
        <w:pStyle w:val="Heading3"/>
      </w:pPr>
      <w:r>
        <w:t xml:space="preserve">TL;DR — the 30-second version</w:t>
      </w:r>
    </w:p>
    <w:p>
      <w:pPr>
        <w:pStyle w:val="Compact"/>
        <w:numPr>
          <w:ilvl w:val="0"/>
          <w:numId w:val="1019"/>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9"/>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9"/>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9"/>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9"/>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9"/>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3"/>
    <w:bookmarkStart w:id="47" w:name="toc29"/>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4"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4"/>
    <w:bookmarkStart w:id="45"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5"/>
    <w:bookmarkStart w:id="46"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6"/>
    <w:bookmarkEnd w:id="47"/>
    <w:bookmarkStart w:id="48" w:name="toc30"/>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20"/>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20"/>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1"/>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1"/>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1"/>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8"/>
    <w:bookmarkStart w:id="49" w:name="toc31"/>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9"/>
    <w:bookmarkStart w:id="57" w:name="toc32"/>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50"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50"/>
    <w:bookmarkStart w:id="51"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1"/>
    <w:bookmarkStart w:id="52"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2"/>
    <w:bookmarkStart w:id="53"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3"/>
    <w:bookmarkStart w:id="54"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4"/>
    <w:bookmarkStart w:id="55"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5"/>
    <w:bookmarkStart w:id="56"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6"/>
    <w:bookmarkEnd w:id="57"/>
    <w:bookmarkStart w:id="67" w:name="toc33"/>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8"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8"/>
    <w:bookmarkStart w:id="59"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2"/>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2"/>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9"/>
    <w:bookmarkStart w:id="60"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60"/>
    <w:bookmarkStart w:id="61"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1"/>
    <w:bookmarkStart w:id="62"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3"/>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3"/>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2"/>
    <w:bookmarkStart w:id="63" w:name="f-finding-and-managing-content"/>
    <w:p>
      <w:pPr>
        <w:pStyle w:val="Heading4"/>
      </w:pPr>
      <w:r>
        <w:t xml:space="preserve">(f) Finding and managing content</w:t>
      </w:r>
    </w:p>
    <w:p>
      <w:pPr>
        <w:pStyle w:val="Compact"/>
        <w:numPr>
          <w:ilvl w:val="0"/>
          <w:numId w:val="1024"/>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4"/>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4"/>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4"/>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3"/>
    <w:bookmarkStart w:id="64"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4"/>
    <w:bookmarkStart w:id="65"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5"/>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5"/>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5"/>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5"/>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5"/>
    <w:bookmarkStart w:id="66"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Unsaved-work guard (leave warning, 30 s local backup, restore banner)</w:t>
            </w:r>
          </w:p>
        </w:tc>
        <w:tc>
          <w:tcPr/>
          <w:p>
            <w:pPr>
              <w:pStyle w:val="Compact"/>
            </w:pPr>
            <w:r>
              <w:t xml:space="preserve">Authors can't silently lose in-progress work</w:t>
            </w:r>
          </w:p>
        </w:tc>
        <w:tc>
          <w:tcPr/>
          <w:p>
            <w:pPr>
              <w:pStyle w:val="Compact"/>
            </w:pPr>
            <w:r>
              <w:rPr>
                <w:b/>
                <w:bCs/>
              </w:rPr>
              <w:t xml:space="preserve">Built</w:t>
            </w:r>
            <w:r>
              <w:t xml:space="preserve"> </w:t>
            </w:r>
            <w:r>
              <w:t xml:space="preserve">(v0.6.0)</w:t>
            </w:r>
          </w:p>
        </w:tc>
      </w:tr>
      <w:tr>
        <w:tc>
          <w:tcPr/>
          <w:p>
            <w:pPr>
              <w:pStyle w:val="Compact"/>
            </w:pPr>
            <w:r>
              <w:t xml:space="preserve">Edit-conflict detection (save-time check, warn and choose)</w:t>
            </w:r>
          </w:p>
        </w:tc>
        <w:tc>
          <w:tcPr/>
          <w:p>
            <w:pPr>
              <w:pStyle w:val="Compact"/>
            </w:pPr>
            <w:r>
              <w:t xml:space="preserve">Two editors can no longer silently overwrite each other</w:t>
            </w:r>
          </w:p>
        </w:tc>
        <w:tc>
          <w:tcPr/>
          <w:p>
            <w:pPr>
              <w:pStyle w:val="Compact"/>
            </w:pPr>
            <w:r>
              <w:rPr>
                <w:b/>
                <w:bCs/>
              </w:rPr>
              <w:t xml:space="preserve">Built</w:t>
            </w:r>
            <w:r>
              <w:t xml:space="preserve"> </w:t>
            </w:r>
            <w:r>
              <w:t xml:space="preserve">(v0.8.0)</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Title search on content lists (debounced, whole-library)</w:t>
            </w:r>
          </w:p>
        </w:tc>
        <w:tc>
          <w:tcPr/>
          <w:p>
            <w:pPr>
              <w:pStyle w:val="Compact"/>
            </w:pPr>
            <w:r>
              <w:t xml:space="preserve">Find any item by title — 236 real articles arrive at launch</w:t>
            </w:r>
          </w:p>
        </w:tc>
        <w:tc>
          <w:tcPr/>
          <w:p>
            <w:pPr>
              <w:pStyle w:val="Compact"/>
            </w:pPr>
            <w:r>
              <w:rPr>
                <w:b/>
                <w:bCs/>
              </w:rPr>
              <w:t xml:space="preserve">Built</w:t>
            </w:r>
            <w:r>
              <w:t xml:space="preserve"> </w:t>
            </w:r>
            <w:r>
              <w:t xml:space="preserve">(v0.7.0)</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6"/>
    <w:bookmarkEnd w:id="67"/>
    <w:bookmarkStart w:id="68" w:name="toc34"/>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8"/>
    <w:bookmarkStart w:id="70" w:name="toc35"/>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6"/>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6"/>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6"/>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9"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7"/>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7"/>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7"/>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9"/>
    <w:bookmarkEnd w:id="70"/>
    <w:bookmarkStart w:id="71" w:name="toc36"/>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8"/>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8"/>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8"/>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1"/>
    <w:bookmarkStart w:id="79" w:name="toc37"/>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2"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2"/>
    <w:bookmarkStart w:id="73"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3"/>
    <w:bookmarkStart w:id="74"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4"/>
    <w:bookmarkStart w:id="75" w:name="Xa4364ba6f993b82835569311b76d500d2d3a1be"/>
    <w:p>
      <w:pPr>
        <w:pStyle w:val="Heading4"/>
      </w:pPr>
      <w:r>
        <w:t xml:space="preserve">7.4 What is built, in technical terms</w:t>
      </w:r>
    </w:p>
    <w:p>
      <w:pPr>
        <w:numPr>
          <w:ilvl w:val="0"/>
          <w:numId w:val="1029"/>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9"/>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9"/>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9"/>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5"/>
    <w:bookmarkStart w:id="76"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30"/>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30"/>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30"/>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30"/>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6"/>
    <w:bookmarkStart w:id="77"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7"/>
    <w:bookmarkStart w:id="78"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v0.8.5</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8"/>
    <w:bookmarkEnd w:id="79"/>
    <w:bookmarkEnd w:id="80"/>
    <w:bookmarkEnd w:id="81"/>
    <w:bookmarkStart w:id="140"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9"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below the</w:t>
      </w:r>
      <w:r>
        <w:t xml:space="preserve"> </w:t>
      </w:r>
      <w:r>
        <w:t xml:space="preserve">post-audit delta log; the 2026-06-22 audit (§8), the 2026-06-21 production audit (§1–§6)</w:t>
      </w:r>
      <w:r>
        <w:t xml:space="preserve"> </w:t>
      </w:r>
      <w:r>
        <w:t xml:space="preserve">and demo/public-deploy audit (§7) follow, unchanged.</w:t>
      </w:r>
    </w:p>
    <w:p>
      <w:r>
        <w:pict>
          <v:rect style="width:0;height:1.5pt" o:hralign="center" o:hrstd="t" o:hr="t"/>
        </w:pict>
      </w:r>
    </w:p>
    <w:bookmarkStart w:id="82" w:name="toc40"/>
    <w:p>
      <w:pPr>
        <w:pStyle w:val="Heading3"/>
      </w:pPr>
      <w:r>
        <w:t xml:space="preserve">Post-audit delta log — 2026-07-17 (maintenance record, NOT an adversarial pass)</w:t>
      </w:r>
    </w:p>
    <w:p>
      <w:pPr>
        <w:pStyle w:val="FirstParagraph"/>
      </w:pPr>
      <w:r>
        <w:t xml:space="preserve">Security-relevant changes landed 2026-07-12 → 2026-07-17 (releases 0.4.0 – 0.8.4),</w:t>
      </w:r>
      <w:r>
        <w:t xml:space="preserve"> </w:t>
      </w:r>
      <w:r>
        <w:t xml:space="preserve">continuing the trail from the 2026-07-11 entries below:</w:t>
      </w:r>
    </w:p>
    <w:p>
      <w:pPr>
        <w:pStyle w:val="Compact"/>
        <w:numPr>
          <w:ilvl w:val="0"/>
          <w:numId w:val="1031"/>
        </w:numPr>
      </w:pPr>
      <w:r>
        <w:rPr>
          <w:b/>
          <w:bCs/>
        </w:rPr>
        <w:t xml:space="preserve">Media-library picker (0.5.0) — the one genuinely new surface since §9.</w:t>
      </w:r>
      <w:r>
        <w:t xml:space="preserve"> </w:t>
      </w:r>
      <w:r>
        <w:t xml:space="preserve">Library</w:t>
      </w:r>
      <w:r>
        <w:t xml:space="preserve"> </w:t>
      </w:r>
      <w:r>
        <w:t xml:space="preserve">browsing reuses the existing authed Strapi client (reads only); the picker's alt-text</w:t>
      </w:r>
      <w:r>
        <w:t xml:space="preserve"> </w:t>
      </w:r>
      <w:r>
        <w:t xml:space="preserve">write-back (</w:t>
      </w:r>
      <w:r>
        <w:rPr>
          <w:rStyle w:val="VerbatimChar"/>
        </w:rPr>
        <w:t xml:space="preserve">updateFileInfo</w:t>
      </w:r>
      <w:r>
        <w:t xml:space="preserve">) is the new write path, demo-blocked like every other</w:t>
      </w:r>
      <w:r>
        <w:t xml:space="preserve"> </w:t>
      </w:r>
      <w:r>
        <w:t xml:space="preserve">(in-memory only). Demo desktop adds are session-only</w:t>
      </w:r>
      <w:r>
        <w:t xml:space="preserve"> </w:t>
      </w:r>
      <w:r>
        <w:rPr>
          <w:rStyle w:val="VerbatimChar"/>
        </w:rPr>
        <w:t xml:space="preserve">blob:</w:t>
      </w:r>
      <w:r>
        <w:t xml:space="preserve"> </w:t>
      </w:r>
      <w:r>
        <w:t xml:space="preserve">object URLs with negative</w:t>
      </w:r>
      <w:r>
        <w:t xml:space="preserve"> </w:t>
      </w:r>
      <w:r>
        <w:t xml:space="preserve">ids that</w:t>
      </w:r>
      <w:r>
        <w:t xml:space="preserve"> </w:t>
      </w:r>
      <w:r>
        <w:rPr>
          <w:rStyle w:val="VerbatimChar"/>
        </w:rPr>
        <w:t xml:space="preserve">mediaIdForWrite</w:t>
      </w:r>
      <w:r>
        <w:t xml:space="preserve"> </w:t>
      </w:r>
      <w:r>
        <w:t xml:space="preserve">structurally drops — never persisted, never networked — and</w:t>
      </w:r>
      <w:r>
        <w:t xml:space="preserve"> </w:t>
      </w:r>
      <w:r>
        <w:t xml:space="preserve">the demo CSP</w:t>
      </w:r>
      <w:r>
        <w:t xml:space="preserve"> </w:t>
      </w:r>
      <w:r>
        <w:rPr>
          <w:rStyle w:val="VerbatimChar"/>
        </w:rPr>
        <w:t xml:space="preserve">img-src</w:t>
      </w:r>
      <w:r>
        <w:t xml:space="preserve"> </w:t>
      </w:r>
      <w:r>
        <w:t xml:space="preserve">deliberately gains</w:t>
      </w:r>
      <w:r>
        <w:t xml:space="preserve"> </w:t>
      </w:r>
      <w:r>
        <w:rPr>
          <w:rStyle w:val="VerbatimChar"/>
        </w:rPr>
        <w:t xml:space="preserve">blob:</w:t>
      </w:r>
      <w:r>
        <w:t xml:space="preserve">, guard-tested in both directions. The</w:t>
      </w:r>
      <w:r>
        <w:t xml:space="preserve"> </w:t>
      </w:r>
      <w:r>
        <w:t xml:space="preserve">demo's zero-write / zero-third-party promises hold.</w:t>
      </w:r>
      <w:r>
        <w:t xml:space="preserve"> </w:t>
      </w:r>
      <w:r>
        <w:rPr>
          <w:i/>
          <w:iCs/>
        </w:rPr>
        <w:t xml:space="preserve">Flagged for inclusion in the next</w:t>
      </w:r>
      <w:r>
        <w:rPr>
          <w:i/>
          <w:iCs/>
        </w:rPr>
        <w:t xml:space="preserve"> </w:t>
      </w:r>
      <w:r>
        <w:rPr>
          <w:i/>
          <w:iCs/>
        </w:rPr>
        <w:t xml:space="preserve">adversarial pass.</w:t>
      </w:r>
    </w:p>
    <w:p>
      <w:pPr>
        <w:pStyle w:val="Compact"/>
        <w:numPr>
          <w:ilvl w:val="0"/>
          <w:numId w:val="1031"/>
        </w:numPr>
      </w:pPr>
      <w:r>
        <w:rPr>
          <w:b/>
          <w:bCs/>
        </w:rPr>
        <w:t xml:space="preserve">Unsaved-work guard (0.6.0).</w:t>
      </w:r>
      <w:r>
        <w:t xml:space="preserve"> </w:t>
      </w:r>
      <w:r>
        <w:t xml:space="preserve">Draft snapshots to per-draft</w:t>
      </w:r>
      <w:r>
        <w:t xml:space="preserve"> </w:t>
      </w:r>
      <w:r>
        <w:rPr>
          <w:rStyle w:val="VerbatimChar"/>
        </w:rPr>
        <w:t xml:space="preserve">localStorage</w:t>
      </w:r>
      <w:r>
        <w:t xml:space="preserve"> </w:t>
      </w:r>
      <w:r>
        <w:t xml:space="preserve">keys — live</w:t>
      </w:r>
      <w:r>
        <w:t xml:space="preserve"> </w:t>
      </w:r>
      <w:r>
        <w:t xml:space="preserve">builds only (the public demo takes none, keeping its "nothing is saved" promise literally</w:t>
      </w:r>
      <w:r>
        <w:t xml:space="preserve"> </w:t>
      </w:r>
      <w:r>
        <w:t xml:space="preserve">true), byte-capped ~1 MB, fail-open on any storage problem. Same same-origin-only</w:t>
      </w:r>
      <w:r>
        <w:t xml:space="preserve"> </w:t>
      </w:r>
      <w:r>
        <w:t xml:space="preserve">exposure class as the §9 F-3 annotation store; restored values flow through the same form</w:t>
      </w:r>
      <w:r>
        <w:t xml:space="preserve"> </w:t>
      </w:r>
      <w:r>
        <w:t xml:space="preserve">model and</w:t>
      </w:r>
      <w:r>
        <w:t xml:space="preserve"> </w:t>
      </w:r>
      <w:r>
        <w:rPr>
          <w:rStyle w:val="VerbatimChar"/>
        </w:rPr>
        <w:t xml:space="preserve">html:false</w:t>
      </w:r>
      <w:r>
        <w:t xml:space="preserve"> </w:t>
      </w:r>
      <w:r>
        <w:t xml:space="preserve">markdown pipeline as typed input — nothing is rendered as HTML.</w:t>
      </w:r>
    </w:p>
    <w:p>
      <w:pPr>
        <w:pStyle w:val="Compact"/>
        <w:numPr>
          <w:ilvl w:val="0"/>
          <w:numId w:val="1031"/>
        </w:numPr>
      </w:pPr>
      <w:r>
        <w:rPr>
          <w:b/>
          <w:bCs/>
        </w:rPr>
        <w:t xml:space="preserve">Live filter wire-format defect fixed pre-merge (0.7.0 — availability class, flagged</w:t>
      </w:r>
      <w:r>
        <w:rPr>
          <w:b/>
          <w:bCs/>
        </w:rPr>
        <w:t xml:space="preserve"> </w:t>
      </w:r>
      <w:r>
        <w:rPr>
          <w:b/>
          <w:bCs/>
        </w:rPr>
        <w:t xml:space="preserve">CRITICAL in the branch review).</w:t>
      </w:r>
      <w:r>
        <w:t xml:space="preserve"> </w:t>
      </w:r>
      <w:r>
        <w:t xml:space="preserve">Nested</w:t>
      </w:r>
      <w:r>
        <w:t xml:space="preserve"> </w:t>
      </w:r>
      <w:r>
        <w:rPr>
          <w:rStyle w:val="VerbatimChar"/>
        </w:rPr>
        <w:t xml:space="preserve">filters</w:t>
      </w:r>
      <w:r>
        <w:t xml:space="preserve"> </w:t>
      </w:r>
      <w:r>
        <w:t xml:space="preserve">objects were being JSON-stringified on</w:t>
      </w:r>
      <w:r>
        <w:t xml:space="preserve"> </w:t>
      </w:r>
      <w:r>
        <w:t xml:space="preserve">the wire by</w:t>
      </w:r>
      <w:r>
        <w:t xml:space="preserve"> </w:t>
      </w:r>
      <w:r>
        <w:rPr>
          <w:rStyle w:val="VerbatimChar"/>
        </w:rPr>
        <w:t xml:space="preserve">ofetch</w:t>
      </w:r>
      <w:r>
        <w:t xml:space="preserve">; Strapi 5 rejects a string</w:t>
      </w:r>
      <w:r>
        <w:t xml:space="preserve"> </w:t>
      </w:r>
      <w:r>
        <w:rPr>
          <w:rStyle w:val="VerbatimChar"/>
        </w:rPr>
        <w:t xml:space="preserve">filters</w:t>
      </w:r>
      <w:r>
        <w:t xml:space="preserve">, so every live-mode filtered</w:t>
      </w:r>
      <w:r>
        <w:t xml:space="preserve"> </w:t>
      </w:r>
      <w:r>
        <w:t xml:space="preserve">list call would have errored at launch. Fixed centrally (</w:t>
      </w:r>
      <w:r>
        <w:rPr>
          <w:rStyle w:val="VerbatimChar"/>
        </w:rPr>
        <w:t xml:space="preserve">flattenFilters()</w:t>
      </w:r>
      <w:r>
        <w:t xml:space="preserve"> </w:t>
      </w:r>
      <w:r>
        <w:t xml:space="preserve">→</w:t>
      </w:r>
      <w:r>
        <w:t xml:space="preserve"> </w:t>
      </w:r>
      <w:r>
        <w:t xml:space="preserve">bracket-key params) with regression tests. No injection surface — params remain</w:t>
      </w:r>
      <w:r>
        <w:t xml:space="preserve"> </w:t>
      </w:r>
      <w:r>
        <w:t xml:space="preserve">client-composed key paths.</w:t>
      </w:r>
    </w:p>
    <w:p>
      <w:pPr>
        <w:pStyle w:val="Compact"/>
        <w:numPr>
          <w:ilvl w:val="0"/>
          <w:numId w:val="1031"/>
        </w:numPr>
      </w:pPr>
      <w:r>
        <w:rPr>
          <w:b/>
          <w:bCs/>
        </w:rPr>
        <w:t xml:space="preserve">Staging-host override hardened (0.8.1).</w:t>
      </w:r>
      <w:r>
        <w:t xml:space="preserve"> </w:t>
      </w:r>
      <w:r>
        <w:t xml:space="preserve">The</w:t>
      </w:r>
      <w:r>
        <w:t xml:space="preserve"> </w:t>
      </w:r>
      <w:r>
        <w:rPr>
          <w:rStyle w:val="VerbatimChar"/>
        </w:rPr>
        <w:t xml:space="preserve">strapiBaseUrl</w:t>
      </w:r>
      <w:r>
        <w:t xml:space="preserve"> </w:t>
      </w:r>
      <w:r>
        <w:t xml:space="preserve">override is env-only with</w:t>
      </w:r>
      <w:r>
        <w:t xml:space="preserve"> </w:t>
      </w:r>
      <w:r>
        <w:t xml:space="preserve">a CI guard (a build started with a sentinel host must serve that sentinel), so a staging</w:t>
      </w:r>
      <w:r>
        <w:t xml:space="preserve"> </w:t>
      </w:r>
      <w:r>
        <w:t xml:space="preserve">rehearsal can no longer silently target production; runbook §2 pairs it with the CSP</w:t>
      </w:r>
      <w:r>
        <w:t xml:space="preserve"> </w:t>
      </w:r>
      <w:r>
        <w:rPr>
          <w:rStyle w:val="VerbatimChar"/>
        </w:rPr>
        <w:t xml:space="preserve">connect-src</w:t>
      </w:r>
      <w:r>
        <w:t xml:space="preserve"> </w:t>
      </w:r>
      <w:r>
        <w:t xml:space="preserve">allowlist step.</w:t>
      </w:r>
    </w:p>
    <w:p>
      <w:pPr>
        <w:pStyle w:val="Compact"/>
        <w:numPr>
          <w:ilvl w:val="0"/>
          <w:numId w:val="1031"/>
        </w:numPr>
      </w:pPr>
      <w:r>
        <w:rPr>
          <w:b/>
          <w:bCs/>
        </w:rPr>
        <w:t xml:space="preserve">Relation write-safety documented (0.8.3).</w:t>
      </w:r>
      <w:r>
        <w:t xml:space="preserve"> </w:t>
      </w:r>
      <w:r>
        <w:t xml:space="preserve">Studio write payloads omit relation fields</w:t>
      </w:r>
      <w:r>
        <w:t xml:space="preserve"> </w:t>
      </w:r>
      <w:r>
        <w:t xml:space="preserve">entirely — Strapi leaves omitted fields untouched — so a Studio save structurally cannot</w:t>
      </w:r>
      <w:r>
        <w:t xml:space="preserve"> </w:t>
      </w:r>
      <w:r>
        <w:t xml:space="preserve">destroy article ↔ app/dataset links (runbook §6 records the posture).</w:t>
      </w:r>
    </w:p>
    <w:p>
      <w:pPr>
        <w:pStyle w:val="Compact"/>
        <w:numPr>
          <w:ilvl w:val="0"/>
          <w:numId w:val="1031"/>
        </w:numPr>
      </w:pPr>
      <w:r>
        <w:rPr>
          <w:b/>
          <w:bCs/>
        </w:rPr>
        <w:t xml:space="preserve">Dependency currency (0.8.3).</w:t>
      </w:r>
      <w:r>
        <w:t xml:space="preserve"> </w:t>
      </w:r>
      <w:r>
        <w:t xml:space="preserve">13-update minor/patch group including</w:t>
      </w:r>
      <w:r>
        <w:t xml:space="preserve"> </w:t>
      </w:r>
      <w:r>
        <w:rPr>
          <w:b/>
          <w:bCs/>
        </w:rPr>
        <w:t xml:space="preserve">dompurify</w:t>
      </w:r>
      <w:r>
        <w:rPr>
          <w:b/>
          <w:bCs/>
        </w:rPr>
        <w:t xml:space="preserve"> </w:t>
      </w:r>
      <w:r>
        <w:rPr>
          <w:b/>
          <w:bCs/>
        </w:rPr>
        <w:t xml:space="preserve">3.4.12</w:t>
      </w:r>
      <w:r>
        <w:t xml:space="preserve"> </w:t>
      </w:r>
      <w:r>
        <w:t xml:space="preserve">(the XSS-relevant sanitizer stays current), vue 3.5.40, the CodeMirror suite,</w:t>
      </w:r>
      <w:r>
        <w:t xml:space="preserve"> </w:t>
      </w:r>
      <w:r>
        <w:t xml:space="preserve">markdown-it 14.3.0; CI actions bumped to v7. Supply-chain note: Dependabot's own PRs</w:t>
      </w:r>
      <w:r>
        <w:t xml:space="preserve"> </w:t>
      </w:r>
      <w:r>
        <w:t xml:space="preserve">shipped a broken lockfile (missing</w:t>
      </w:r>
      <w:r>
        <w:t xml:space="preserve"> </w:t>
      </w:r>
      <w:r>
        <w:rPr>
          <w:rStyle w:val="VerbatimChar"/>
        </w:rPr>
        <w:t xml:space="preserve">commander@13.1.0</w:t>
      </w:r>
      <w:r>
        <w:t xml:space="preserve"> </w:t>
      </w:r>
      <w:r>
        <w:t xml:space="preserve">—</w:t>
      </w:r>
      <w:r>
        <w:t xml:space="preserve"> </w:t>
      </w:r>
      <w:r>
        <w:rPr>
          <w:rStyle w:val="VerbatimChar"/>
        </w:rPr>
        <w:t xml:space="preserve">npm ci</w:t>
      </w:r>
      <w:r>
        <w:t xml:space="preserve"> </w:t>
      </w:r>
      <w:r>
        <w:t xml:space="preserve">EUSAGE on every job);</w:t>
      </w:r>
      <w:r>
        <w:t xml:space="preserve"> </w:t>
      </w:r>
      <w:r>
        <w:t xml:space="preserve">the lockfile was regenerated locally and the full gate matrix re-run green before merge.</w:t>
      </w:r>
    </w:p>
    <w:p>
      <w:pPr>
        <w:pStyle w:val="Compact"/>
        <w:numPr>
          <w:ilvl w:val="0"/>
          <w:numId w:val="1031"/>
        </w:numPr>
      </w:pPr>
      <w:r>
        <w:rPr>
          <w:b/>
          <w:bCs/>
        </w:rPr>
        <w:t xml:space="preserve">Social card + annotation a11y riders (0.8.4).</w:t>
      </w:r>
      <w:r>
        <w:t xml:space="preserve"> </w:t>
      </w:r>
      <w:r>
        <w:rPr>
          <w:rStyle w:val="VerbatimChar"/>
        </w:rPr>
        <w:t xml:space="preserve">public/og-image.png</w:t>
      </w:r>
      <w:r>
        <w:t xml:space="preserve"> </w:t>
      </w:r>
      <w:r>
        <w:t xml:space="preserve">plus static</w:t>
      </w:r>
      <w:r>
        <w:t xml:space="preserve"> </w:t>
      </w:r>
      <w:r>
        <w:rPr>
          <w:rStyle w:val="VerbatimChar"/>
        </w:rPr>
        <w:t xml:space="preserve">og:*</w:t>
      </w:r>
      <w:r>
        <w:t xml:space="preserve">/</w:t>
      </w:r>
      <w:r>
        <w:rPr>
          <w:rStyle w:val="VerbatimChar"/>
        </w:rPr>
        <w:t xml:space="preserve">twitter:*</w:t>
      </w:r>
      <w:r>
        <w:t xml:space="preserve"> </w:t>
      </w:r>
      <w:r>
        <w:t xml:space="preserve">meta — inert markup over a same-origin asset, so no CSP delta and the</w:t>
      </w:r>
      <w:r>
        <w:t xml:space="preserve"> </w:t>
      </w:r>
      <w:r>
        <w:t xml:space="preserve">demo's zero-third-party posture is unchanged (the absolute URL comes from Netlify's</w:t>
      </w:r>
      <w:r>
        <w:t xml:space="preserve"> </w:t>
      </w:r>
      <w:r>
        <w:t xml:space="preserve">build-time</w:t>
      </w:r>
      <w:r>
        <w:t xml:space="preserve"> </w:t>
      </w:r>
      <w:r>
        <w:rPr>
          <w:rStyle w:val="VerbatimChar"/>
        </w:rPr>
        <w:t xml:space="preserve">URL</w:t>
      </w:r>
      <w:r>
        <w:t xml:space="preserve"> </w:t>
      </w:r>
      <w:r>
        <w:t xml:space="preserve">env; no new config surface). The a11y riders add a</w:t>
      </w:r>
      <w:r>
        <w:t xml:space="preserve"> </w:t>
      </w:r>
      <w:r>
        <w:rPr>
          <w:b/>
          <w:bCs/>
        </w:rPr>
        <w:t xml:space="preserve">document-level</w:t>
      </w:r>
      <w:r>
        <w:t xml:space="preserve"> </w:t>
      </w:r>
      <w:r>
        <w:t xml:space="preserve">keyboard-create listener, hard-scoped to non-interactive targets (it never fires from</w:t>
      </w:r>
      <w:r>
        <w:t xml:space="preserve"> </w:t>
      </w:r>
      <w:r>
        <w:t xml:space="preserve">links, buttons, inputs, textareas, selects, or</w:t>
      </w:r>
      <w:r>
        <w:t xml:space="preserve"> </w:t>
      </w:r>
      <w:r>
        <w:rPr>
          <w:rStyle w:val="VerbatimChar"/>
        </w:rPr>
        <w:t xml:space="preserve">contenteditable</w:t>
      </w:r>
      <w:r>
        <w:t xml:space="preserve"> </w:t>
      </w:r>
      <w:r>
        <w:t xml:space="preserve">— Enter keeps its native</w:t>
      </w:r>
      <w:r>
        <w:t xml:space="preserve"> </w:t>
      </w:r>
      <w:r>
        <w:t xml:space="preserve">meaning there), plus radiogroup / roving-tabindex / drawer-dialog semantics with no new</w:t>
      </w:r>
      <w:r>
        <w:t xml:space="preserve"> </w:t>
      </w:r>
      <w:r>
        <w:t xml:space="preserve">render sinks (attribute bindings only).</w:t>
      </w:r>
    </w:p>
    <w:p>
      <w:pPr>
        <w:pStyle w:val="Compact"/>
        <w:numPr>
          <w:ilvl w:val="0"/>
          <w:numId w:val="1031"/>
        </w:numPr>
      </w:pPr>
      <w:r>
        <w:rPr>
          <w:rStyle w:val="VerbatimChar"/>
          <w:b/>
          <w:bCs/>
        </w:rPr>
        <w:t xml:space="preserve">npm audit</w:t>
      </w:r>
      <w:r>
        <w:rPr>
          <w:b/>
          <w:bCs/>
        </w:rPr>
        <w:t xml:space="preserve"> </w:t>
      </w:r>
      <w:r>
        <w:rPr>
          <w:b/>
          <w:bCs/>
        </w:rPr>
        <w:t xml:space="preserve">(fresh, 2026-07-17):</w:t>
      </w:r>
      <w:r>
        <w:t xml:space="preserve"> </w:t>
      </w:r>
      <w:r>
        <w:t xml:space="preserve">0 critical / 0 high / 0 moderate; the 1 known</w:t>
      </w:r>
      <w:r>
        <w:t xml:space="preserve"> </w:t>
      </w:r>
      <w:r>
        <w:rPr>
          <w:b/>
          <w:bCs/>
        </w:rPr>
        <w:t xml:space="preserve">dev-only Low</w:t>
      </w:r>
      <w:r>
        <w:t xml:space="preserve"> </w:t>
      </w:r>
      <w:r>
        <w:t xml:space="preserve">(esbuild dev-server file-read, Windows) is unchanged since §8.</w:t>
      </w:r>
    </w:p>
    <w:p>
      <w:pPr>
        <w:pStyle w:val="Compact"/>
        <w:numPr>
          <w:ilvl w:val="0"/>
          <w:numId w:val="1031"/>
        </w:numPr>
      </w:pPr>
      <w:r>
        <w:rPr>
          <w:b/>
          <w:bCs/>
        </w:rPr>
        <w:t xml:space="preserve">Suite totals:</w:t>
      </w:r>
      <w:r>
        <w:t xml:space="preserve"> </w:t>
      </w:r>
      <w:r>
        <w:rPr>
          <w:b/>
          <w:bCs/>
        </w:rPr>
        <w:t xml:space="preserve">879 tests / 109 files</w:t>
      </w:r>
      <w:r>
        <w:t xml:space="preserve">, typecheck clean (verified 2026-07-17, v0.8.4).</w:t>
      </w:r>
    </w:p>
    <w:p>
      <w:r>
        <w:pict>
          <v:rect style="width:0;height:1.5pt" o:hralign="center" o:hrstd="t" o:hr="t"/>
        </w:pict>
      </w:r>
    </w:p>
    <w:bookmarkEnd w:id="82"/>
    <w:bookmarkStart w:id="83" w:name="toc41"/>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2"/>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2"/>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2"/>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2"/>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2"/>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3"/>
    <w:bookmarkStart w:id="87" w:name="toc42"/>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4" w:name="Xbf52103fc20b871dc296fa231104385f4f4a2ee"/>
    <w:p>
      <w:pPr>
        <w:pStyle w:val="Heading4"/>
      </w:pPr>
      <w:r>
        <w:t xml:space="preserve">9.1 Scope — the new surface since §8</w:t>
      </w:r>
    </w:p>
    <w:p>
      <w:pPr>
        <w:pStyle w:val="Compact"/>
        <w:numPr>
          <w:ilvl w:val="0"/>
          <w:numId w:val="1033"/>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3"/>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3"/>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3"/>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3"/>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4"/>
    <w:bookmarkStart w:id="85"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5"/>
    <w:bookmarkStart w:id="86"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6"/>
    <w:bookmarkEnd w:id="87"/>
    <w:bookmarkStart w:id="93" w:name="toc43"/>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8"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4"/>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4"/>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4"/>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4"/>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4"/>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4"/>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8"/>
    <w:bookmarkStart w:id="89"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9"/>
    <w:bookmarkStart w:id="90"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90"/>
    <w:bookmarkStart w:id="91" w:name="Xcaccb7643576218314948f81e10a6fd9f1fab2b"/>
    <w:p>
      <w:pPr>
        <w:pStyle w:val="Heading4"/>
      </w:pPr>
      <w:r>
        <w:t xml:space="preserve">8.4 Remediations implemented</w:t>
      </w:r>
    </w:p>
    <w:p>
      <w:pPr>
        <w:pStyle w:val="Compact"/>
        <w:numPr>
          <w:ilvl w:val="0"/>
          <w:numId w:val="1035"/>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5"/>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1"/>
    <w:bookmarkStart w:id="92"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2"/>
    <w:bookmarkEnd w:id="93"/>
    <w:bookmarkStart w:id="94" w:name="toc44"/>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4"/>
    <w:bookmarkStart w:id="98" w:name="toc45"/>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5"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5"/>
    <w:bookmarkStart w:id="96"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6"/>
    <w:bookmarkStart w:id="97"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7"/>
    <w:bookmarkEnd w:id="98"/>
    <w:bookmarkStart w:id="128" w:name="toc46"/>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2" w:name="X02c90fbc6bdc0f1b628b2478a9cf4009042da8c"/>
    <w:p>
      <w:pPr>
        <w:pStyle w:val="Heading4"/>
      </w:pPr>
      <w:r>
        <w:t xml:space="preserve">2.1 Authentication &amp; Session</w:t>
      </w:r>
    </w:p>
    <w:bookmarkStart w:id="99" w:name="X7b67407ff931944429353b79e63ce7bf229e1e9"/>
    <w:p>
      <w:pPr>
        <w:pStyle w:val="Heading5"/>
      </w:pPr>
      <w:r>
        <w:t xml:space="preserve">[HIGH] H-1 — No security headers / no CSP; admin JWT in a JS-readable cookie</w:t>
      </w:r>
    </w:p>
    <w:p>
      <w:pPr>
        <w:pStyle w:val="Compact"/>
        <w:numPr>
          <w:ilvl w:val="0"/>
          <w:numId w:val="1036"/>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6"/>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6"/>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6"/>
        </w:numPr>
      </w:pPr>
      <w:r>
        <w:rPr>
          <w:b/>
          <w:bCs/>
        </w:rPr>
        <w:t xml:space="preserve">Remediation (priority):</w:t>
      </w:r>
    </w:p>
    <w:p>
      <w:pPr>
        <w:pStyle w:val="Compact"/>
        <w:numPr>
          <w:ilvl w:val="1"/>
          <w:numId w:val="1037"/>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7"/>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9"/>
    <w:bookmarkStart w:id="100"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8"/>
        </w:numPr>
      </w:pPr>
      <w:r>
        <w:rPr>
          <w:b/>
          <w:bCs/>
        </w:rPr>
        <w:t xml:space="preserve">File:</w:t>
      </w:r>
      <w:r>
        <w:t xml:space="preserve"> </w:t>
      </w:r>
      <w:r>
        <w:rPr>
          <w:rStyle w:val="VerbatimChar"/>
        </w:rPr>
        <w:t xml:space="preserve">app/composables/useAuth.ts:43-55</w:t>
      </w:r>
    </w:p>
    <w:p>
      <w:pPr>
        <w:pStyle w:val="Compact"/>
        <w:numPr>
          <w:ilvl w:val="0"/>
          <w:numId w:val="1038"/>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8"/>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8"/>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100"/>
    <w:bookmarkStart w:id="101" w:name="X9db157af8346e9db1d22f60c0860e33fa990b36"/>
    <w:p>
      <w:pPr>
        <w:pStyle w:val="Heading5"/>
      </w:pPr>
      <w:r>
        <w:t xml:space="preserve">[LOW] L-1 — Logout is client-only; the Strapi JWT is not invalidated server-side</w:t>
      </w:r>
    </w:p>
    <w:p>
      <w:pPr>
        <w:pStyle w:val="Compact"/>
        <w:numPr>
          <w:ilvl w:val="0"/>
          <w:numId w:val="1039"/>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9"/>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9"/>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9"/>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1"/>
    <w:bookmarkEnd w:id="102"/>
    <w:bookmarkStart w:id="106" w:name="Xed4779d50c2cce7c891a0656bbe151a9e49e8c7"/>
    <w:p>
      <w:pPr>
        <w:pStyle w:val="Heading4"/>
      </w:pPr>
      <w:r>
        <w:t xml:space="preserve">2.2 Authorization</w:t>
      </w:r>
    </w:p>
    <w:bookmarkStart w:id="103"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40"/>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40"/>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3"/>
    <w:bookmarkStart w:id="104"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1"/>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1"/>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1"/>
        </w:numPr>
      </w:pPr>
      <w:r>
        <w:rPr>
          <w:b/>
          <w:bCs/>
        </w:rPr>
        <w:t xml:space="preserve">Blue team:</w:t>
      </w:r>
      <w:r>
        <w:t xml:space="preserve"> </w:t>
      </w:r>
      <w:r>
        <w:t xml:space="preserve">Purely cosmetic. The server is the gate. Documented as defense-in-depth.</w:t>
      </w:r>
    </w:p>
    <w:p>
      <w:pPr>
        <w:pStyle w:val="Compact"/>
        <w:numPr>
          <w:ilvl w:val="0"/>
          <w:numId w:val="1041"/>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4"/>
    <w:bookmarkStart w:id="105" w:name="X2c402831d7e891f4c0d663a25fb9e9dec516fd0"/>
    <w:p>
      <w:pPr>
        <w:pStyle w:val="Heading5"/>
      </w:pPr>
      <w:r>
        <w:t xml:space="preserve">[LOW] L-3 — First-login onboarding gate is fail-open by design</w:t>
      </w:r>
    </w:p>
    <w:p>
      <w:pPr>
        <w:pStyle w:val="Compact"/>
        <w:numPr>
          <w:ilvl w:val="0"/>
          <w:numId w:val="1042"/>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2"/>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2"/>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2"/>
        </w:numPr>
      </w:pPr>
      <w:r>
        <w:rPr>
          <w:b/>
          <w:bCs/>
        </w:rPr>
        <w:t xml:space="preserve">Remediation:</w:t>
      </w:r>
      <w:r>
        <w:t xml:space="preserve"> </w:t>
      </w:r>
      <w:r>
        <w:t xml:space="preserve">None. Correctly scoped as non-security.</w:t>
      </w:r>
    </w:p>
    <w:bookmarkEnd w:id="105"/>
    <w:bookmarkEnd w:id="106"/>
    <w:bookmarkStart w:id="112" w:name="X3fd6427a21336db2de35c0678026fd276b8180c"/>
    <w:p>
      <w:pPr>
        <w:pStyle w:val="Heading4"/>
      </w:pPr>
      <w:r>
        <w:t xml:space="preserve">2.3 XSS / Injection</w:t>
      </w:r>
    </w:p>
    <w:bookmarkStart w:id="107"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3"/>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3"/>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7"/>
    <w:bookmarkStart w:id="108"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4"/>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4"/>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4"/>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4"/>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8"/>
    <w:bookmarkStart w:id="109"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5"/>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5"/>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9"/>
    <w:bookmarkStart w:id="110"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6"/>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6"/>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6"/>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6"/>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10"/>
    <w:bookmarkStart w:id="111" w:name="X3d6007a9571e57bbde7c4184c613ca8bc5eda8e"/>
    <w:p>
      <w:pPr>
        <w:pStyle w:val="Heading5"/>
      </w:pPr>
      <w:r>
        <w:t xml:space="preserve">[INFO] I-4 — Review-email HTML body escapes the user-supplied note (blue-team credit)</w:t>
      </w:r>
    </w:p>
    <w:p>
      <w:pPr>
        <w:pStyle w:val="Compact"/>
        <w:numPr>
          <w:ilvl w:val="0"/>
          <w:numId w:val="1047"/>
        </w:numPr>
      </w:pPr>
      <w:r>
        <w:rPr>
          <w:b/>
          <w:bCs/>
        </w:rPr>
        <w:t xml:space="preserve">File:</w:t>
      </w:r>
      <w:r>
        <w:t xml:space="preserve"> </w:t>
      </w:r>
      <w:r>
        <w:rPr>
          <w:rStyle w:val="VerbatimChar"/>
        </w:rPr>
        <w:t xml:space="preserve">app/lib/review-email.ts:66,79-86</w:t>
      </w:r>
    </w:p>
    <w:p>
      <w:pPr>
        <w:pStyle w:val="Compact"/>
        <w:numPr>
          <w:ilvl w:val="0"/>
          <w:numId w:val="1047"/>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1"/>
    <w:bookmarkEnd w:id="112"/>
    <w:bookmarkStart w:id="116" w:name="X2e8215921c1f82a404e59049be7a259bf24c818"/>
    <w:p>
      <w:pPr>
        <w:pStyle w:val="Heading4"/>
      </w:pPr>
      <w:r>
        <w:t xml:space="preserve">2.4 Upload</w:t>
      </w:r>
    </w:p>
    <w:bookmarkStart w:id="113"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8"/>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8"/>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8"/>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8"/>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3"/>
    <w:bookmarkStart w:id="114"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9"/>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9"/>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9"/>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9"/>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4"/>
    <w:bookmarkStart w:id="115" w:name="X9af5843b3615997265c97d3e49be8d0153cd6b3"/>
    <w:p>
      <w:pPr>
        <w:pStyle w:val="Heading5"/>
      </w:pPr>
      <w:r>
        <w:t xml:space="preserve">[INFO] I-5 — Zero-base64 invariant is enforced as a UX validator, not a hard write-time assertion</w:t>
      </w:r>
    </w:p>
    <w:p>
      <w:pPr>
        <w:pStyle w:val="Compact"/>
        <w:numPr>
          <w:ilvl w:val="0"/>
          <w:numId w:val="1050"/>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50"/>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50"/>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5"/>
    <w:bookmarkEnd w:id="116"/>
    <w:bookmarkStart w:id="119" w:name="Xc48429ba0d47a117b8a7dc7ea966b173084541e"/>
    <w:p>
      <w:pPr>
        <w:pStyle w:val="Heading4"/>
      </w:pPr>
      <w:r>
        <w:t xml:space="preserve">2.5 URL / Open-Redirect / SSRF</w:t>
      </w:r>
    </w:p>
    <w:bookmarkStart w:id="117"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1"/>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1"/>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7"/>
    <w:bookmarkStart w:id="118"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2"/>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2"/>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8"/>
    <w:bookmarkEnd w:id="119"/>
    <w:bookmarkStart w:id="121" w:name="Xf9de861cd53291b2e8718b62fa4c2e6a79d4916"/>
    <w:p>
      <w:pPr>
        <w:pStyle w:val="Heading4"/>
      </w:pPr>
      <w:r>
        <w:t xml:space="preserve">2.6 The Review-Email Endpoint (the real server attack surface)</w:t>
      </w:r>
    </w:p>
    <w:bookmarkStart w:id="120"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3"/>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3"/>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3"/>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3"/>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20"/>
    <w:bookmarkEnd w:id="121"/>
    <w:bookmarkStart w:id="127" w:name="X12a1d8d35866c0030d27e8e9dd51d9ffe5a01ea"/>
    <w:p>
      <w:pPr>
        <w:pStyle w:val="Heading4"/>
      </w:pPr>
      <w:r>
        <w:t xml:space="preserve">2.7 Secrets / Config / Data Exposure</w:t>
      </w:r>
    </w:p>
    <w:bookmarkStart w:id="122" w:name="Xadeec26c12ad76ba25af545b7b4e2f06c9148a7"/>
    <w:p>
      <w:pPr>
        <w:pStyle w:val="Heading5"/>
      </w:pPr>
      <w:r>
        <w:t xml:space="preserve">[INFO] I-8 — Secrets are correctly isolated server-side; nothing sensitive ships to the client (blue-team credit)</w:t>
      </w:r>
    </w:p>
    <w:p>
      <w:pPr>
        <w:pStyle w:val="Compact"/>
        <w:numPr>
          <w:ilvl w:val="0"/>
          <w:numId w:val="1054"/>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4"/>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2"/>
    <w:bookmarkStart w:id="123"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5"/>
        </w:numPr>
      </w:pPr>
      <w:r>
        <w:rPr>
          <w:b/>
          <w:bCs/>
        </w:rPr>
        <w:t xml:space="preserve">File:</w:t>
      </w:r>
      <w:r>
        <w:t xml:space="preserve"> </w:t>
      </w:r>
      <w:r>
        <w:rPr>
          <w:rStyle w:val="VerbatimChar"/>
        </w:rPr>
        <w:t xml:space="preserve">app/error.vue:9</w:t>
      </w:r>
    </w:p>
    <w:p>
      <w:pPr>
        <w:pStyle w:val="Compact"/>
        <w:numPr>
          <w:ilvl w:val="0"/>
          <w:numId w:val="1055"/>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5"/>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5"/>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3"/>
    <w:bookmarkStart w:id="124" w:name="Xf1ea883579279f97dbf9e1a5d28510348d74c58"/>
    <w:p>
      <w:pPr>
        <w:pStyle w:val="Heading5"/>
      </w:pPr>
      <w:r>
        <w:t xml:space="preserve">[INFO] I-9 — No tokens/credentials are logged (blue-team credit)</w:t>
      </w:r>
    </w:p>
    <w:p>
      <w:pPr>
        <w:pStyle w:val="Compact"/>
        <w:numPr>
          <w:ilvl w:val="0"/>
          <w:numId w:val="1056"/>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6"/>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4"/>
    <w:bookmarkStart w:id="125" w:name="X5acbde5057133aa92e1ff024c030186a622f210"/>
    <w:p>
      <w:pPr>
        <w:pStyle w:val="Heading5"/>
      </w:pPr>
      <w:r>
        <w:t xml:space="preserve">[INFO] I-10 — Demo content is inert and dev-gated (blue-team credit)</w:t>
      </w:r>
    </w:p>
    <w:p>
      <w:pPr>
        <w:pStyle w:val="Compact"/>
        <w:numPr>
          <w:ilvl w:val="0"/>
          <w:numId w:val="1057"/>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7"/>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5"/>
    <w:bookmarkStart w:id="126" w:name="info-dependency-posture-no-network-audit"/>
    <w:p>
      <w:pPr>
        <w:pStyle w:val="Heading5"/>
      </w:pPr>
      <w:r>
        <w:t xml:space="preserve">[INFO] dependency posture (no network audit)</w:t>
      </w:r>
    </w:p>
    <w:p>
      <w:pPr>
        <w:pStyle w:val="Compact"/>
        <w:numPr>
          <w:ilvl w:val="0"/>
          <w:numId w:val="1058"/>
        </w:numPr>
      </w:pPr>
      <w:r>
        <w:rPr>
          <w:b/>
          <w:bCs/>
        </w:rPr>
        <w:t xml:space="preserve">File:</w:t>
      </w:r>
      <w:r>
        <w:t xml:space="preserve"> </w:t>
      </w:r>
      <w:r>
        <w:rPr>
          <w:rStyle w:val="VerbatimChar"/>
        </w:rPr>
        <w:t xml:space="preserve">package.json</w:t>
      </w:r>
    </w:p>
    <w:p>
      <w:pPr>
        <w:pStyle w:val="Compact"/>
        <w:numPr>
          <w:ilvl w:val="0"/>
          <w:numId w:val="1058"/>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6"/>
    <w:bookmarkEnd w:id="127"/>
    <w:bookmarkEnd w:id="128"/>
    <w:bookmarkStart w:id="129" w:name="toc47"/>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9"/>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9"/>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9"/>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9"/>
    <w:bookmarkStart w:id="130" w:name="toc48"/>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60"/>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60"/>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60"/>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60"/>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60"/>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60"/>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30"/>
    <w:bookmarkStart w:id="132" w:name="toc49"/>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1"/>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2"/>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3"/>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4"/>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5"/>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6"/>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7"/>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8"/>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9"/>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70"/>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1"/>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1"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2"/>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3"/>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4"/>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5"/>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6"/>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7"/>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8"/>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9"/>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80"/>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1"/>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2"/>
        </w:numPr>
      </w:pPr>
      <w:r>
        <w:t xml:space="preserve">(Optional) recipient-allowlist + server-side send auditing for the review email. (M-5)</w:t>
      </w:r>
    </w:p>
    <w:p>
      <w:r>
        <w:pict>
          <v:rect style="width:0;height:1.5pt" o:hralign="center" o:hrstd="t" o:hr="t"/>
        </w:pict>
      </w:r>
    </w:p>
    <w:bookmarkEnd w:id="131"/>
    <w:bookmarkEnd w:id="132"/>
    <w:bookmarkStart w:id="133" w:name="toc50"/>
    <w:p>
      <w:pPr>
        <w:pStyle w:val="Heading3"/>
      </w:pPr>
      <w:r>
        <w:t xml:space="preserve">6. Blue-Team Scorecard (what's already done right)</w:t>
      </w:r>
    </w:p>
    <w:p>
      <w:pPr>
        <w:pStyle w:val="Compact"/>
        <w:numPr>
          <w:ilvl w:val="0"/>
          <w:numId w:val="1083"/>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3"/>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3"/>
        </w:numPr>
      </w:pPr>
      <w:r>
        <w:rPr>
          <w:b/>
          <w:bCs/>
        </w:rPr>
        <w:t xml:space="preserve">Default-deny route guard</w:t>
      </w:r>
      <w:r>
        <w:t xml:space="preserve">; client authz is honestly UX-only with Strapi as the real authority. (I-1)</w:t>
      </w:r>
    </w:p>
    <w:p>
      <w:pPr>
        <w:pStyle w:val="Compact"/>
        <w:numPr>
          <w:ilvl w:val="0"/>
          <w:numId w:val="1083"/>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3"/>
        </w:numPr>
      </w:pPr>
      <w:r>
        <w:rPr>
          <w:b/>
          <w:bCs/>
        </w:rPr>
        <w:t xml:space="preserve">No token/credential logging anywhere.</w:t>
      </w:r>
      <w:r>
        <w:t xml:space="preserve"> </w:t>
      </w:r>
      <w:r>
        <w:t xml:space="preserve">(I-9)</w:t>
      </w:r>
    </w:p>
    <w:p>
      <w:pPr>
        <w:pStyle w:val="Compact"/>
        <w:numPr>
          <w:ilvl w:val="0"/>
          <w:numId w:val="1083"/>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3"/>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3"/>
        </w:numPr>
      </w:pPr>
      <w:r>
        <w:rPr>
          <w:b/>
          <w:bCs/>
        </w:rPr>
        <w:t xml:space="preserve">Demo content inert and dev-gated</w:t>
      </w:r>
      <w:r>
        <w:t xml:space="preserve">, with no real PII. (I-10)</w:t>
      </w:r>
    </w:p>
    <w:p>
      <w:pPr>
        <w:pStyle w:val="Compact"/>
        <w:numPr>
          <w:ilvl w:val="0"/>
          <w:numId w:val="1083"/>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3"/>
    <w:bookmarkStart w:id="138" w:name="toc51"/>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4"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4"/>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4"/>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4"/>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4"/>
    <w:bookmarkStart w:id="135"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5"/>
    <w:bookmarkStart w:id="136"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6"/>
    <w:bookmarkStart w:id="137" w:name="positive-confirmations-verified-safe"/>
    <w:p>
      <w:pPr>
        <w:pStyle w:val="Heading4"/>
      </w:pPr>
      <w:r>
        <w:t xml:space="preserve">Positive confirmations (verified safe)</w:t>
      </w:r>
    </w:p>
    <w:p>
      <w:pPr>
        <w:pStyle w:val="Compact"/>
        <w:numPr>
          <w:ilvl w:val="0"/>
          <w:numId w:val="1085"/>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5"/>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5"/>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5"/>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5"/>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5"/>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5"/>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5"/>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7"/>
    <w:bookmarkEnd w:id="138"/>
    <w:bookmarkEnd w:id="139"/>
    <w:bookmarkEnd w:id="140"/>
    <w:bookmarkStart w:id="150" w:name="toc52"/>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9" w:name="toc53"/>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1" w:name="toc54"/>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1"/>
    <w:bookmarkStart w:id="142" w:name="toc55"/>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6"/>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6"/>
        </w:numPr>
      </w:pPr>
      <w:r>
        <w:rPr>
          <w:b/>
          <w:bCs/>
        </w:rPr>
        <w:t xml:space="preserve">Permissions</w:t>
      </w:r>
      <w:r>
        <w:t xml:space="preserve"> </w:t>
      </w:r>
      <w:r>
        <w:t xml:space="preserve">(also in INSTALL.md):</w:t>
      </w:r>
    </w:p>
    <w:p>
      <w:pPr>
        <w:pStyle w:val="Compact"/>
        <w:numPr>
          <w:ilvl w:val="1"/>
          <w:numId w:val="1087"/>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7"/>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6"/>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6"/>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6"/>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6"/>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6"/>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2"/>
    <w:bookmarkStart w:id="143" w:name="toc56"/>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Pointing staging at a separate Strapi — no code edit needed (verified 2026-07-17).</w:t>
      </w:r>
      <w:r>
        <w:t xml:space="preserve"> </w:t>
      </w:r>
      <w:r>
        <w:t xml:space="preserve">Set</w:t>
      </w:r>
      <w:r>
        <w:t xml:space="preserve"> </w:t>
      </w:r>
      <w:r>
        <w:rPr>
          <w:rStyle w:val="VerbatimChar"/>
          <w:b/>
          <w:bCs/>
        </w:rPr>
        <w:t xml:space="preserve">NUXT_PUBLIC_STRAPI_BASE_URL=https://&lt;staging-strapi-host&gt;</w:t>
      </w:r>
      <w:r>
        <w:t xml:space="preserve"> </w:t>
      </w:r>
      <w:r>
        <w:t xml:space="preserve">in the staging site's</w:t>
      </w:r>
      <w:r>
        <w:t xml:space="preserve"> </w:t>
      </w:r>
      <w:r>
        <w:t xml:space="preserve">Netlify</w:t>
      </w:r>
      <w:r>
        <w:t xml:space="preserve"> </w:t>
      </w:r>
      <w:r>
        <w:rPr>
          <w:b/>
          <w:bCs/>
        </w:rPr>
        <w:t xml:space="preserve">UI</w:t>
      </w:r>
      <w:r>
        <w:t xml:space="preserve"> </w:t>
      </w:r>
      <w:r>
        <w:t xml:space="preserve">(Site configuration → Environment variables) — NOT in</w:t>
      </w:r>
      <w:r>
        <w:t xml:space="preserve"> </w:t>
      </w:r>
      <w:r>
        <w:rPr>
          <w:rStyle w:val="VerbatimChar"/>
        </w:rPr>
        <w:t xml:space="preserve">netlify.toml</w:t>
      </w:r>
      <w:r>
        <w:t xml:space="preserve">'s</w:t>
      </w:r>
      <w:r>
        <w:t xml:space="preserve"> </w:t>
      </w:r>
      <w:r>
        <w:rPr>
          <w:rStyle w:val="VerbatimChar"/>
        </w:rPr>
        <w:t xml:space="preserve">[build.environment]</w:t>
      </w:r>
      <w:r>
        <w:t xml:space="preserve"> </w:t>
      </w:r>
      <w:r>
        <w:t xml:space="preserve">(the §3 pattern): per Netlify's docs, toml variables never reach</w:t>
      </w:r>
      <w:r>
        <w:t xml:space="preserve"> </w:t>
      </w:r>
      <w:r>
        <w:t xml:space="preserve">Functions, and this one must. Nuxt's runtime-config mechanism overrides the hardcoded</w:t>
      </w:r>
      <w:r>
        <w:t xml:space="preserve"> </w:t>
      </w:r>
      <w:r>
        <w:t xml:space="preserve">default — for the production build preset this happens at</w:t>
      </w:r>
      <w:r>
        <w:t xml:space="preserve"> </w:t>
      </w:r>
      <w:r>
        <w:rPr>
          <w:b/>
          <w:bCs/>
        </w:rPr>
        <w:t xml:space="preserve">server runtime</w:t>
      </w:r>
      <w:r>
        <w:t xml:space="preserve"> </w:t>
      </w:r>
      <w:r>
        <w:t xml:space="preserve">(the built</w:t>
      </w:r>
      <w:r>
        <w:t xml:space="preserve"> </w:t>
      </w:r>
      <w:r>
        <w:t xml:space="preserve">server reads the variable when it starts, not at build time), so the variable needs</w:t>
      </w:r>
      <w:r>
        <w:t xml:space="preserve"> </w:t>
      </w:r>
      <w:r>
        <w:t xml:space="preserve">Functions/Runtime scope; UI/CLI-set variables have it by default. Empirically confirmed;</w:t>
      </w:r>
      <w:r>
        <w:t xml:space="preserve"> </w:t>
      </w:r>
      <w:r>
        <w:t xml:space="preserve">CI's "Staging-host override guard" boots the built server with a sentinel override and</w:t>
      </w:r>
      <w:r>
        <w:t xml:space="preserve"> </w:t>
      </w:r>
      <w:r>
        <w:t xml:space="preserve">fails unless the served page reflects it.</w:t>
      </w:r>
      <w:r>
        <w:t xml:space="preserve"> </w:t>
      </w:r>
      <w:r>
        <w:rPr>
          <w:b/>
          <w:bCs/>
        </w:rPr>
        <w:t xml:space="preserve">Two paired steps:</w:t>
      </w:r>
      <w:r>
        <w:t xml:space="preserve"> </w:t>
      </w:r>
      <w:r>
        <w:t xml:space="preserve">(1) the staging Strapi</w:t>
      </w:r>
      <w:r>
        <w:t xml:space="preserve"> </w:t>
      </w:r>
      <w:r>
        <w:t xml:space="preserve">host must be allowed in the CSP — copy</w:t>
      </w:r>
      <w:r>
        <w:t xml:space="preserve"> </w:t>
      </w:r>
      <w:r>
        <w:rPr>
          <w:rStyle w:val="VerbatimChar"/>
        </w:rPr>
        <w:t xml:space="preserve">public/_headers</w:t>
      </w:r>
      <w:r>
        <w:t xml:space="preserve"> </w:t>
      </w:r>
      <w:r>
        <w:t xml:space="preserve">for the staging deploy and swap</w:t>
      </w:r>
      <w:r>
        <w:t xml:space="preserve"> </w:t>
      </w:r>
      <w:r>
        <w:t xml:space="preserve">the</w:t>
      </w:r>
      <w:r>
        <w:t xml:space="preserve"> </w:t>
      </w:r>
      <w:r>
        <w:rPr>
          <w:rStyle w:val="VerbatimChar"/>
        </w:rPr>
        <w:t xml:space="preserve">connect-src</w:t>
      </w:r>
      <w:r>
        <w:t xml:space="preserve"> </w:t>
      </w:r>
      <w:r>
        <w:t xml:space="preserve">host to match, or the browser will block every API call; (2) the</w:t>
      </w:r>
      <w:r>
        <w:t xml:space="preserve"> </w:t>
      </w:r>
      <w:r>
        <w:t xml:space="preserve">staging Strapi needs the same role/CORS setup as §1.</w:t>
      </w:r>
    </w:p>
    <w:p>
      <w:pPr>
        <w:pStyle w:val="BlockText"/>
      </w:pPr>
      <w:r>
        <w:rPr>
          <w:i/>
          <w:iCs/>
        </w:rPr>
        <w:t xml:space="preserve">Troubleshooting:</w:t>
      </w:r>
      <w:r>
        <w:t xml:space="preserve"> </w:t>
      </w:r>
      <w:r>
        <w:t xml:space="preserve">if the staging site still calls the production host after setting the</w:t>
      </w:r>
      <w:r>
        <w:t xml:space="preserve"> </w:t>
      </w:r>
      <w:r>
        <w:t xml:space="preserve">variable, check WHERE it was set:</w:t>
      </w:r>
      <w:r>
        <w:t xml:space="preserve"> </w:t>
      </w:r>
      <w:r>
        <w:rPr>
          <w:rStyle w:val="VerbatimChar"/>
        </w:rPr>
        <w:t xml:space="preserve">netlify.toml</w:t>
      </w:r>
      <w:r>
        <w:t xml:space="preserve"> </w:t>
      </w:r>
      <w:r>
        <w:rPr>
          <w:rStyle w:val="VerbatimChar"/>
        </w:rPr>
        <w:t xml:space="preserve">[build.environment]</w:t>
      </w:r>
      <w:r>
        <w:t xml:space="preserve"> </w:t>
      </w:r>
      <w:r>
        <w:t xml:space="preserve">structurally never</w:t>
      </w:r>
      <w:r>
        <w:t xml:space="preserve"> </w:t>
      </w:r>
      <w:r>
        <w:t xml:space="preserve">reaches Functions (move it to the UI), and a UI-set variable must include</w:t>
      </w:r>
      <w:r>
        <w:t xml:space="preserve"> </w:t>
      </w:r>
      <w:r>
        <w:rPr>
          <w:b/>
          <w:bCs/>
        </w:rPr>
        <w:t xml:space="preserve">Functions/Runtime</w:t>
      </w:r>
      <w:r>
        <w:t xml:space="preserve"> </w:t>
      </w:r>
      <w:r>
        <w:t xml:space="preserve">in its scope, not "Builds" only. The paired CSP swap makes either</w:t>
      </w:r>
      <w:r>
        <w:t xml:space="preserve"> </w:t>
      </w:r>
      <w:r>
        <w:t xml:space="preserve">miss fail loud — the browser blocks calls to the unexpected host — rather than silently</w:t>
      </w:r>
      <w:r>
        <w:t xml:space="preserve"> </w:t>
      </w:r>
      <w:r>
        <w:t xml:space="preserve">writing to production.</w:t>
      </w:r>
    </w:p>
    <w:p>
      <w:pPr>
        <w:pStyle w:val="BlockText"/>
      </w:pPr>
      <w:r>
        <w:rPr>
          <w:b/>
          <w:bCs/>
        </w:rPr>
        <w:t xml:space="preserve">If you deliberately validate against the PRODUCTION Strapi instead</w:t>
      </w:r>
      <w:r>
        <w:t xml:space="preserve"> </w:t>
      </w:r>
      <w:r>
        <w:t xml:space="preserve">(no env override</w:t>
      </w:r>
      <w:r>
        <w:t xml:space="preserve"> </w:t>
      </w:r>
      <w:r>
        <w:t xml:space="preserve">set): 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8"/>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9"/>
        </w:numPr>
      </w:pPr>
      <w:r>
        <w:t xml:space="preserve">Real login as an</w:t>
      </w:r>
      <w:r>
        <w:t xml:space="preserve"> </w:t>
      </w:r>
      <w:r>
        <w:rPr>
          <w:b/>
          <w:bCs/>
        </w:rPr>
        <w:t xml:space="preserve">Editor</w:t>
      </w:r>
      <w:r>
        <w:t xml:space="preserve">: sees Publish/Unpublish + the queue.</w:t>
      </w:r>
    </w:p>
    <w:p>
      <w:pPr>
        <w:pStyle w:val="Compact"/>
        <w:numPr>
          <w:ilvl w:val="0"/>
          <w:numId w:val="1090"/>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1"/>
        </w:numPr>
      </w:pPr>
      <w:r>
        <w:t xml:space="preserve">Content list shows REAL articles; open one in the editor; edit + save a draft; confirm</w:t>
      </w:r>
      <w:r>
        <w:t xml:space="preserve"> </w:t>
      </w:r>
      <w:r>
        <w:t xml:space="preserve">the change in the Strapi admin.</w:t>
      </w:r>
    </w:p>
    <w:p>
      <w:pPr>
        <w:pStyle w:val="Compact"/>
        <w:numPr>
          <w:ilvl w:val="0"/>
          <w:numId w:val="1092"/>
        </w:numPr>
      </w:pPr>
      <w:r>
        <w:rPr>
          <w:b/>
          <w:bCs/>
        </w:rPr>
        <w:t xml:space="preserve">Edit-conflict round-trip (two browsers):</w:t>
      </w:r>
      <w:r>
        <w:t xml:space="preserve"> </w:t>
      </w:r>
      <w:r>
        <w:t xml:space="preserve">open the SAME draft for edit as user A</w:t>
      </w:r>
      <w:r>
        <w:t xml:space="preserve"> </w:t>
      </w:r>
      <w:r>
        <w:t xml:space="preserve">(one browser) and user B (a second browser or machine). Save as A first, then save as</w:t>
      </w:r>
      <w:r>
        <w:t xml:space="preserve"> </w:t>
      </w:r>
      <w:r>
        <w:t xml:space="preserve">B — confirm B's save is stopped by the conflict banner ("This draft was changed by</w:t>
      </w:r>
      <w:r>
        <w:t xml:space="preserve"> </w:t>
      </w:r>
      <w:r>
        <w:t xml:space="preserve">someone else while you were editing…") showing A's save time. Exercise both choices</w:t>
      </w:r>
      <w:r>
        <w:t xml:space="preserve"> </w:t>
      </w:r>
      <w:r>
        <w:t xml:space="preserve">from B's side on repeat attempts:</w:t>
      </w:r>
      <w:r>
        <w:t xml:space="preserve"> </w:t>
      </w:r>
      <w:r>
        <w:rPr>
          <w:b/>
          <w:bCs/>
        </w:rPr>
        <w:t xml:space="preserve">Save anyway</w:t>
      </w:r>
      <w:r>
        <w:t xml:space="preserve"> </w:t>
      </w:r>
      <w:r>
        <w:t xml:space="preserve">(confirm A's edit is overwritten in</w:t>
      </w:r>
      <w:r>
        <w:t xml:space="preserve"> </w:t>
      </w:r>
      <w:r>
        <w:t xml:space="preserve">Strapi) and</w:t>
      </w:r>
      <w:r>
        <w:t xml:space="preserve"> </w:t>
      </w:r>
      <w:r>
        <w:rPr>
          <w:b/>
          <w:bCs/>
        </w:rPr>
        <w:t xml:space="preserve">Load their version</w:t>
      </w:r>
      <w:r>
        <w:t xml:space="preserve"> </w:t>
      </w:r>
      <w:r>
        <w:t xml:space="preserve">(confirm B's own in-progress edits reappear via the</w:t>
      </w:r>
      <w:r>
        <w:t xml:space="preserve"> </w:t>
      </w:r>
      <w:r>
        <w:t xml:space="preserve">restore banner afterward, and A's content is now in B's form).</w:t>
      </w:r>
    </w:p>
    <w:p>
      <w:pPr>
        <w:pStyle w:val="Compact"/>
        <w:numPr>
          <w:ilvl w:val="0"/>
          <w:numId w:val="1093"/>
        </w:numPr>
      </w:pPr>
      <w:r>
        <w:rPr>
          <w:b/>
          <w:bCs/>
        </w:rPr>
        <w:t xml:space="preserve">Filters wire format:</w:t>
      </w:r>
      <w:r>
        <w:t xml:space="preserve"> </w:t>
      </w:r>
      <w:r>
        <w:t xml:space="preserve">use the Type filter and the title search box and confirm each</w:t>
      </w:r>
      <w:r>
        <w:t xml:space="preserve"> </w:t>
      </w:r>
      <w:r>
        <w:t xml:space="preserve">returns real (filtered) results, not an error toast/blank list. These — plus</w:t>
      </w:r>
      <w:r>
        <w:t xml:space="preserve"> </w:t>
      </w:r>
      <w:r>
        <w:rPr>
          <w:rStyle w:val="VerbatimChar"/>
        </w:rPr>
        <w:t xml:space="preserve">studio-profile</w:t>
      </w:r>
      <w:r>
        <w:t xml:space="preserve">'s first-login author-email lookup — are the first live-mode calls to</w:t>
      </w:r>
      <w:r>
        <w:t xml:space="preserve"> </w:t>
      </w:r>
      <w:r>
        <w:t xml:space="preserve">exercise</w:t>
      </w:r>
      <w:r>
        <w:t xml:space="preserve"> </w:t>
      </w:r>
      <w:r>
        <w:rPr>
          <w:rStyle w:val="VerbatimChar"/>
        </w:rPr>
        <w:t xml:space="preserve">repository.ts</w:t>
      </w:r>
      <w:r>
        <w:t xml:space="preserve">'s filter query params; a prior bug sent them as a JSON-stringified</w:t>
      </w:r>
      <w:r>
        <w:t xml:space="preserve"> </w:t>
      </w:r>
      <w:r>
        <w:rPr>
          <w:rStyle w:val="VerbatimChar"/>
        </w:rPr>
        <w:t xml:space="preserve">filters</w:t>
      </w:r>
      <w:r>
        <w:t xml:space="preserve"> </w:t>
      </w:r>
      <w:r>
        <w:t xml:space="preserve">value (</w:t>
      </w:r>
      <w:r>
        <w:rPr>
          <w:rStyle w:val="VerbatimChar"/>
        </w:rPr>
        <w:t xml:space="preserve">ofetch</w:t>
      </w:r>
      <w:r>
        <w:t xml:space="preserve">/</w:t>
      </w:r>
      <w:r>
        <w:rPr>
          <w:rStyle w:val="VerbatimChar"/>
        </w:rPr>
        <w:t xml:space="preserve">ufo</w:t>
      </w:r>
      <w:r>
        <w:t xml:space="preserve"> </w:t>
      </w:r>
      <w:r>
        <w:t xml:space="preserve">has no custom query serializer for nested objects), which</w:t>
      </w:r>
      <w:r>
        <w:t xml:space="preserve"> </w:t>
      </w:r>
      <w:r>
        <w:t xml:space="preserve">Strapi 5's qs-based parser rejects. Fixed to flat bracket-key params</w:t>
      </w:r>
      <w:r>
        <w:t xml:space="preserve"> </w:t>
      </w:r>
      <w:r>
        <w:t xml:space="preserve">(</w:t>
      </w:r>
      <w:r>
        <w:rPr>
          <w:rStyle w:val="VerbatimChar"/>
        </w:rPr>
        <w:t xml:space="preserve">filters[title][$containsi]=...</w:t>
      </w:r>
      <w:r>
        <w:t xml:space="preserve">), but this repo cannot reach live Strapi to confirm —</w:t>
      </w:r>
      <w:r>
        <w:t xml:space="preserve"> </w:t>
      </w:r>
      <w:r>
        <w:t xml:space="preserve">this is the first empirical check. Quick manual cross-check with curl (admin JWT from</w:t>
      </w:r>
      <w:r>
        <w:t xml:space="preserve"> </w:t>
      </w:r>
      <w:r>
        <w:t xml:space="preserve">devtools → Network → any</w:t>
      </w:r>
      <w:r>
        <w:t xml:space="preserve"> </w:t>
      </w:r>
      <w:r>
        <w:rPr>
          <w:rStyle w:val="VerbatimChar"/>
        </w:rPr>
        <w:t xml:space="preserve">content-manager</w:t>
      </w:r>
      <w:r>
        <w:t xml:space="preserve"> </w:t>
      </w:r>
      <w:r>
        <w:t xml:space="preserve">request →</w:t>
      </w:r>
      <w:r>
        <w:t xml:space="preserve"> </w:t>
      </w:r>
      <w:r>
        <w:rPr>
          <w:rStyle w:val="VerbatimChar"/>
        </w:rPr>
        <w:t xml:space="preserve">Authorization</w:t>
      </w:r>
      <w:r>
        <w:t xml:space="preserve"> </w:t>
      </w:r>
      <w:r>
        <w:t xml:space="preserve">header):</w:t>
      </w:r>
      <w:r>
        <w:t xml:space="preserve"> </w:t>
      </w:r>
      <w:r>
        <w:rPr>
          <w:rStyle w:val="VerbatimChar"/>
        </w:rPr>
        <w:t xml:space="preserve">curl -H "Authorization: Bearer &lt;admin JWT&gt;" "https://v2.hub.icjia-api.cloud/content-manager/collection-types/api::article.article?filters%5Btitle%5D%5B%24containsi%5D=a"</w:t>
      </w:r>
      <w:r>
        <w:t xml:space="preserve"> </w:t>
      </w:r>
      <w:r>
        <w:t xml:space="preserve">→</w:t>
      </w:r>
      <w:r>
        <w:t xml:space="preserve"> </w:t>
      </w:r>
      <w:r>
        <w:rPr>
          <w:rStyle w:val="VerbatimChar"/>
        </w:rPr>
        <w:t xml:space="preserve">200</w:t>
      </w:r>
      <w:r>
        <w:t xml:space="preserve"> </w:t>
      </w:r>
      <w:r>
        <w:t xml:space="preserve">with a</w:t>
      </w:r>
      <w:r>
        <w:t xml:space="preserve"> </w:t>
      </w:r>
      <w:r>
        <w:rPr>
          <w:rStyle w:val="VerbatimChar"/>
        </w:rPr>
        <w:t xml:space="preserve">results</w:t>
      </w:r>
      <w:r>
        <w:t xml:space="preserve"> </w:t>
      </w:r>
      <w:r>
        <w:t xml:space="preserve">array, NOT a</w:t>
      </w:r>
      <w:r>
        <w:t xml:space="preserve"> </w:t>
      </w:r>
      <w:r>
        <w:rPr>
          <w:rStyle w:val="VerbatimChar"/>
        </w:rPr>
        <w:t xml:space="preserve">400</w:t>
      </w:r>
      <w:r>
        <w:t xml:space="preserve"> </w:t>
      </w:r>
      <w:r>
        <w:t xml:space="preserve">("The filters parameter must be an object or</w:t>
      </w:r>
      <w:r>
        <w:t xml:space="preserve"> </w:t>
      </w:r>
      <w:r>
        <w:t xml:space="preserve">an array").</w:t>
      </w:r>
    </w:p>
    <w:p>
      <w:pPr>
        <w:pStyle w:val="Compact"/>
        <w:numPr>
          <w:ilvl w:val="0"/>
          <w:numId w:val="1094"/>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5"/>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6"/>
        </w:numPr>
      </w:pPr>
      <w:r>
        <w:t xml:space="preserve">Publish + unpublish an article as Editor; confirm on the public Hub side. Then,</w:t>
      </w:r>
      <w:r>
        <w:t xml:space="preserve"> </w:t>
      </w:r>
      <w:r>
        <w:rPr>
          <w:b/>
          <w:bCs/>
        </w:rPr>
        <w:t xml:space="preserve">without reloading the page</w:t>
      </w:r>
      <w:r>
        <w:t xml:space="preserve">, edit a field and save — confirm the save proceeds</w:t>
      </w:r>
      <w:r>
        <w:t xml:space="preserve"> </w:t>
      </w:r>
      <w:r>
        <w:t xml:space="preserve">normally with NO conflict banner. (Publish/unpublish bumps the server's</w:t>
      </w:r>
      <w:r>
        <w:t xml:space="preserve"> </w:t>
      </w:r>
      <w:r>
        <w:rPr>
          <w:rStyle w:val="VerbatimChar"/>
        </w:rPr>
        <w:t xml:space="preserve">updatedAt</w:t>
      </w:r>
      <w:r>
        <w:t xml:space="preserve">;</w:t>
      </w:r>
      <w:r>
        <w:t xml:space="preserve"> </w:t>
      </w:r>
      <w:r>
        <w:t xml:space="preserve">the form refreshes its own remembered stamp from the publish/unpublish response</w:t>
      </w:r>
      <w:r>
        <w:t xml:space="preserve"> </w:t>
      </w:r>
      <w:r>
        <w:t xml:space="preserve">specifically so this next save isn't falsely flagged as "changed by someone else."</w:t>
      </w:r>
      <w:r>
        <w:t xml:space="preserve"> </w:t>
      </w:r>
      <w:r>
        <w:t xml:space="preserve">Repeat for an App or a Dataset if time allows — their Publish control lives on the</w:t>
      </w:r>
      <w:r>
        <w:t xml:space="preserve"> </w:t>
      </w:r>
      <w:r>
        <w:t xml:space="preserve">edit page itself rather than the form's toolbar, a different wiring path worth the</w:t>
      </w:r>
      <w:r>
        <w:t xml:space="preserve"> </w:t>
      </w:r>
      <w:r>
        <w:t xml:space="preserve">spot-check.)</w:t>
      </w:r>
    </w:p>
    <w:p>
      <w:pPr>
        <w:pStyle w:val="Compact"/>
        <w:numPr>
          <w:ilvl w:val="0"/>
          <w:numId w:val="1097"/>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8"/>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9"/>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100"/>
        </w:numPr>
      </w:pPr>
      <w:r>
        <w:t xml:space="preserve">Annotation failure UX: kill the network (devtools offline) and try to comment — the</w:t>
      </w:r>
      <w:r>
        <w:t xml:space="preserve"> </w:t>
      </w:r>
      <w:r>
        <w:t xml:space="preserve">composer stays open with the text preserved; nothing is silently lost.</w:t>
      </w:r>
    </w:p>
    <w:bookmarkEnd w:id="143"/>
    <w:bookmarkStart w:id="144" w:name="toc57"/>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44"/>
    <w:bookmarkStart w:id="146" w:name="toc58"/>
    <w:p>
      <w:pPr>
        <w:pStyle w:val="Heading3"/>
      </w:pPr>
      <w:r>
        <w:t xml:space="preserve">4. Cutover day (≈30 minutes once §1–§3 are done)</w:t>
      </w:r>
    </w:p>
    <w:p>
      <w:pPr>
        <w:pStyle w:val="Compact"/>
        <w:numPr>
          <w:ilvl w:val="0"/>
          <w:numId w:val="1101"/>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101"/>
        </w:numPr>
      </w:pPr>
      <w:r>
        <w:t xml:space="preserve">Flip the production site's build settings + env per §3 (or merge the production TOML).</w:t>
      </w:r>
    </w:p>
    <w:p>
      <w:pPr>
        <w:pStyle w:val="Compact"/>
        <w:numPr>
          <w:ilvl w:val="0"/>
          <w:numId w:val="1101"/>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101"/>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101"/>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101"/>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101"/>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p>
      <w:pPr>
        <w:pStyle w:val="Compact"/>
        <w:numPr>
          <w:ilvl w:val="0"/>
          <w:numId w:val="1101"/>
        </w:numPr>
      </w:pPr>
      <w:r>
        <w:t xml:space="preserve">Turn on the uptime monitors (§4a) and confirm the test alert reaches a real inbox.</w:t>
      </w:r>
    </w:p>
    <w:bookmarkStart w:id="145" w:name="Xb1ef1b0afa08df8442136559285c45830964517"/>
    <w:p>
      <w:pPr>
        <w:pStyle w:val="Heading4"/>
      </w:pPr>
      <w:r>
        <w:t xml:space="preserve">4a. Uptime monitors (UptimeRobot — turn on at cutover)</w:t>
      </w:r>
    </w:p>
    <w:p>
      <w:pPr>
        <w:pStyle w:val="FirstParagraph"/>
      </w:pPr>
      <w:r>
        <w:t xml:space="preserve">Outside-in "is it actually up" probes, so downtime is known before an author reports it</w:t>
      </w:r>
      <w:r>
        <w:t xml:space="preserve"> </w:t>
      </w:r>
      <w:r>
        <w:t xml:space="preserve">(analysis-roadmap §5.4-7). UptimeRobot's free tier (50 monitors, 5-minute interval, email</w:t>
      </w:r>
      <w:r>
        <w:t xml:space="preserve"> </w:t>
      </w:r>
      <w:r>
        <w:t xml:space="preserve">alerts) is sufficient; no code or CSP changes are involved.</w:t>
      </w:r>
    </w:p>
    <w:p>
      <w:pPr>
        <w:pStyle w:val="Compact"/>
        <w:numPr>
          <w:ilvl w:val="0"/>
          <w:numId w:val="1102"/>
        </w:numPr>
      </w:pPr>
      <w:r>
        <w:t xml:space="preserve">Create a free UptimeRobot account owned by a shared R&amp;A/dev identity, not an individual.</w:t>
      </w:r>
    </w:p>
    <w:p>
      <w:pPr>
        <w:pStyle w:val="Compact"/>
        <w:numPr>
          <w:ilvl w:val="0"/>
          <w:numId w:val="1102"/>
        </w:numPr>
      </w:pPr>
      <w:r>
        <w:rPr>
          <w:b/>
          <w:bCs/>
        </w:rPr>
        <w:t xml:space="preserve">Monitor 1 — the Studio:</w:t>
      </w:r>
      <w:r>
        <w:t xml:space="preserve"> </w:t>
      </w:r>
      <w:r>
        <w:t xml:space="preserve">HTTPS monitor on the production Studio URL. Any 2xx counts</w:t>
      </w:r>
      <w:r>
        <w:t xml:space="preserve"> </w:t>
      </w:r>
      <w:r>
        <w:t xml:space="preserve">as up.</w:t>
      </w:r>
    </w:p>
    <w:p>
      <w:pPr>
        <w:pStyle w:val="Compact"/>
        <w:numPr>
          <w:ilvl w:val="0"/>
          <w:numId w:val="1102"/>
        </w:numPr>
      </w:pPr>
      <w:r>
        <w:rPr>
          <w:b/>
          <w:bCs/>
        </w:rPr>
        <w:t xml:space="preserve">Monitor 2 — the Strapi API:</w:t>
      </w:r>
      <w:r>
        <w:t xml:space="preserve"> </w:t>
      </w:r>
      <w:r>
        <w:t xml:space="preserve">HTTPS monitor on</w:t>
      </w:r>
      <w:r>
        <w:t xml:space="preserve"> </w:t>
      </w:r>
      <w:r>
        <w:rPr>
          <w:rStyle w:val="VerbatimChar"/>
        </w:rPr>
        <w:t xml:space="preserve">https://v2.hub.icjia-api.cloud/_health</w:t>
      </w:r>
      <w:r>
        <w:t xml:space="preserve"> </w:t>
      </w:r>
      <w:r>
        <w:t xml:space="preserve">— Strapi's built-in health endpoint, which</w:t>
      </w:r>
      <w:r>
        <w:t xml:space="preserve"> </w:t>
      </w:r>
      <w:r>
        <w:t xml:space="preserve">returns</w:t>
      </w:r>
      <w:r>
        <w:t xml:space="preserve"> </w:t>
      </w:r>
      <w:r>
        <w:rPr>
          <w:b/>
          <w:bCs/>
        </w:rPr>
        <w:t xml:space="preserve">HTTP 204 No Content</w:t>
      </w:r>
      <w:r>
        <w:t xml:space="preserve"> </w:t>
      </w:r>
      <w:r>
        <w:t xml:space="preserve">unauthenticated (verified 2026-07-17); 204 is 2xx, so</w:t>
      </w:r>
      <w:r>
        <w:t xml:space="preserve"> </w:t>
      </w:r>
      <w:r>
        <w:t xml:space="preserve">the default monitor treats it as up.</w:t>
      </w:r>
    </w:p>
    <w:p>
      <w:pPr>
        <w:pStyle w:val="Compact"/>
        <w:numPr>
          <w:ilvl w:val="0"/>
          <w:numId w:val="1102"/>
        </w:numPr>
      </w:pPr>
      <w:r>
        <w:t xml:space="preserve">Point alert contacts at a shared inbox R&amp;A and the developer both read.</w:t>
      </w:r>
    </w:p>
    <w:p>
      <w:pPr>
        <w:pStyle w:val="Compact"/>
        <w:numPr>
          <w:ilvl w:val="0"/>
          <w:numId w:val="1102"/>
        </w:numPr>
      </w:pPr>
      <w:r>
        <w:rPr>
          <w:i/>
          <w:iCs/>
        </w:rPr>
        <w:t xml:space="preserve">(Optional, during the §2 rehearsal window)</w:t>
      </w:r>
      <w:r>
        <w:t xml:space="preserve"> </w:t>
      </w:r>
      <w:r>
        <w:t xml:space="preserve">a third monitor on the staging site;</w:t>
      </w:r>
      <w:r>
        <w:t xml:space="preserve"> </w:t>
      </w:r>
      <w:r>
        <w:t xml:space="preserve">delete it when staging is retired.</w:t>
      </w:r>
    </w:p>
    <w:p>
      <w:pPr>
        <w:pStyle w:val="FirstParagraph"/>
      </w:pPr>
      <w:r>
        <w:t xml:space="preserve">The client-side</w:t>
      </w:r>
      <w:r>
        <w:t xml:space="preserve"> </w:t>
      </w:r>
      <w:r>
        <w:rPr>
          <w:b/>
          <w:bCs/>
        </w:rPr>
        <w:t xml:space="preserve">error reporter</w:t>
      </w:r>
      <w:r>
        <w:t xml:space="preserve"> </w:t>
      </w:r>
      <w:r>
        <w:t xml:space="preserve">half of §5.4-7 (Sentry) is deliberately deferred — see</w:t>
      </w:r>
      <w:r>
        <w:t xml:space="preserve"> </w:t>
      </w:r>
      <w:r>
        <w:rPr>
          <w:rStyle w:val="VerbatimChar"/>
        </w:rPr>
        <w:t xml:space="preserve">ROADMAP.md</w:t>
      </w:r>
      <w:r>
        <w:t xml:space="preserve"> </w:t>
      </w:r>
      <w:r>
        <w:t xml:space="preserve">(Deferred) for the decision and the recorded design notes for building it in</w:t>
      </w:r>
      <w:r>
        <w:t xml:space="preserve"> </w:t>
      </w:r>
      <w:r>
        <w:t xml:space="preserve">later.</w:t>
      </w:r>
    </w:p>
    <w:bookmarkEnd w:id="145"/>
    <w:bookmarkEnd w:id="146"/>
    <w:bookmarkStart w:id="147" w:name="toc59"/>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103"/>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103"/>
        </w:numPr>
      </w:pPr>
      <w:r>
        <w:t xml:space="preserve">Bad config → restore §3 settings; redeploy.</w:t>
      </w:r>
    </w:p>
    <w:p>
      <w:pPr>
        <w:pStyle w:val="Compact"/>
        <w:numPr>
          <w:ilvl w:val="0"/>
          <w:numId w:val="1103"/>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7"/>
    <w:bookmarkStart w:id="148" w:name="toc60"/>
    <w:p>
      <w:pPr>
        <w:pStyle w:val="Heading3"/>
      </w:pPr>
      <w:r>
        <w:t xml:space="preserve">6. Known launch-posture decisions (documented, deliberate)</w:t>
      </w:r>
    </w:p>
    <w:p>
      <w:pPr>
        <w:pStyle w:val="Compact"/>
        <w:numPr>
          <w:ilvl w:val="0"/>
          <w:numId w:val="1104"/>
        </w:numPr>
      </w:pPr>
      <w:r>
        <w:rPr>
          <w:b/>
          <w:bCs/>
        </w:rPr>
        <w:t xml:space="preserve">Relation editing is read-only in the Studio (decided 2026-07-17):</w:t>
      </w:r>
      <w:r>
        <w:t xml:space="preserve"> </w:t>
      </w:r>
      <w:r>
        <w:t xml:space="preserve">the forms SHOW</w:t>
      </w:r>
      <w:r>
        <w:t xml:space="preserve"> </w:t>
      </w:r>
      <w:r>
        <w:t xml:space="preserve">related content (article ↔ apps ↔ datasets, hydrated from the Content-Manager relations</w:t>
      </w:r>
      <w:r>
        <w:t xml:space="preserve"> </w:t>
      </w:r>
      <w:r>
        <w:t xml:space="preserve">endpoint) but linking/unlinking happens in the Strapi admin. Saves are safe by</w:t>
      </w:r>
      <w:r>
        <w:t xml:space="preserve"> </w:t>
      </w:r>
      <w:r>
        <w:t xml:space="preserve">construction — write payloads omit relation fields entirely, and Strapi leaves omitted</w:t>
      </w:r>
      <w:r>
        <w:t xml:space="preserve"> </w:t>
      </w:r>
      <w:r>
        <w:t xml:space="preserve">fields untouched — so an author editing an article can never destroy links R&amp;A curated.</w:t>
      </w:r>
      <w:r>
        <w:t xml:space="preserve"> </w:t>
      </w:r>
      <w:r>
        <w:t xml:space="preserve">The forms say so honestly ("Linking related content is not editable here"). Build-in</w:t>
      </w:r>
      <w:r>
        <w:t xml:space="preserve"> </w:t>
      </w:r>
      <w:r>
        <w:t xml:space="preserve">sketch recorded in</w:t>
      </w:r>
      <w:r>
        <w:t xml:space="preserve"> </w:t>
      </w:r>
      <w:r>
        <w:rPr>
          <w:rStyle w:val="VerbatimChar"/>
        </w:rPr>
        <w:t xml:space="preserve">ROADMAP.md</w:t>
      </w:r>
      <w:r>
        <w:t xml:space="preserve"> </w:t>
      </w:r>
      <w:r>
        <w:t xml:space="preserve">(Deferred); revisit once real usage shows whether</w:t>
      </w:r>
      <w:r>
        <w:t xml:space="preserve"> </w:t>
      </w:r>
      <w:r>
        <w:t xml:space="preserve">authors need it or R&amp;A keeps curating links in the admin.</w:t>
      </w:r>
    </w:p>
    <w:p>
      <w:pPr>
        <w:pStyle w:val="Compact"/>
        <w:numPr>
          <w:ilvl w:val="0"/>
          <w:numId w:val="1104"/>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4"/>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4"/>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4"/>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4"/>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4"/>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3"/>
  </w:num>
  <w:num w:numId="1080">
    <w:abstractNumId w:val="992"/>
  </w:num>
  <w:num w:numId="1081">
    <w:abstractNumId w:val="992"/>
  </w:num>
  <w:num w:numId="1082">
    <w:abstractNumId w:val="992"/>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2026-07-17T13:32:41Z</dcterms:created>
  <dcterms:modified xsi:type="dcterms:W3CDTF">2026-07-17T13:32:41Z</dcterms:modified>
</cp:coreProperties>
</file>

<file path=docProps/custom.xml><?xml version="1.0" encoding="utf-8"?>
<Properties xmlns="http://schemas.openxmlformats.org/officeDocument/2006/custom-properties" xmlns:vt="http://schemas.openxmlformats.org/officeDocument/2006/docPropsVTypes"/>
</file>