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hub-studio-20"/>
    <w:p>
      <w:pPr>
        <w:pStyle w:val="Heading1"/>
      </w:pPr>
      <w:r>
        <w:t xml:space="preserve">Hub Studio 2.0</w:t>
      </w:r>
    </w:p>
    <w:bookmarkStart w:id="11" w:name="X8ab9bdbc94a3903ac23f74fcbb2f695e17eadd3"/>
    <w:p>
      <w:pPr>
        <w:pStyle w:val="Heading2"/>
      </w:pPr>
      <w:r>
        <w:t xml:space="preserve">ICJIA Research Hub Studio — Design &amp; Implementation Specification</w:t>
      </w:r>
    </w:p>
    <w:bookmarkStart w:id="10" w:name="X56aa8933acdb6c12deadf6f4f31eefac52288b2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 (internal program codename:</w:t>
            </w:r>
            <w:r>
              <w:t xml:space="preserve"> </w:t>
            </w:r>
            <w:r>
              <w:rPr>
                <w:b/>
                <w:bCs/>
              </w:rPr>
              <w:t xml:space="preserve">Copperhead</w:t>
            </w:r>
            <w:r>
              <w:t xml:space="preserve">; this repository:</w:t>
            </w:r>
            <w:r>
              <w:t xml:space="preserve"> </w:t>
            </w:r>
            <w:r>
              <w:rPr>
                <w:rStyle w:val="VerbatimChar"/>
              </w:rPr>
              <w:t xml:space="preserve">copperhead-studio-20</w:t>
            </w:r>
            <w:r>
              <w:t xml:space="preserve">, alongside</w:t>
            </w:r>
            <w:r>
              <w:t xml:space="preserve"> </w:t>
            </w:r>
            <w:r>
              <w:rPr>
                <w:rStyle w:val="VerbatimChar"/>
              </w:rPr>
              <w:t xml:space="preserve">copperhead-hub-20</w:t>
            </w:r>
            <w:r>
              <w:t xml:space="preserve"> </w:t>
            </w:r>
            <w:r>
              <w:t xml:space="preserve">for the public site). The codename is internal only — the public never sees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 and a public demo is clickable at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  <w:r>
              <w:t xml:space="preserve">; not yet switched on for real publishing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 ·</w:t>
            </w:r>
            <w:r>
              <w:t xml:space="preserve"> </w:t>
            </w:r>
            <w:r>
              <w:rPr>
                <w:b/>
                <w:bCs/>
              </w:rPr>
              <w:t xml:space="preserve">revised 2026-07-11</w:t>
            </w:r>
            <w:r>
              <w:t xml:space="preserve"> </w:t>
            </w:r>
            <w:r>
              <w:t xml:space="preserve">(test counts, four audits, features shipped since — annotations, tab-only preview, card view, guided tour, public demo roles, CI)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Word-style reviewer comments on drafts, and publishing — exists today,</w:t>
      </w:r>
      <w:r>
        <w:t xml:space="preserve"> </w:t>
      </w:r>
      <w:r>
        <w:t xml:space="preserve">runs on the team's shared, official copy of the project, and is checked by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 every change (CI).</w:t>
      </w:r>
      <w:r>
        <w:t xml:space="preserve"> </w:t>
      </w:r>
      <w:r>
        <w:t xml:space="preserve">Anyone can click through the real tool in 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as an Author or an Editor.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</w:t>
      </w:r>
      <w:r>
        <w:t xml:space="preserve"> </w:t>
      </w:r>
      <w:r>
        <w:t xml:space="preserve">is the set of setup steps that only ICJIA's own Research &amp; Analysis staff can do</w:t>
      </w:r>
      <w:r>
        <w:t xml:space="preserve"> </w:t>
      </w:r>
      <w:r>
        <w:t xml:space="preserve">(creating two storage types, supplying the email keys and the "rebuild the public</w:t>
      </w:r>
      <w:r>
        <w:t xml:space="preserve"> </w:t>
      </w:r>
      <w:r>
        <w:t xml:space="preserve">site" trigger) and a final dress rehearsal with real staff accounts before it goes</w:t>
      </w:r>
      <w:r>
        <w:t xml:space="preserve"> </w:t>
      </w:r>
      <w:r>
        <w:t xml:space="preserve">live — all captured step-by-step in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it's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isn't,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ldr-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proven platform, now modernized:</w:t>
      </w:r>
      <w:r>
        <w:t xml:space="preserve"> </w:t>
      </w:r>
      <w:r>
        <w:t xml:space="preserve">this is not a new bet. Under</w:t>
      </w:r>
      <w:r>
        <w:t xml:space="preserve"> </w:t>
      </w:r>
      <w:r>
        <w:rPr>
          <w:b/>
          <w:bCs/>
        </w:rPr>
        <w:t xml:space="preserve">Hub 1.0</w:t>
      </w:r>
      <w:r>
        <w:t xml:space="preserve"> </w:t>
      </w:r>
      <w:r>
        <w:t xml:space="preserve">(in production since 2019), the Research Hub became the most-read content on ICJIA's public site — about</w:t>
      </w:r>
      <w:r>
        <w:t xml:space="preserve"> </w:t>
      </w:r>
      <w:r>
        <w:rPr>
          <w:b/>
          <w:bCs/>
        </w:rPr>
        <w:t xml:space="preserve">45–50% of all pageviews</w:t>
      </w:r>
      <w:r>
        <w:t xml:space="preserve"> </w:t>
      </w:r>
      <w:r>
        <w:t xml:space="preserve">(and up to ~66% of visitors) on icjia.illinois.gov.</w:t>
      </w:r>
      <w:r>
        <w:t xml:space="preserve"> </w:t>
      </w:r>
      <w:r>
        <w:rPr>
          <w:b/>
          <w:bCs/>
        </w:rPr>
        <w:t xml:space="preserve">Hub 2.0</w:t>
      </w:r>
      <w:r>
        <w:t xml:space="preserve"> </w:t>
      </w:r>
      <w:r>
        <w:t xml:space="preserve">carries that track record forward: the same publishing mission for Research &amp; Analysis (R&amp;A) authors, rebuilt on a modern web stack and content management system, with a faster, friendlier authoring experience.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— the</w:t>
      </w:r>
      <w:r>
        <w:t xml:space="preserve"> </w:t>
      </w:r>
      <w:r>
        <w:rPr>
          <w:b/>
          <w:bCs/>
        </w:rPr>
        <w:t xml:space="preserve">public demo is clickable today at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https://studio-2026.netlify.app</w:t>
        </w:r>
      </w:hyperlink>
      <w:r>
        <w:t xml:space="preserve">, as an Author or an Editor, with a first-run guided 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 "exactly-as-published" preview; reviewers highlight passages and leave Word-style margin comments on the draft;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(production; the public demo; the demo-roles/files/tour surface; the annotations/preview/card-view surface) —</w:t>
      </w:r>
      <w:r>
        <w:t xml:space="preserve"> </w:t>
      </w:r>
      <w:r>
        <w:rPr>
          <w:b/>
          <w:bCs/>
        </w:rPr>
        <w:t xml:space="preserve">0 critical issues, 0 open high or medium</w:t>
      </w:r>
      <w:r>
        <w:t xml:space="preserve">; the in-repo fixes are done and covered by 677 automated tests, re-run in CI on every change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What's left:</w:t>
      </w:r>
      <w:r>
        <w:t xml:space="preserve"> </w:t>
      </w:r>
      <w:r>
        <w:t xml:space="preserve">setup on the Strapi / email side (Research &amp; Analysis) and a short launch checklist — not new building. The exact path is a written runbook (</w:t>
      </w:r>
      <w:r>
        <w:rPr>
          <w:rStyle w:val="VerbatimChar"/>
        </w:rPr>
        <w:t xml:space="preserve">docs/demo-to-production.md</w:t>
      </w:r>
      <w:r>
        <w:t xml:space="preserve">); the cutover itself is about 30 minutes once the setup is done.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2"/>
    <w:bookmarkStart w:id="16" w:name="X375d2ecc9343ccf2125fa55b2b1697cd6330634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and the live Research Hub content API (Strapi). Every figure</w:t>
      </w:r>
      <w:r>
        <w:t xml:space="preserve"> </w:t>
      </w:r>
      <w:r>
        <w:t xml:space="preserve">is labeled with its timeframe.</w:t>
      </w:r>
    </w:p>
    <w:bookmarkStart w:id="13" w:name="most-visited-pages--trailing-12-months"/>
    <w:p>
      <w:pPr>
        <w:pStyle w:val="Heading3"/>
      </w:pPr>
      <w:r>
        <w:t xml:space="preserve">Most-visited pages — trailing 12 months</w:t>
      </w:r>
    </w:p>
    <w:p>
      <w:pPr>
        <w:pStyle w:val="FirstParagraph"/>
      </w:pPr>
      <w:r>
        <w:t xml:space="preserve">Total site over the trailing 12 months:</w:t>
      </w:r>
      <w:r>
        <w:t xml:space="preserve"> </w:t>
      </w:r>
      <w:r>
        <w:rPr>
          <w:b/>
          <w:bCs/>
        </w:rPr>
        <w:t xml:space="preserve">56.3K visitors / 452.4K pageviews</w:t>
      </w:r>
      <w:r>
        <w:t xml:space="preserve">.</w:t>
      </w:r>
      <w:r>
        <w:t xml:space="preserve"> </w:t>
      </w:r>
      <w:r>
        <w:t xml:space="preserve">Percentages reflect each page's share of total site visitors; they do not sum to</w:t>
      </w:r>
      <w:r>
        <w:t xml:space="preserve"> </w:t>
      </w:r>
      <w:r>
        <w:t xml:space="preserve">100% because one visitor can view several pages.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(12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site visitors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Effectiveness and Implications of Police Reform"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"Understanding Police Officer Stress: A Review of the Literature"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Victim–Offender Overlap"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2021 SAFE-T Act: ICJIA Roles and Responsibilities"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Grants — Funding (</w:t>
            </w:r>
            <w:r>
              <w:rPr>
                <w:rStyle w:val="VerbatimChar"/>
              </w:rPr>
              <w:t xml:space="preserve">/grants/funding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"Mental Illness and Violence: Is There a Link?"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"An Overview of Police Use-of-Force Policies and Research"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"Trauma-Informed and Evidence-Based Practices and Programs"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Grants — Programs (</w:t>
            </w:r>
            <w:r>
              <w:rPr>
                <w:rStyle w:val="VerbatimChar"/>
              </w:rPr>
              <w:t xml:space="preserve">/grants/programs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"Addressing Police Officer Stress: Programs and Practices"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"Gender Differences in Intimate Partner Violence Service Use"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</w:tbl>
    <w:p>
      <w:pPr>
        <w:pStyle w:val="BodyText"/>
      </w:pPr>
      <w:r>
        <w:rPr>
          <w:b/>
          <w:bCs/>
        </w:rPr>
        <w:t xml:space="preserve">[RH]</w:t>
      </w:r>
      <w:r>
        <w:t xml:space="preserve"> </w:t>
      </w:r>
      <w:r>
        <w:t xml:space="preserve">= Research Hub article.</w:t>
      </w:r>
      <w:r>
        <w:t xml:space="preserve"> </w:t>
      </w:r>
      <w:r>
        <w:rPr>
          <w:b/>
          <w:bCs/>
        </w:rPr>
        <w:t xml:space="preserve">9 of the top 12 most-visited pages are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Hub articles. The four most-visited pages after the homepage are all articles.</w:t>
      </w:r>
    </w:p>
    <w:bookmarkEnd w:id="13"/>
    <w:bookmarkStart w:id="14" w:name="X072d07816a3a8a6c99599dd3681d9beca0474ac"/>
    <w:p>
      <w:pPr>
        <w:pStyle w:val="Heading3"/>
      </w:pPr>
      <w:r>
        <w:t xml:space="preserve">Section share of traffic — trailing 6 months</w:t>
      </w:r>
    </w:p>
    <w:p>
      <w:pPr>
        <w:pStyle w:val="FirstParagraph"/>
      </w:pPr>
      <w:r>
        <w:t xml:space="preserve">Total site over the trailing 6 months:</w:t>
      </w:r>
      <w:r>
        <w:t xml:space="preserve"> </w:t>
      </w:r>
      <w:r>
        <w:rPr>
          <w:b/>
          <w:bCs/>
        </w:rPr>
        <w:t xml:space="preserve">31.5K visitors / 240.4K pageviews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 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/researchhub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~107.9K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 (</w:t>
            </w:r>
            <w:r>
              <w:rPr>
                <w:rStyle w:val="VerbatimChar"/>
              </w:rPr>
              <w:t xml:space="preserve">/grants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(</w:t>
            </w:r>
            <w:r>
              <w:rPr>
                <w:rStyle w:val="VerbatimChar"/>
              </w:rPr>
              <w:t xml:space="preserve">/about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(</w:t>
            </w:r>
            <w:r>
              <w:rPr>
                <w:rStyle w:val="VerbatimChar"/>
              </w:rPr>
              <w:t xml:space="preserve">/news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site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~31.5K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~240.4K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12-month cross-check:</w:t>
      </w:r>
      <w:r>
        <w:t xml:space="preserve"> </w:t>
      </w:r>
      <w:r>
        <w:t xml:space="preserve">over the trailing 12 months the Research Hub accounts</w:t>
      </w:r>
      <w:r>
        <w:t xml:space="preserve"> </w:t>
      </w:r>
      <w:r>
        <w:t xml:space="preserve">for about</w:t>
      </w:r>
      <w:r>
        <w:t xml:space="preserve"> </w:t>
      </w:r>
      <w:r>
        <w:rPr>
          <w:b/>
          <w:bCs/>
        </w:rPr>
        <w:t xml:space="preserve">50% of pageviews (~228.1K) and 66% of visitors (~37K)</w:t>
      </w:r>
      <w:r>
        <w:t xml:space="preserve"> </w:t>
      </w:r>
      <w:r>
        <w:t xml:space="preserve">— so the</w:t>
      </w:r>
      <w:r>
        <w:t xml:space="preserve"> </w:t>
      </w:r>
      <w:r>
        <w:t xml:space="preserve">6-month figures above are, if anything, conservative.</w:t>
      </w:r>
    </w:p>
    <w:bookmarkEnd w:id="14"/>
    <w:bookmarkStart w:id="15" w:name="what-these-figures-mean-for-this-project"/>
    <w:p>
      <w:pPr>
        <w:pStyle w:val="Heading3"/>
      </w:pPr>
      <w:r>
        <w:t xml:space="preserve">What these figures mean for this project</w:t>
      </w:r>
    </w:p>
    <w:p>
      <w:pPr>
        <w:pStyle w:val="FirstParagraph"/>
      </w:pPr>
      <w:r>
        <w:t xml:space="preserve">Two kinds of traffic share this site, and separating them sharpens the picture.</w:t>
      </w:r>
      <w:r>
        <w:t xml:space="preserve"> </w:t>
      </w:r>
      <w:r>
        <w:t xml:space="preserve">Some pages are</w:t>
      </w:r>
      <w:r>
        <w:t xml:space="preserve"> </w:t>
      </w:r>
      <w:r>
        <w:rPr>
          <w:b/>
          <w:bCs/>
        </w:rPr>
        <w:t xml:space="preserve">task traffic</w:t>
      </w:r>
      <w:r>
        <w:t xml:space="preserve"> </w:t>
      </w:r>
      <w:r>
        <w:t xml:space="preserve">— people who arrive to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something, most</w:t>
      </w:r>
      <w:r>
        <w:t xml:space="preserve"> </w:t>
      </w:r>
      <w:r>
        <w:t xml:space="preserve">visibly to find grant funding, in visits that spike around application deadlines.</w:t>
      </w:r>
      <w:r>
        <w:t xml:space="preserve"> </w:t>
      </w:r>
      <w:r>
        <w:t xml:space="preserve">The Research Hub is the other kind:</w:t>
      </w:r>
      <w:r>
        <w:t xml:space="preserve"> </w:t>
      </w:r>
      <w:r>
        <w:rPr>
          <w:b/>
          <w:bCs/>
        </w:rPr>
        <w:t xml:space="preserve">editorial content</w:t>
      </w:r>
      <w:r>
        <w:t xml:space="preserve"> </w:t>
      </w:r>
      <w:r>
        <w:t xml:space="preserve">— the research the</w:t>
      </w:r>
      <w:r>
        <w:t xml:space="preserve"> </w:t>
      </w:r>
      <w:r>
        <w:t xml:space="preserve">agency publishes for the public to</w:t>
      </w:r>
      <w:r>
        <w:t xml:space="preserve"> </w:t>
      </w:r>
      <w:r>
        <w:rPr>
          <w:i/>
          <w:iCs/>
        </w:rPr>
        <w:t xml:space="preserve">read</w:t>
      </w:r>
      <w:r>
        <w:t xml:space="preserve">. Among everything on the site meant to</w:t>
      </w:r>
      <w:r>
        <w:t xml:space="preserve"> </w:t>
      </w:r>
      <w:r>
        <w:t xml:space="preserve">be read, the Research Hub is not merely ahead; it is effectively the site's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And it is read consistently, not occasionally. Across every sustained window —</w:t>
      </w:r>
      <w:r>
        <w:t xml:space="preserve"> </w:t>
      </w:r>
      <w:r>
        <w:t xml:space="preserve">the last month, the last six months, the last twelve — Research Hub articles are</w:t>
      </w:r>
      <w:r>
        <w:t xml:space="preserve"> </w:t>
      </w:r>
      <w:r>
        <w:t xml:space="preserve">the most-read pages on the site: the</w:t>
      </w:r>
      <w:r>
        <w:t xml:space="preserve"> </w:t>
      </w:r>
      <w:r>
        <w:rPr>
          <w:b/>
          <w:bCs/>
        </w:rPr>
        <w:t xml:space="preserve">four most-visited pages after the homepage</w:t>
      </w:r>
      <w:r>
        <w:rPr>
          <w:b/>
          <w:bCs/>
        </w:rPr>
        <w:t xml:space="preserve"> </w:t>
      </w:r>
      <w:r>
        <w:rPr>
          <w:b/>
          <w:bCs/>
        </w:rPr>
        <w:t xml:space="preserve">are all articles, and nine of the top twelve overall</w:t>
      </w:r>
      <w:r>
        <w:t xml:space="preserve">. A</w:t>
      </w:r>
      <w:r>
        <w:t xml:space="preserve"> </w:t>
      </w:r>
      <w:r>
        <w:rPr>
          <w:b/>
          <w:bCs/>
        </w:rPr>
        <w:t xml:space="preserve">majority of everyone</w:t>
      </w:r>
      <w:r>
        <w:rPr>
          <w:b/>
          <w:bCs/>
        </w:rPr>
        <w:t xml:space="preserve"> </w:t>
      </w:r>
      <w:r>
        <w:rPr>
          <w:b/>
          <w:bCs/>
        </w:rPr>
        <w:t xml:space="preserve">who visits the site reaches the Research Hub</w:t>
      </w:r>
      <w:r>
        <w:t xml:space="preserve"> </w:t>
      </w:r>
      <w:r>
        <w:t xml:space="preserve">— about</w:t>
      </w:r>
      <w:r>
        <w:t xml:space="preserve"> </w:t>
      </w:r>
      <w:r>
        <w:rPr>
          <w:b/>
          <w:bCs/>
        </w:rPr>
        <w:t xml:space="preserve">57% over six months and</w:t>
      </w:r>
      <w:r>
        <w:rPr>
          <w:b/>
          <w:bCs/>
        </w:rPr>
        <w:t xml:space="preserve"> </w:t>
      </w:r>
      <w:r>
        <w:rPr>
          <w:b/>
          <w:bCs/>
        </w:rPr>
        <w:t xml:space="preserve">66% over twelve</w:t>
      </w:r>
      <w:r>
        <w:t xml:space="preserve">. (The homepage is the single most-visited page, as on any site;</w:t>
      </w:r>
      <w:r>
        <w:t xml:space="preserve"> </w:t>
      </w:r>
      <w:r>
        <w:t xml:space="preserve">it is the front door everyone enters through, not a destination.) Grants is the</w:t>
      </w:r>
      <w:r>
        <w:t xml:space="preserve"> </w:t>
      </w:r>
      <w:r>
        <w:t xml:space="preserve">next-largest section by volume, but that is task-driven, deadline-bound traffic —</w:t>
      </w:r>
      <w:r>
        <w:t xml:space="preserve"> </w:t>
      </w:r>
      <w:r>
        <w:t xml:space="preserve">people transacting, not readers — so it rises and falls with funding cycles while</w:t>
      </w:r>
      <w:r>
        <w:t xml:space="preserve"> </w:t>
      </w:r>
      <w:r>
        <w:t xml:space="preserve">Research Hub readership holds steady.</w:t>
      </w:r>
    </w:p>
    <w:p>
      <w:pPr>
        <w:pStyle w:val="BodyText"/>
      </w:pPr>
      <w:r>
        <w:t xml:space="preserve">The difference compounds over time. A Research Hub article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:</w:t>
      </w:r>
      <w:r>
        <w:t xml:space="preserve"> </w:t>
      </w:r>
      <w:r>
        <w:t xml:space="preserve">published once, it keeps drawing readers for years — the same articles top the</w:t>
      </w:r>
      <w:r>
        <w:t xml:space="preserve"> </w:t>
      </w:r>
      <w:r>
        <w:t xml:space="preserve">6-month and 12-month rankings, so this is durable readership, not a passing</w:t>
      </w:r>
      <w:r>
        <w:t xml:space="preserve"> </w:t>
      </w:r>
      <w:r>
        <w:t xml:space="preserve">spike — and the library grows with every new article. A grant funding page is</w:t>
      </w:r>
      <w:r>
        <w:t xml:space="preserve"> </w:t>
      </w:r>
      <w:r>
        <w:rPr>
          <w:b/>
          <w:bCs/>
        </w:rPr>
        <w:t xml:space="preserve">temporary by design</w:t>
      </w:r>
      <w:r>
        <w:t xml:space="preserve">: it exists only between its open and close dates, then</w:t>
      </w:r>
      <w:r>
        <w:t xml:space="preserve"> </w:t>
      </w:r>
      <w:r>
        <w:t xml:space="preserve">expires. So the Research Hub is a durable, compounding asset the agency keeps for</w:t>
      </w:r>
      <w:r>
        <w:t xml:space="preserve"> </w:t>
      </w:r>
      <w:r>
        <w:t xml:space="preserve">good, while grants traffic is necessary churn that resets with each cycle. That is</w:t>
      </w:r>
      <w:r>
        <w:t xml:space="preserve"> </w:t>
      </w:r>
      <w:r>
        <w:t xml:space="preserve">the strongest case of all for investing well in the tool that produces the</w:t>
      </w:r>
      <w:r>
        <w:t xml:space="preserve"> </w:t>
      </w:r>
      <w:r>
        <w:t xml:space="preserve">durable side of the site.</w:t>
      </w:r>
    </w:p>
    <w:p>
      <w:pPr>
        <w:pStyle w:val="BodyText"/>
      </w:pPr>
      <w:r>
        <w:t xml:space="preserve">For calibration, all meeting-agenda pages combined — agendas, minutes,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pageviews</w:t>
      </w:r>
      <w:r>
        <w:t xml:space="preserve"> </w:t>
      </w:r>
      <w:r>
        <w:t xml:space="preserve">over</w:t>
      </w:r>
      <w:r>
        <w:t xml:space="preserve"> </w:t>
      </w:r>
      <w:r>
        <w:t xml:space="preserve">six months (the meetings listing itself: 514 visitors; a typical individual</w:t>
      </w:r>
      <w:r>
        <w:t xml:space="preserve"> </w:t>
      </w:r>
      <w:r>
        <w:t xml:space="preserve">agenda: 15–30). The Research Hub out-draws meeting content by about</w:t>
      </w:r>
      <w:r>
        <w:t xml:space="preserve"> </w:t>
      </w:r>
      <w:r>
        <w:rPr>
          <w:b/>
          <w:bCs/>
        </w:rPr>
        <w:t xml:space="preserve">20× in</w:t>
      </w:r>
      <w:r>
        <w:rPr>
          <w:b/>
          <w:bCs/>
        </w:rPr>
        <w:t xml:space="preserve"> </w:t>
      </w:r>
      <w:r>
        <w:rPr>
          <w:b/>
          <w:bCs/>
        </w:rPr>
        <w:t xml:space="preserve">visitors and 60× in views</w:t>
      </w:r>
      <w:r>
        <w:t xml:space="preserve">; a single popular article out-draws the entire</w:t>
      </w:r>
      <w:r>
        <w:t xml:space="preserve"> </w:t>
      </w:r>
      <w:r>
        <w:t xml:space="preserve">meetings section several times over.</w:t>
      </w:r>
    </w:p>
    <w:p>
      <w:pPr>
        <w:pStyle w:val="BodyText"/>
      </w:pPr>
      <w:r>
        <w:t xml:space="preserve">The pattern is stable: the 6-month and 12-month figures are in close agreement,</w:t>
      </w:r>
      <w:r>
        <w:t xml:space="preserve"> </w:t>
      </w:r>
      <w:r>
        <w:t xml:space="preserve">and the 12-month window shows, if anything, a slightly higher Research Hub share.</w:t>
      </w:r>
    </w:p>
    <w:p>
      <w:pPr>
        <w:pStyle w:val="BodyText"/>
      </w:pPr>
      <w:r>
        <w:t xml:space="preserve">The Studio manages this content base. 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live Strapi</w:t>
      </w:r>
      <w:r>
        <w:t xml:space="preserve"> </w:t>
      </w:r>
      <w:r>
        <w:t xml:space="preserve">content API, 2026-06-21).</w:t>
      </w:r>
    </w:p>
    <w:p>
      <w:pPr>
        <w:pStyle w:val="BodyText"/>
      </w:pPr>
      <w:r>
        <w:t xml:space="preserve">The takeaway: the public comes to icjia.illinois.gov primarily for the Research</w:t>
      </w:r>
      <w:r>
        <w:t xml:space="preserve"> </w:t>
      </w:r>
      <w:r>
        <w:t xml:space="preserve">Hub. Its articles are the most-read content on the entire site. Hub Studio 2.0 is</w:t>
      </w:r>
      <w:r>
        <w:t xml:space="preserve"> </w:t>
      </w:r>
      <w:r>
        <w:t xml:space="preserve">the production line for that flagship content, and the level of care in the build</w:t>
      </w:r>
      <w:r>
        <w:t xml:space="preserve"> </w:t>
      </w:r>
      <w:r>
        <w:t xml:space="preserve">is matched to the size of the audience it serves.</w:t>
      </w:r>
    </w:p>
    <w:p>
      <w:pPr>
        <w:pStyle w:val="BodyText"/>
      </w:pPr>
      <w:r>
        <w:rPr>
          <w:i/>
          <w:iCs/>
        </w:rPr>
        <w:t xml:space="preserve">Sources: Plausible analytics for icjia.illinois.gov (page-prefix filters;</w:t>
      </w:r>
      <w:r>
        <w:rPr>
          <w:i/>
          <w:iCs/>
        </w:rPr>
        <w:t xml:space="preserve"> </w:t>
      </w:r>
      <w:r>
        <w:rPr>
          <w:i/>
          <w:iCs/>
        </w:rPr>
        <w:t xml:space="preserve">6-month and 12-month windows ending 2026-06-21); live Research Hub Strapi content</w:t>
      </w:r>
      <w:r>
        <w:rPr>
          <w:i/>
          <w:iCs/>
        </w:rPr>
        <w:t xml:space="preserve"> </w:t>
      </w:r>
      <w:r>
        <w:rPr>
          <w:i/>
          <w:iCs/>
        </w:rPr>
        <w:t xml:space="preserve">API.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 "built" 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is the real tool with a safety switch on: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(no account needed), take the built-in</w:t>
      </w:r>
      <w:r>
        <w:t xml:space="preserve"> </w:t>
      </w:r>
      <w:r>
        <w:t xml:space="preserve">guided tour, and open, edit, and preview hundreds of sample articles directly —</w:t>
      </w:r>
      <w:r>
        <w:t xml:space="preserve"> </w:t>
      </w:r>
      <w:r>
        <w:t xml:space="preserve">without changing or saving anything to any real system. Wherever a feature says</w:t>
      </w:r>
      <w:r>
        <w:t xml:space="preserve"> </w:t>
      </w:r>
      <w:r>
        <w:t xml:space="preserve">"you can see this," this demonstration is where you see it. (Developers running</w:t>
      </w:r>
      <w:r>
        <w:t xml:space="preserve"> </w:t>
      </w:r>
      <w:r>
        <w:t xml:space="preserve">the code locally can also use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677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tool's promises every time the code changes and stop</w:t>
      </w:r>
      <w:r>
        <w:t xml:space="preserve"> </w:t>
      </w:r>
      <w:r>
        <w:t xml:space="preserve">the work if a promise breaks; a continuous-integration pipeline re-runs all of</w:t>
      </w:r>
      <w:r>
        <w:t xml:space="preserve"> </w:t>
      </w:r>
      <w:r>
        <w:t xml:space="preserve">them automatically on every change. When this document says a promise is</w:t>
      </w:r>
      <w:r>
        <w:t xml:space="preserve"> </w:t>
      </w:r>
      <w:r>
        <w:t xml:space="preserve">"guaranteed," a test enforces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project's shared history, independently reviewed before it was accepted.</w:t>
      </w:r>
      <w:r>
        <w:t xml:space="preserve"> </w:t>
      </w:r>
      <w:r>
        <w:t xml:space="preserve">"Built" 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person's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 "let staff post articles to our website" 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17"/>
    <w:bookmarkStart w:id="18" w:name="Xd7fddac95d899b623ebefc0f06e2941e7ce2afc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ICJIA's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ICJIA's Research &amp; Analysis unit creates each person's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18"/>
    <w:bookmarkStart w:id="26" w:name="Xfba75f4d9e801cca5bf05579304c18c558d179c"/>
    <w:p>
      <w:pPr>
        <w:pStyle w:val="Heading2"/>
      </w:pPr>
      <w:r>
        <w:t xml:space="preserve">2. The real scope behind "post an article"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isn't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"Posting an article" 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"post an article" 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19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"An article" 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field's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field's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19"/>
    <w:bookmarkStart w:id="20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 "Publish" 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 "let them log in."</w:t>
      </w:r>
    </w:p>
    <w:bookmarkEnd w:id="20"/>
    <w:bookmarkStart w:id="21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"Add a picture" 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21"/>
    <w:bookmarkStart w:id="22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22"/>
    <w:bookmarkStart w:id="23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"Exactly the same" is only true if both turn the author's text into a page using</w:t>
      </w:r>
      <w:r>
        <w:t xml:space="preserve"> </w:t>
      </w:r>
      <w:r>
        <w:t xml:space="preserve">the identical set of formatting rules — and ICJIA's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preview's rules and the public site's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 "preview."</w:t>
      </w:r>
    </w:p>
    <w:bookmarkEnd w:id="23"/>
    <w:bookmarkStart w:id="24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4"/>
    <w:bookmarkStart w:id="25" w:name="so-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tool's confusing multi-stage approval chain. But "simple to use" 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6" w:name="Xe00954fb3191e193df1a4adf58110c76c205c50"/>
    <w:p>
      <w:pPr>
        <w:pStyle w:val="Heading2"/>
      </w:pPr>
      <w:r>
        <w:t xml:space="preserve">3. What's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team's official, shared copy</w:t>
      </w:r>
      <w:r>
        <w:t xml:space="preserve"> </w:t>
      </w:r>
      <w:r>
        <w:t xml:space="preserve">of the project (what developers call "main"),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</w:t>
      </w:r>
      <w:r>
        <w:t xml:space="preserve"> </w:t>
      </w:r>
      <w:r>
        <w:t xml:space="preserve">every change.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 described in Section 4, and it is mostly</w:t>
      </w:r>
      <w:r>
        <w:t xml:space="preserve"> </w:t>
      </w:r>
      <w:r>
        <w:t xml:space="preserve">setup that only ICJIA's Research &amp; Analysis unit can perform. The line between the</w:t>
      </w:r>
      <w:r>
        <w:t xml:space="preserve"> </w:t>
      </w:r>
      <w:r>
        <w:t xml:space="preserve">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real publishing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here writes to the live system. It is a finished workshop build with a</w:t>
      </w:r>
      <w:r>
        <w:t xml:space="preserve"> </w:t>
      </w:r>
      <w:r>
        <w:t xml:space="preserve">public demonstration, waiting on 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(to see a writer's</w:t>
      </w:r>
      <w:r>
        <w:t xml:space="preserve"> </w:t>
      </w:r>
      <w:r>
        <w:t xml:space="preserve">view) 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(to also see publishing) — no account needed, and a</w:t>
      </w:r>
      <w:r>
        <w:t xml:space="preserve"> </w:t>
      </w:r>
      <w:r>
        <w:t xml:space="preserve">first-run guided tour walks you through the screens. You are now inside the real</w:t>
      </w:r>
      <w:r>
        <w:t xml:space="preserve"> </w:t>
      </w:r>
      <w:r>
        <w:t xml:space="preserve">tool, looking at 210 realistic sample articles (plus 40 sample apps and 40</w:t>
      </w:r>
      <w:r>
        <w:t xml:space="preserve"> </w:t>
      </w:r>
      <w:r>
        <w:t xml:space="preserve">datasets, spread across all fourteen article types), and you can click into any of</w:t>
      </w:r>
      <w:r>
        <w:t xml:space="preserve"> </w:t>
      </w:r>
      <w:r>
        <w:t xml:space="preserve">them to edit, preview, comment on, and — as Editor — publish, all of it held in</w:t>
      </w:r>
      <w:r>
        <w:t xml:space="preserve"> </w:t>
      </w:r>
      <w:r>
        <w:t xml:space="preserve">memory and never touching any live system. Everything described below is something</w:t>
      </w:r>
      <w:r>
        <w:t xml:space="preserve"> </w:t>
      </w:r>
      <w:r>
        <w:t xml:space="preserve">you can do, see, or click in that demonstration.</w:t>
      </w:r>
    </w:p>
    <w:bookmarkStart w:id="27" w:name="X6dc0b1618cfb6ca3ae5b9149632e2b2d3ee424e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person's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person's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 "contact Research &amp; Analysis" 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27"/>
    <w:bookmarkStart w:id="28" w:name="X598a678733624d1a723e71320664768816d3cf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28"/>
    <w:bookmarkStart w:id="29" w:name="X02d122ec63f3333f7be0246a64e5d4dc5e43aab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(it's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29"/>
    <w:bookmarkStart w:id="30" w:name="Xd489cb8ef34e8148ec3464a1eeececde17fad12"/>
    <w:p>
      <w:pPr>
        <w:pStyle w:val="Heading3"/>
      </w:pPr>
      <w:r>
        <w:t xml:space="preserve">(d) The save gate — bad or unsafe content can't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gate's rules are covered by automated tests</w:t>
      </w:r>
      <w:r>
        <w:t xml:space="preserve"> </w:t>
      </w:r>
      <w:r>
        <w:t xml:space="preserve">for every content type.</w:t>
      </w:r>
    </w:p>
    <w:bookmarkEnd w:id="30"/>
    <w:bookmarkStart w:id="31" w:name="Xd2f6e7843bce1d495545347be7e55f0a9f20d71"/>
    <w:p>
      <w:pPr>
        <w:pStyle w:val="Heading3"/>
      </w:pPr>
      <w:r>
        <w:t xml:space="preserve">(e) "Preview as published" — exactly what the public will see</w:t>
      </w:r>
    </w:p>
    <w:p>
      <w:pPr>
        <w:pStyle w:val="FirstParagraph"/>
      </w:pPr>
      <w:r>
        <w:t xml:space="preserve">A "Preview as published" 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t xml:space="preserve">Two capabilities have joined the preview since this document was first issued: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preview is now its own browser tab.</w:t>
      </w:r>
      <w:r>
        <w:t xml:space="preserve"> </w:t>
      </w:r>
      <w:r>
        <w:t xml:space="preserve">Every preview button opens the draft</w:t>
      </w:r>
      <w:r>
        <w:t xml:space="preserve"> </w:t>
      </w:r>
      <w:r>
        <w:t xml:space="preserve">in one dedicated, reusable tab per document — so the editor and the preview can</w:t>
      </w:r>
      <w:r>
        <w:t xml:space="preserve"> </w:t>
      </w:r>
      <w:r>
        <w:t xml:space="preserve">sit side by side, repeated clicks refresh the same tab instead of piling up</w:t>
      </w:r>
      <w:r>
        <w:t xml:space="preserve"> </w:t>
      </w:r>
      <w:r>
        <w:t xml:space="preserve">copies, and closing the preview returns you to the editor you came from. The</w:t>
      </w:r>
      <w:r>
        <w:t xml:space="preserve"> </w:t>
      </w:r>
      <w:r>
        <w:t xml:space="preserve">preview page doubles as the</w:t>
      </w:r>
      <w:r>
        <w:t xml:space="preserve"> </w:t>
      </w:r>
      <w:r>
        <w:rPr>
          <w:b/>
          <w:bCs/>
        </w:rPr>
        <w:t xml:space="preserve">shareable review link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Word-style reviewer comments on drafts.</w:t>
      </w:r>
      <w:r>
        <w:t xml:space="preserve"> </w:t>
      </w:r>
      <w:r>
        <w:t xml:space="preserve">On the preview, any signed-in</w:t>
      </w:r>
      <w:r>
        <w:t xml:space="preserve"> </w:t>
      </w:r>
      <w:r>
        <w:t xml:space="preserve">reviewer can switch on a highlighter, select a passage (four colors), and attach</w:t>
      </w:r>
      <w:r>
        <w:t xml:space="preserve"> </w:t>
      </w:r>
      <w:r>
        <w:t xml:space="preserve">a threaded comment — reply, resolve, reopen — with the comment cards sitting in</w:t>
      </w:r>
      <w:r>
        <w:t xml:space="preserve"> </w:t>
      </w:r>
      <w:r>
        <w:t xml:space="preserve">the margin level with the highlighted text, exactly like margin comments in</w:t>
      </w:r>
      <w:r>
        <w:t xml:space="preserve"> </w:t>
      </w:r>
      <w:r>
        <w:t xml:space="preserve">Microsoft Word. Highlights are anchored to the quoted text (they survive edits</w:t>
      </w:r>
      <w:r>
        <w:t xml:space="preserve"> </w:t>
      </w:r>
      <w:r>
        <w:t xml:space="preserve">elsewhere in the article; if the quoted passage itself changes, the thread is</w:t>
      </w:r>
      <w:r>
        <w:t xml:space="preserve"> </w:t>
      </w:r>
      <w:r>
        <w:t xml:space="preserve">kept and labeled "text changed" rather than lost). A</w:t>
      </w:r>
      <w:r>
        <w:t xml:space="preserve"> </w:t>
      </w:r>
      <w:r>
        <w:rPr>
          <w:b/>
          <w:bCs/>
        </w:rPr>
        <w:t xml:space="preserve">Clean view</w:t>
      </w:r>
      <w:r>
        <w:t xml:space="preserve"> </w:t>
      </w:r>
      <w:r>
        <w:t xml:space="preserve">toggle shows</w:t>
      </w:r>
      <w:r>
        <w:t xml:space="preserve"> </w:t>
      </w:r>
      <w:r>
        <w:t xml:space="preserve">the plain article. The article text itself is never modified — comments are a</w:t>
      </w:r>
      <w:r>
        <w:t xml:space="preserve"> </w:t>
      </w:r>
      <w:r>
        <w:t xml:space="preserve">pure overlay, and they never affect what publishes.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 "Preview as published" 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there; turn on</w:t>
      </w:r>
      <w:r>
        <w:t xml:space="preserve"> </w:t>
      </w:r>
      <w:r>
        <w:rPr>
          <w:b/>
          <w:bCs/>
        </w:rPr>
        <w:t xml:space="preserve">Highlight</w:t>
      </w:r>
      <w:r>
        <w:t xml:space="preserve">, select a</w:t>
      </w:r>
      <w:r>
        <w:t xml:space="preserve"> </w:t>
      </w:r>
      <w:r>
        <w:t xml:space="preserve">sentence, and leave a comment to see the review workflow.</w:t>
      </w:r>
    </w:p>
    <w:bookmarkEnd w:id="31"/>
    <w:bookmarkStart w:id="32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6"/>
        </w:numPr>
      </w:pPr>
      <w:r>
        <w:t xml:space="preserve">Content lists open as</w:t>
      </w:r>
      <w:r>
        <w:t xml:space="preserve"> </w:t>
      </w:r>
      <w:r>
        <w:rPr>
          <w:b/>
          <w:bCs/>
        </w:rPr>
        <w:t xml:space="preserve">visual cards</w:t>
      </w:r>
      <w:r>
        <w:t xml:space="preserve"> </w:t>
      </w:r>
      <w:r>
        <w:t xml:space="preserve">(the default): each item's artwork with a</w:t>
      </w:r>
      <w:r>
        <w:t xml:space="preserve"> </w:t>
      </w:r>
      <w:r>
        <w:t xml:space="preserve">green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/ red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badge riding the image corner, the title,</w:t>
      </w:r>
      <w:r>
        <w:t xml:space="preserve"> </w:t>
      </w:r>
      <w:r>
        <w:t xml:space="preserve">date, type, authors, and a clean text excerpt — plus the same Edit / Preview /</w:t>
      </w:r>
      <w:r>
        <w:t xml:space="preserve"> </w:t>
      </w:r>
      <w:r>
        <w:t xml:space="preserve">Publish tools as before. A</w:t>
      </w:r>
      <w:r>
        <w:t xml:space="preserve"> </w:t>
      </w:r>
      <w:r>
        <w:rPr>
          <w:b/>
          <w:bCs/>
        </w:rPr>
        <w:t xml:space="preserve">Cards / List</w:t>
      </w:r>
      <w:r>
        <w:t xml:space="preserve"> </w:t>
      </w:r>
      <w:r>
        <w:t xml:space="preserve">toggle switches to the original</w:t>
      </w:r>
      <w:r>
        <w:t xml:space="preserve"> </w:t>
      </w:r>
      <w:r>
        <w:t xml:space="preserve">columnar table (Date · Title · Author(s) · Status), and the choice is remembered</w:t>
      </w:r>
      <w:r>
        <w:t xml:space="preserve"> </w:t>
      </w:r>
      <w:r>
        <w:t xml:space="preserve">per browser. Articles also get a</w:t>
      </w:r>
      <w:r>
        <w:t xml:space="preserve"> </w:t>
      </w:r>
      <w:r>
        <w:rPr>
          <w:b/>
          <w:bCs/>
        </w:rPr>
        <w:t xml:space="preserve">Type filter</w:t>
      </w:r>
      <w:r>
        <w:t xml:space="preserve"> </w:t>
      </w:r>
      <w:r>
        <w:t xml:space="preserve">that sweeps the whole library,</w:t>
      </w:r>
      <w:r>
        <w:t xml:space="preserve"> </w:t>
      </w:r>
      <w:r>
        <w:t xml:space="preserve">not just the visible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One-click "Add sample article / app / dataset"</w:t>
      </w:r>
      <w:r>
        <w:t xml:space="preserve"> </w:t>
      </w:r>
      <w:r>
        <w:t xml:space="preserve">buttons (local development</w:t>
      </w:r>
      <w:r>
        <w:t xml:space="preserve"> </w:t>
      </w:r>
      <w:r>
        <w:t xml:space="preserve">only) instantly fill in a complete, realistic draft, so the tool can be</w:t>
      </w:r>
      <w:r>
        <w:t xml:space="preserve"> </w:t>
      </w:r>
      <w:r>
        <w:t xml:space="preserve">demonstrated on demand without typing one out by hand.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 — measured</w:t>
      </w:r>
      <w:r>
        <w:t xml:space="preserve"> </w:t>
      </w:r>
      <w:r>
        <w:rPr>
          <w:b/>
          <w:bCs/>
        </w:rPr>
        <w:t xml:space="preserve">WCAG 2.1 AA accessible in both</w:t>
      </w:r>
      <w:r>
        <w:t xml:space="preserve"> </w:t>
      </w:r>
      <w:r>
        <w:t xml:space="preserve">(zero</w:t>
      </w:r>
      <w:r>
        <w:t xml:space="preserve"> </w:t>
      </w:r>
      <w:r>
        <w:t xml:space="preserve">automated-checker violations). The theme toggle is the last button in the</w:t>
      </w:r>
      <w:r>
        <w:t xml:space="preserve"> </w:t>
      </w:r>
      <w:r>
        <w:t xml:space="preserve">navigation.</w:t>
      </w:r>
    </w:p>
    <w:p>
      <w:pPr>
        <w:pStyle w:val="Compact"/>
        <w:numPr>
          <w:ilvl w:val="0"/>
          <w:numId w:val="1006"/>
        </w:numPr>
      </w:pPr>
      <w:r>
        <w:t xml:space="preserve">A first-run, skippable</w:t>
      </w:r>
      <w:r>
        <w:t xml:space="preserve"> </w:t>
      </w:r>
      <w:r>
        <w:rPr>
          <w:b/>
          <w:bCs/>
        </w:rPr>
        <w:t xml:space="preserve">guided tour</w:t>
      </w:r>
      <w:r>
        <w:t xml:space="preserve"> </w:t>
      </w:r>
      <w:r>
        <w:t xml:space="preserve">spotlights the main controls</w:t>
      </w:r>
      <w:r>
        <w:t xml:space="preserve"> </w:t>
      </w:r>
      <w:r>
        <w:t xml:space="preserve">(role-aware: editors also get the Publish-queue step) and can be replayed</w:t>
      </w:r>
      <w:r>
        <w:t xml:space="preserve"> </w:t>
      </w:r>
      <w:r>
        <w:t xml:space="preserve">anytime from</w:t>
      </w:r>
      <w:r>
        <w:t xml:space="preserve"> </w:t>
      </w:r>
      <w:r>
        <w:rPr>
          <w:b/>
          <w:bCs/>
        </w:rPr>
        <w:t xml:space="preserve">Tour</w:t>
      </w:r>
      <w:r>
        <w:t xml:space="preserve"> </w:t>
      </w:r>
      <w:r>
        <w:t xml:space="preserve">in the top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32"/>
    <w:bookmarkStart w:id="33" w:name="X4e50cffaa6d6162e7aa388c9cb661fa87b6982d"/>
    <w:p>
      <w:pPr>
        <w:pStyle w:val="Heading3"/>
      </w:pPr>
      <w:r>
        <w:t xml:space="preserve">(g) A self-contained public demo for safe demonstrations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is a fully self-contained</w:t>
      </w:r>
      <w:r>
        <w:t xml:space="preserve"> </w:t>
      </w:r>
      <w:r>
        <w:t xml:space="preserve">build of the real tool:</w:t>
      </w:r>
      <w:r>
        <w:t xml:space="preserve"> </w:t>
      </w:r>
      <w:r>
        <w:rPr>
          <w:b/>
          <w:bCs/>
        </w:rPr>
        <w:t xml:space="preserve">210 full-length sample articles</w:t>
      </w:r>
      <w:r>
        <w:t xml:space="preserve"> </w:t>
      </w:r>
      <w:r>
        <w:t xml:space="preserve">— each with complete</w:t>
      </w:r>
      <w:r>
        <w:t xml:space="preserve"> </w:t>
      </w:r>
      <w:r>
        <w:t xml:space="preserve">sections, figures, and working footnote references — plus 40 apps and 40 datasets,</w:t>
      </w:r>
      <w:r>
        <w:t xml:space="preserve"> </w:t>
      </w:r>
      <w:r>
        <w:t xml:space="preserve">held in memory, fully clickable for editing, previewing, commenting, and (as</w:t>
      </w:r>
      <w:r>
        <w:t xml:space="preserve"> </w:t>
      </w:r>
      <w:r>
        <w:t xml:space="preserve">Editor) publishing, that</w:t>
      </w:r>
      <w:r>
        <w:t xml:space="preserve"> </w:t>
      </w:r>
      <w:r>
        <w:rPr>
          <w:b/>
          <w:bCs/>
        </w:rPr>
        <w:t xml:space="preserve">never save anything to any live system</w:t>
      </w:r>
      <w:r>
        <w:t xml:space="preserve">. A visitor</w:t>
      </w:r>
      <w:r>
        <w:t xml:space="preserve"> </w:t>
      </w:r>
      <w:r>
        <w:t xml:space="preserve">enters as an</w:t>
      </w:r>
      <w:r>
        <w:t xml:space="preserve"> </w:t>
      </w:r>
      <w:r>
        <w:rPr>
          <w:b/>
          <w:bCs/>
        </w:rPr>
        <w:t xml:space="preserve">Author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to compare both views — the Author never</w:t>
      </w:r>
      <w:r>
        <w:t xml:space="preserve"> </w:t>
      </w:r>
      <w:r>
        <w:t xml:space="preserve">even sees a Publish control. Every word in the demo is fake: lorem ipsum body text</w:t>
      </w:r>
      <w:r>
        <w:t xml:space="preserve"> </w:t>
      </w:r>
      <w:r>
        <w:t xml:space="preserve">and made-up names. No real ICJIA person, topic, grant, or finding is ever shown on</w:t>
      </w:r>
      <w:r>
        <w:t xml:space="preserve"> </w:t>
      </w:r>
      <w:r>
        <w:t xml:space="preserve">a demo screen.</w:t>
      </w:r>
    </w:p>
    <w:p>
      <w:pPr>
        <w:pStyle w:val="BodyText"/>
      </w:pPr>
      <w:r>
        <w:t xml:space="preserve">The isolation has been independently audited (twice) and holds</w:t>
      </w:r>
      <w:r>
        <w:t xml:space="preserve"> </w:t>
      </w:r>
      <w:r>
        <w:rPr>
          <w:b/>
          <w:bCs/>
        </w:rPr>
        <w:t xml:space="preserve">three layers</w:t>
      </w:r>
      <w:r>
        <w:rPr>
          <w:b/>
          <w:bCs/>
        </w:rPr>
        <w:t xml:space="preserve"> </w:t>
      </w:r>
      <w:r>
        <w:rPr>
          <w:b/>
          <w:bCs/>
        </w:rPr>
        <w:t xml:space="preserve">deep</w:t>
      </w:r>
      <w:r>
        <w:t xml:space="preserve">: the demo build serves only in-memory content, every write is hard-blocked</w:t>
      </w:r>
      <w:r>
        <w:t xml:space="preserve"> </w:t>
      </w:r>
      <w:r>
        <w:t xml:space="preserve">in code before any network call, and the demo's browser security policy makes the</w:t>
      </w:r>
      <w:r>
        <w:t xml:space="preserve"> </w:t>
      </w:r>
      <w:r>
        <w:t xml:space="preserve">real backend</w:t>
      </w:r>
      <w:r>
        <w:t xml:space="preserve"> </w:t>
      </w:r>
      <w:r>
        <w:rPr>
          <w:b/>
          <w:bCs/>
        </w:rPr>
        <w:t xml:space="preserve">unreachable even if every in-page guard were bypassed</w:t>
      </w:r>
      <w:r>
        <w:t xml:space="preserve">. It ships</w:t>
      </w:r>
      <w:r>
        <w:t xml:space="preserve"> </w:t>
      </w:r>
      <w:r>
        <w:t xml:space="preserve">no secrets and no real server address. That is why it can sit on a public URL.</w:t>
      </w:r>
      <w:r>
        <w:t xml:space="preserve"> </w:t>
      </w:r>
      <w:r>
        <w:t xml:space="preserve">(The separate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remains a local developer convenience;</w:t>
      </w:r>
      <w:r>
        <w:t xml:space="preserve"> </w:t>
      </w:r>
      <w:r>
        <w:t xml:space="preserve">in a real production build neither path can activate — see Sections 4–6.)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33"/>
    <w:bookmarkStart w:id="34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 "Publish" 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site's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reviewer comments.</w:t>
      </w:r>
      <w:r>
        <w:t xml:space="preserve"> </w:t>
      </w:r>
      <w:r>
        <w:t xml:space="preserve">The Word-style draft comments work fully today,</w:t>
      </w:r>
      <w:r>
        <w:t xml:space="preserve"> </w:t>
      </w:r>
      <w:r>
        <w:t xml:space="preserve">stored per browser (right for the demo weeks). The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version — where two</w:t>
      </w:r>
      <w:r>
        <w:t xml:space="preserve"> </w:t>
      </w:r>
      <w:r>
        <w:t xml:space="preserve">reviewers on different machines see each other's threads — is also fully built</w:t>
      </w:r>
      <w:r>
        <w:t xml:space="preserve"> </w:t>
      </w:r>
      <w:r>
        <w:t xml:space="preserve">and tested, ships dormant, and switches itself on for real signed-in sessions the</w:t>
      </w:r>
      <w:r>
        <w:t xml:space="preserve"> </w:t>
      </w:r>
      <w:r>
        <w:t xml:space="preserve">moment Research &amp; Analysis installs the ready-made</w:t>
      </w:r>
      <w:r>
        <w:t xml:space="preserve"> </w:t>
      </w:r>
      <w:r>
        <w:rPr>
          <w:rStyle w:val="VerbatimChar"/>
        </w:rPr>
        <w:t xml:space="preserve">review-annotation</w:t>
      </w:r>
      <w:r>
        <w:t xml:space="preserve"> </w:t>
      </w:r>
      <w:r>
        <w:t xml:space="preserve">storage</w:t>
      </w:r>
      <w:r>
        <w:t xml:space="preserve"> </w:t>
      </w:r>
      <w:r>
        <w:t xml:space="preserve">type (a drop-in folder with its own install guide,</w:t>
      </w:r>
      <w:r>
        <w:t xml:space="preserve"> </w:t>
      </w:r>
      <w:r>
        <w:rPr>
          <w:rStyle w:val="VerbatimChar"/>
        </w:rPr>
        <w:t xml:space="preserve">deploy/strapi/review-annotation/</w:t>
      </w:r>
      <w:r>
        <w:t xml:space="preserve">).</w:t>
      </w:r>
    </w:p>
    <w:bookmarkEnd w:id="34"/>
    <w:bookmarkStart w:id="35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Media-library picker (browse ~20 newest, search, upload tab)</w:t>
            </w:r>
          </w:p>
        </w:tc>
        <w:tc>
          <w:tcPr/>
          <w:p>
            <w:pPr>
              <w:pStyle w:val="Compact"/>
            </w:pPr>
            <w:r>
              <w:t xml:space="preserve">Reuse existing library images; alt write-back for alt-less picks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(v0.5.0)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can't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Unsaved-work guard (leave warning, 30 s local backup, restore banner)</w:t>
            </w:r>
          </w:p>
        </w:tc>
        <w:tc>
          <w:tcPr/>
          <w:p>
            <w:pPr>
              <w:pStyle w:val="Compact"/>
            </w:pPr>
            <w:r>
              <w:t xml:space="preserve">Authors can't silently lose in-progress 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(v0.6.0)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Edit-conflict detection (save-time check, warn and choose)</w:t>
            </w:r>
          </w:p>
        </w:tc>
        <w:tc>
          <w:tcPr/>
          <w:p>
            <w:pPr>
              <w:pStyle w:val="Compact"/>
            </w:pPr>
            <w:r>
              <w:t xml:space="preserve">Two editors can no longer silently overwrite each other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(v0.8.0)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"Preview as published" 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Tab-only preview + shareable per-draft link</w:t>
            </w:r>
          </w:p>
        </w:tc>
        <w:tc>
          <w:tcPr/>
          <w:p>
            <w:pPr>
              <w:pStyle w:val="Compact"/>
            </w:pPr>
            <w:r>
              <w:t xml:space="preserve">Editor and preview side by side; reviewers open a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Word-style reviewer comments on drafts</w:t>
            </w:r>
          </w:p>
        </w:tc>
        <w:tc>
          <w:tcPr/>
          <w:p>
            <w:pPr>
              <w:pStyle w:val="Compact"/>
            </w:pPr>
            <w:r>
              <w:t xml:space="preserve">Highlight a passage, comment, reply, resolve — a pure overlay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(per-browser today; shared storage dormant until R&amp;A installs the type)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Card-view content lists (+ table toggle, type filter)</w:t>
            </w:r>
          </w:p>
        </w:tc>
        <w:tc>
          <w:tcPr/>
          <w:p>
            <w:pPr>
              <w:pStyle w:val="Compact"/>
            </w:pPr>
            <w:r>
              <w:t xml:space="preserve">Find and track every item at a glance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search on content lists (debounced, whole-library)</w:t>
            </w:r>
          </w:p>
        </w:tc>
        <w:tc>
          <w:tcPr/>
          <w:p>
            <w:pPr>
              <w:pStyle w:val="Compact"/>
            </w:pPr>
            <w:r>
              <w:t xml:space="preserve">Find any item by title — 236 real articles arrive at launch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(v0.7.0)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onboarding tour</w:t>
            </w:r>
          </w:p>
        </w:tc>
        <w:tc>
          <w:tcPr/>
          <w:p>
            <w:pPr>
              <w:pStyle w:val="Compact"/>
            </w:pPr>
            <w:r>
              <w:t xml:space="preserve">First-run walkthrough; replay anytime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 (local dev)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 (WCAG 2.1 AA, both)</w:t>
            </w:r>
          </w:p>
        </w:tc>
        <w:tc>
          <w:tcPr/>
          <w:p>
            <w:pPr>
              <w:pStyle w:val="Compact"/>
            </w:pPr>
            <w:r>
              <w:t xml:space="preserve">Comfortable, on-brand, accessible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demo with Author/Editor entry</w:t>
            </w:r>
          </w:p>
        </w:tc>
        <w:tc>
          <w:tcPr/>
          <w:p>
            <w:pPr>
              <w:pStyle w:val="Compact"/>
            </w:pPr>
            <w:r>
              <w:t xml:space="preserve">210 phony articles + 40 apps + 40 datasets; zero live reach —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&amp; audited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(automated checks per change)</w:t>
            </w:r>
          </w:p>
        </w:tc>
        <w:tc>
          <w:tcPr/>
          <w:p>
            <w:pPr>
              <w:pStyle w:val="Compact"/>
            </w:pPr>
            <w:r>
              <w:t xml:space="preserve">Typecheck + all 677 tests + both builds on every push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author's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R&amp;A's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reviewer comments (cross-device)</w:t>
            </w:r>
          </w:p>
        </w:tc>
        <w:tc>
          <w:tcPr/>
          <w:p>
            <w:pPr>
              <w:pStyle w:val="Compact"/>
            </w:pPr>
            <w:r>
              <w:t xml:space="preserve">Two reviewers see each other's threads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installs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X1be500f578726e7783fa9c4868f10502fa29830"/>
    <w:p>
      <w:pPr>
        <w:pStyle w:val="Heading2"/>
      </w:pPr>
      <w:r>
        <w:t xml:space="preserve">4. What's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ICJIA's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ICJIA's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can't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R&amp;A's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 the ready-made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(a drop-in folder shipped in this project,</w:t>
            </w:r>
            <w:r>
              <w:t xml:space="preserve"> </w:t>
            </w:r>
            <w:r>
              <w:rPr>
                <w:rStyle w:val="VerbatimChar"/>
              </w:rPr>
              <w:t xml:space="preserve">deploy/strapi/review-annotation/</w:t>
            </w:r>
            <w:r>
              <w:t xml:space="preserve">, with its own install guide) — this switches reviewer comments from per-browser to shared.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Same reason as step 1: content types are created in R&amp;A's content-system environment, not from the Studio.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ICJIA's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 "publish → rebuild the public site" trigger</w:t>
            </w:r>
            <w:r>
              <w:t xml:space="preserve"> </w:t>
            </w:r>
            <w:r>
              <w:t xml:space="preserve">(one connection from the content system to the public site's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Studio's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</w:t>
            </w:r>
            <w:r>
              <w:t xml:space="preserve"> </w:t>
            </w:r>
            <w:r>
              <w:t xml:space="preserve">on a staging copy: the full checklist in the cutover runbook (</w:t>
            </w:r>
            <w:r>
              <w:rPr>
                <w:rStyle w:val="VerbatimChar"/>
              </w:rPr>
              <w:t xml:space="preserve">docs/demo-to-production.md</w:t>
            </w:r>
            <w:r>
              <w:t xml:space="preserve"> </w:t>
            </w:r>
            <w:r>
              <w:t xml:space="preserve">§2) — live login for both roles, a real edit, a cross-user comment round-trip, a publish round-trip, the review email, and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real test accounts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cutover itself</w:t>
            </w:r>
            <w:r>
              <w:t xml:space="preserve"> </w:t>
            </w:r>
            <w:r>
              <w:t xml:space="preserve">— flip the production build settings and secrets per the runbook (§3–§4); about 30 minutes plus smoke tests, with one-click rollback.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 + whoever owns the hosting</w:t>
            </w:r>
          </w:p>
        </w:tc>
        <w:tc>
          <w:tcPr/>
          <w:p>
            <w:pPr>
              <w:pStyle w:val="Compact"/>
            </w:pPr>
            <w:r>
              <w:t xml:space="preserve">Needs the production hosting configuration and the go decision.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today's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One earlier item has changed shape rather than remaining open: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convenience login now also powers the 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buttons, so it stays in the project as long</w:t>
      </w:r>
      <w:r>
        <w:t xml:space="preserve"> </w:t>
      </w:r>
      <w:r>
        <w:t xml:space="preserve">as the demo site runs. In a real production build it cannot activate (both of its</w:t>
      </w:r>
      <w:r>
        <w:t xml:space="preserve"> </w:t>
      </w:r>
      <w:r>
        <w:t xml:space="preserve">switches are off, and its credential is a dummy the content system rejects) — a</w:t>
      </w:r>
      <w:r>
        <w:t xml:space="preserve"> </w:t>
      </w:r>
      <w:r>
        <w:t xml:space="preserve">posture the independent audits reviewed and accepted — and the project's automated</w:t>
      </w:r>
      <w:r>
        <w:t xml:space="preserve"> </w:t>
      </w:r>
      <w:r>
        <w:t xml:space="preserve">pipeline carries a prepared "launch gate" check that will prove production bundles</w:t>
      </w:r>
      <w:r>
        <w:t xml:space="preserve"> </w:t>
      </w:r>
      <w:r>
        <w:t xml:space="preserve">ship without it entirely, for the day the demo is retired and the code is deleted.</w:t>
      </w:r>
    </w:p>
    <w:p>
      <w:pPr>
        <w:pStyle w:val="BodyText"/>
      </w:pPr>
      <w:r>
        <w:t xml:space="preserve">Plainly: steps 1–4 are ICJIA's setup, step 5 is the joint go-live rehearsal, step 6</w:t>
      </w:r>
      <w:r>
        <w:t xml:space="preserve"> </w:t>
      </w:r>
      <w:r>
        <w:t xml:space="preserve">is the switch itself, and step 7 is an optional nicety. Every setup step is</w:t>
      </w:r>
      <w:r>
        <w:t xml:space="preserve"> </w:t>
      </w:r>
      <w:r>
        <w:t xml:space="preserve">documented in the project so R&amp;A can follow it directly, and the whole sequence —</w:t>
      </w:r>
      <w:r>
        <w:t xml:space="preserve"> </w:t>
      </w:r>
      <w:r>
        <w:t xml:space="preserve">including rollback — is written up as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Nothing on this list is an unknown or a research</w:t>
      </w:r>
      <w:r>
        <w:t xml:space="preserve"> </w:t>
      </w:r>
      <w:r>
        <w:t xml:space="preserve">problem — they are known tasks with named owners.</w:t>
      </w:r>
    </w:p>
    <w:p>
      <w:r>
        <w:pict>
          <v:rect style="width:0;height:1.5pt" o:hralign="center" o:hrstd="t" o:hr="t"/>
        </w:pict>
      </w:r>
    </w:p>
    <w:bookmarkEnd w:id="37"/>
    <w:bookmarkStart w:id="39" w:name="X8e9ccdc8f00c343020217be0bdbbb3ed79a91c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 "correct" 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project's</w:t>
      </w:r>
      <w:r>
        <w:t xml:space="preserve"> </w:t>
      </w:r>
      <w:r>
        <w:t xml:space="preserve">headline promises — for example, "no image is ever stored as a bloated embedded</w:t>
      </w:r>
      <w:r>
        <w:t xml:space="preserve"> </w:t>
      </w:r>
      <w:r>
        <w:t xml:space="preserve">block" 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 "built" in this document means more than "it appears to work."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project's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 "what's the catch?" 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 "door," 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person's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 "preview as published" view, the reviewer-comments engine,</w:t>
      </w:r>
      <w:r>
        <w:t xml:space="preserve"> </w:t>
      </w:r>
      <w:r>
        <w:t xml:space="preserve">the demo mode, the security-header sets, and the publish/email/onboarding code —</w:t>
      </w:r>
      <w:r>
        <w:t xml:space="preserve"> </w:t>
      </w:r>
      <w:r>
        <w:t xml:space="preserve">and a continuous-integration pipeline re-runs every one of them (plus both</w:t>
      </w:r>
      <w:r>
        <w:t xml:space="preserve"> </w:t>
      </w:r>
      <w:r>
        <w:t xml:space="preserve">production and demo builds) automatically on every change. The no-bloated-images</w:t>
      </w:r>
      <w:r>
        <w:t xml:space="preserve"> </w:t>
      </w:r>
      <w:r>
        <w:t xml:space="preserve">rule, the accessibility requirements, and the security handling of risky files are</w:t>
      </w:r>
      <w:r>
        <w:t xml:space="preserve"> </w:t>
      </w:r>
      <w:r>
        <w:t xml:space="preserve">each backed by their 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38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tool's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public demo 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and use the tool</w:t>
      </w:r>
      <w:r>
        <w:t xml:space="preserve"> </w:t>
      </w:r>
      <w:r>
        <w:t xml:space="preserve">directly; the test suite re-checks 677 promises every time the code changes, and</w:t>
      </w:r>
      <w:r>
        <w:t xml:space="preserve"> </w:t>
      </w:r>
      <w:r>
        <w:t xml:space="preserve">a continuous-integration pipeline runs them automatically on every change; and</w:t>
      </w:r>
      <w:r>
        <w:t xml:space="preserve"> </w:t>
      </w:r>
      <w:r>
        <w:t xml:space="preserve">every change is an independently reviewed, reversible entry in the official</w:t>
      </w:r>
      <w:r>
        <w:t xml:space="preserve"> </w:t>
      </w:r>
      <w:r>
        <w:t xml:space="preserve">record. The tool has also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</w:t>
      </w:r>
      <w:r>
        <w:t xml:space="preserve"> </w:t>
      </w:r>
      <w:r>
        <w:t xml:space="preserve">security audits (Section 6), which found zero critical issues. Every claim here</w:t>
      </w:r>
      <w:r>
        <w:t xml:space="preserve"> </w:t>
      </w:r>
      <w:r>
        <w:t xml:space="preserve">points to something that can be examined.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ICJIA's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there is a convenience login path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for local development, whose machinery also powers the</w:t>
      </w:r>
      <w:r>
        <w:t xml:space="preserve"> </w:t>
      </w:r>
      <w:r>
        <w:t xml:space="preserve">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buttons. It lets a person open</w:t>
      </w:r>
      <w:r>
        <w:t xml:space="preserve"> </w:t>
      </w:r>
      <w:r>
        <w:t xml:space="preserve">the tool without a full account so the workflow can be shown and checked. It is</w:t>
      </w:r>
      <w:r>
        <w:t xml:space="preserve"> </w:t>
      </w:r>
      <w:r>
        <w:rPr>
          <w:b/>
          <w:bCs/>
        </w:rPr>
        <w:t xml:space="preserve">inert in any real production build</w:t>
      </w:r>
      <w:r>
        <w:t xml:space="preserve"> </w:t>
      </w:r>
      <w:r>
        <w:t xml:space="preserve">(both of its activation switches are off</w:t>
      </w:r>
      <w:r>
        <w:t xml:space="preserve"> </w:t>
      </w:r>
      <w:r>
        <w:t xml:space="preserve">there, and its credential is a dummy the content system will never accept — a</w:t>
      </w:r>
      <w:r>
        <w:t xml:space="preserve"> </w:t>
      </w:r>
      <w:r>
        <w:t xml:space="preserve">posture the independent audits reviewed and accepted), and it grants</w:t>
      </w:r>
      <w:r>
        <w:t xml:space="preserve"> </w:t>
      </w:r>
      <w:r>
        <w:rPr>
          <w:b/>
          <w:bCs/>
        </w:rPr>
        <w:t xml:space="preserve">no access</w:t>
      </w:r>
      <w:r>
        <w:rPr>
          <w:b/>
          <w:bCs/>
        </w:rPr>
        <w:t xml:space="preserve"> </w:t>
      </w:r>
      <w:r>
        <w:rPr>
          <w:b/>
          <w:bCs/>
        </w:rPr>
        <w:t xml:space="preserve">to live data</w:t>
      </w:r>
      <w:r>
        <w:t xml:space="preserve"> </w:t>
      </w:r>
      <w:r>
        <w:t xml:space="preserve">anywhere. It stays in the project while the public demo runs; the</w:t>
      </w:r>
      <w:r>
        <w:t xml:space="preserve"> </w:t>
      </w:r>
      <w:r>
        <w:t xml:space="preserve">automated pipeline carries a prepared check that will prove production bundles</w:t>
      </w:r>
      <w:r>
        <w:t xml:space="preserve"> </w:t>
      </w:r>
      <w:r>
        <w:t xml:space="preserve">ship without it entirely once the demo is retired and the code deleted (Section 4).</w:t>
      </w:r>
      <w:r>
        <w:t xml:space="preserve"> </w:t>
      </w:r>
      <w:r>
        <w:t xml:space="preserve">It appears here and in the roadmap so the record is complete — it presents no risk</w:t>
      </w:r>
      <w:r>
        <w:t xml:space="preserve"> </w:t>
      </w:r>
      <w:r>
        <w:t xml:space="preserve">to live information.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dc534ee4ce61df3c63d0a35e8c8e3119669bcf4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Strapi's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shouldn't.</w:t>
      </w:r>
    </w:p>
    <w:p>
      <w:pPr>
        <w:pStyle w:val="BodyText"/>
      </w:pPr>
      <w:r>
        <w:t xml:space="preserve">The Studio has now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 audits —</w:t>
      </w:r>
      <w:r>
        <w:t xml:space="preserve"> </w:t>
      </w:r>
      <w:r>
        <w:t xml:space="preserve">2026-06-21 (production), 2026-06-21 (the public demo and its deploy), 2026-06-22</w:t>
      </w:r>
      <w:r>
        <w:t xml:space="preserve"> </w:t>
      </w:r>
      <w:r>
        <w:t xml:space="preserve">(demo roles, multiple main files, the guided tour, and a dependency refresh), and</w:t>
      </w:r>
      <w:r>
        <w:t xml:space="preserve"> </w:t>
      </w:r>
      <w:r>
        <w:t xml:space="preserve">2026-07-05 (reviewer annotations, the tab-only preview, and the card-view lists).</w:t>
      </w:r>
      <w:r>
        <w:t xml:space="preserve"> </w:t>
      </w:r>
      <w:r>
        <w:t xml:space="preserve">Combined verdict across all four:</w:t>
      </w:r>
      <w:r>
        <w:t xml:space="preserve"> </w:t>
      </w:r>
      <w:r>
        <w:rPr>
          <w:b/>
          <w:bCs/>
        </w:rPr>
        <w:t xml:space="preserve">zero critical issues, and zero open high- or</w:t>
      </w:r>
      <w:r>
        <w:rPr>
          <w:b/>
          <w:bCs/>
        </w:rPr>
        <w:t xml:space="preserve"> </w:t>
      </w:r>
      <w:r>
        <w:rPr>
          <w:b/>
          <w:bCs/>
        </w:rPr>
        <w:t xml:space="preserve">medium-severity findings</w:t>
      </w:r>
      <w:r>
        <w:t xml:space="preserve">; every in-repo finding is fixed and covered by</w:t>
      </w:r>
      <w:r>
        <w:t xml:space="preserve"> </w:t>
      </w:r>
      <w:r>
        <w:t xml:space="preserve">automated tests (</w:t>
      </w:r>
      <w:r>
        <w:rPr>
          <w:b/>
          <w:bCs/>
        </w:rPr>
        <w:t xml:space="preserve">677</w:t>
      </w:r>
      <w:r>
        <w:t xml:space="preserve"> </w:t>
      </w:r>
      <w:r>
        <w:t xml:space="preserve">of them, re-run in CI on every change). The full reports</w:t>
      </w:r>
      <w:r>
        <w:t xml:space="preserve"> </w:t>
      </w:r>
      <w:r>
        <w:t xml:space="preserve">live in the repository (</w:t>
      </w:r>
      <w:r>
        <w:rPr>
          <w:rStyle w:val="VerbatimChar"/>
        </w:rPr>
        <w:t xml:space="preserve">docs/security-audit.md</w:t>
      </w:r>
      <w:r>
        <w:t xml:space="preserve">), and the README keeps a running</w:t>
      </w:r>
      <w:r>
        <w:t xml:space="preserve"> </w:t>
      </w:r>
      <w:r>
        <w:t xml:space="preserve">log of every audit so the review history is visible at a glance.</w:t>
      </w:r>
    </w:p>
    <w:p>
      <w:pPr>
        <w:pStyle w:val="BodyText"/>
      </w:pPr>
      <w:r>
        <w:rPr>
          <w:b/>
          <w:bCs/>
        </w:rPr>
        <w:t xml:space="preserve">The first audit (2026-06-21, production)</w:t>
      </w:r>
      <w:r>
        <w:t xml:space="preserve"> </w:t>
      </w:r>
      <w:r>
        <w:t xml:space="preserve">is summarized below; the later three</w:t>
      </w:r>
      <w:r>
        <w:t xml:space="preserve"> </w:t>
      </w:r>
      <w:r>
        <w:t xml:space="preserve">are summarized after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demo entry</w:t>
      </w:r>
      <w:r>
        <w:t xml:space="preserve"> </w:t>
      </w:r>
      <w:r>
        <w:t xml:space="preserve">(the public demo's Author/Editor buttons, and the local</w:t>
      </w:r>
      <w:r>
        <w:t xml:space="preserve"> </w:t>
      </w:r>
      <w:r>
        <w:rPr>
          <w:rStyle w:val="VerbatimChar"/>
        </w:rPr>
        <w:t xml:space="preserve">admin / admin</w:t>
      </w:r>
      <w:r>
        <w:t xml:space="preserve"> </w:t>
      </w:r>
      <w:r>
        <w:t xml:space="preserve">developer shortcut behind them) is a deliberate convenience that</w:t>
      </w:r>
      <w:r>
        <w:t xml:space="preserve"> </w:t>
      </w:r>
      <w:r>
        <w:rPr>
          <w:b/>
          <w:bCs/>
        </w:rPr>
        <w:t xml:space="preserve">cannot activate in a real production build</w:t>
      </w:r>
      <w:r>
        <w:t xml:space="preserve"> </w:t>
      </w:r>
      <w:r>
        <w:t xml:space="preserve">— both of its switches are off</w:t>
      </w:r>
      <w:r>
        <w:t xml:space="preserve"> </w:t>
      </w:r>
      <w:r>
        <w:t xml:space="preserve">there and its credential is a dummy the content system rejects, a posture the</w:t>
      </w:r>
      <w:r>
        <w:t xml:space="preserve"> </w:t>
      </w:r>
      <w:r>
        <w:t xml:space="preserve">audits reviewed and accepted.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</w:t>
      </w:r>
      <w:r>
        <w:t xml:space="preserve"> </w:t>
      </w:r>
      <w:r>
        <w:t xml:space="preserve">Strapi staff accounts.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the short, documented checklist now lives in the cutover</w:t>
      </w:r>
      <w:r>
        <w:t xml:space="preserve"> </w:t>
      </w:r>
      <w:r>
        <w:t xml:space="preserve">runbook (</w:t>
      </w:r>
      <w:r>
        <w:rPr>
          <w:rStyle w:val="VerbatimChar"/>
        </w:rPr>
        <w:t xml:space="preserve">docs/demo-to-production.md</w:t>
      </w:r>
      <w:r>
        <w:t xml:space="preserve">) — confirm the security headers / CSP on a</w:t>
      </w:r>
      <w:r>
        <w:t xml:space="preserve"> </w:t>
      </w:r>
      <w:r>
        <w:t xml:space="preserve">deploy preview, set the email + publish keys, verify Strapi's role permissions,</w:t>
      </w:r>
      <w:r>
        <w:t xml:space="preserve"> </w:t>
      </w:r>
      <w:r>
        <w:t xml:space="preserve">install the two storage types, and run the staged dress rehearsal.</w:t>
      </w:r>
    </w:p>
    <w:p>
      <w:pPr>
        <w:pStyle w:val="FirstParagraph"/>
      </w:pPr>
      <w:r>
        <w:rPr>
          <w:b/>
          <w:bCs/>
        </w:rPr>
        <w:t xml:space="preserve">Findings &amp; remediation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H-1 — No CSP / security headers (admin JWT in a JS-readable cookie)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Added a Content-Security-Policy + security headers via</w:t>
            </w:r>
            <w:r>
              <w:t xml:space="preserve"> </w:t>
            </w:r>
            <w:r>
              <w:rPr>
                <w:rStyle w:val="VerbatimChar"/>
              </w:rPr>
              <w:t xml:space="preserve">public/_headers</w:t>
            </w:r>
            <w:r>
              <w:t xml:space="preserve"> </w:t>
            </w:r>
            <w:r>
              <w:t xml:space="preserve">(CSP,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 HSTS, Referrer-Policy)</w:t>
            </w:r>
          </w:p>
        </w:tc>
        <w:tc>
          <w:tcPr/>
          <w:p>
            <w:pPr>
              <w:pStyle w:val="Compact"/>
            </w:pPr>
            <w:r>
              <w:t xml:space="preserve">✅ Fixed in repo (</w:t>
            </w:r>
            <w:r>
              <w:rPr>
                <w:rStyle w:val="VerbatimChar"/>
              </w:rPr>
              <w:t xml:space="preserve">e402f3d</w:t>
            </w:r>
            <w:r>
              <w:t xml:space="preserve">); CSP to be confirmed on a deploy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M-1 — Session kept on transient/5xx boot errors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now clears the session on a definitive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 — Fragile regex Table-of-Contents id injection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Heading ids now derived from the Markdown AST and HTML-escaped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M-3 / M-4 — SVG + document-upload validation is client-side only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Enforce MIME/size limits at the Strapi Media Library; serve uploads as non-inline (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M-5 — Unthrottled review-email relay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Rate-limited the endpoint (5 sends / 10 min → HTTP 429)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L-4 — Dataset source/datafile URLs not gated at save time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validateDataset</w:t>
            </w:r>
            <w:r>
              <w:t xml:space="preserve"> </w:t>
            </w:r>
            <w:r>
              <w:t xml:space="preserve">now rejects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vbscript: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L-5 — Error page could surface raw error text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Production error page renders a generic message (detail only in dev)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I-5 — Zero-base64 enforced only at the form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assertNoBase64</w:t>
            </w:r>
            <w:r>
              <w:t xml:space="preserve"> </w:t>
            </w:r>
            <w:r>
              <w:t xml:space="preserve">wired into the repository write boundary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authorization / admin-JWT lifetime (incl. L-1 token revocation)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Verify in the Strapi instance: publisher-only publish, per-role permissions, a sane admin-JWT lifetime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  <w:r>
              <w:t xml:space="preserve"> </w:t>
            </w:r>
            <w:r>
              <w:rPr>
                <w:rStyle w:val="VerbatimChar"/>
              </w:rPr>
              <w:t xml:space="preserve">admin/admin</w:t>
            </w:r>
            <w:r>
              <w:t xml:space="preserve"> </w:t>
            </w:r>
            <w:r>
              <w:t xml:space="preserve">bypass (D-1/2/3)</w:t>
            </w:r>
          </w:p>
        </w:tc>
        <w:tc>
          <w:tcPr/>
          <w:p>
            <w:pPr>
              <w:pStyle w:val="Compact"/>
            </w:pPr>
            <w:r>
              <w:t xml:space="preserve">Dev-only</w:t>
            </w:r>
          </w:p>
        </w:tc>
        <w:tc>
          <w:tcPr/>
          <w:p>
            <w:pPr>
              <w:pStyle w:val="Compact"/>
            </w:pPr>
            <w:r>
              <w:t xml:space="preserve">Remove end-to-end before production and add a CI check that fails if it ships; meanwhile it is tree-shaken out of production builds</w:t>
            </w:r>
          </w:p>
        </w:tc>
        <w:tc>
          <w:tcPr/>
          <w:p>
            <w:pPr>
              <w:pStyle w:val="Compact"/>
            </w:pPr>
            <w:r>
              <w:t xml:space="preserve">⏳ Launch-time</w:t>
            </w:r>
          </w:p>
        </w:tc>
      </w:tr>
    </w:tbl>
    <w:p>
      <w:pPr>
        <w:pStyle w:val="BodyText"/>
      </w:pPr>
      <w:r>
        <w:t xml:space="preserve">Dependency monitoring (Dependabot) was also added in</w:t>
      </w:r>
      <w:r>
        <w:t xml:space="preserve"> </w:t>
      </w:r>
      <w:r>
        <w:rPr>
          <w:rStyle w:val="VerbatimChar"/>
        </w:rPr>
        <w:t xml:space="preserve">e402f3d</w:t>
      </w:r>
      <w:r>
        <w:t xml:space="preserve">; the full detail is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&amp; public-deploy audit (2026-06-21).</w:t>
      </w:r>
      <w:r>
        <w:t xml:space="preserve"> </w:t>
      </w:r>
      <w:r>
        <w:t xml:space="preserve">A second adversarial pass covered the</w:t>
      </w:r>
      <w:r>
        <w:t xml:space="preserve"> </w:t>
      </w:r>
      <w:r>
        <w:t xml:space="preserve">new</w:t>
      </w:r>
      <w:r>
        <w:t xml:space="preserve"> </w:t>
      </w:r>
      <w:r>
        <w:rPr>
          <w:b/>
          <w:bCs/>
        </w:rPr>
        <w:t xml:space="preserve">public-demo</w:t>
      </w:r>
      <w:r>
        <w:t xml:space="preserve"> </w:t>
      </w:r>
      <w:r>
        <w:t xml:space="preserve">capability — demo mode, the static Netlify deploy, the demo</w:t>
      </w:r>
      <w:r>
        <w:t xml:space="preserve"> </w:t>
      </w:r>
      <w:r>
        <w:t xml:space="preserve">CSP/headers, and icon/image bundling.</w:t>
      </w:r>
      <w:r>
        <w:t xml:space="preserve"> </w:t>
      </w:r>
      <w:r>
        <w:rPr>
          <w:b/>
          <w:bCs/>
        </w:rPr>
        <w:t xml:space="preserve">Verdict: safe to expose publicly — zero</w:t>
      </w:r>
      <w:r>
        <w:rPr>
          <w:b/>
          <w:bCs/>
        </w:rPr>
        <w:t xml:space="preserve"> </w:t>
      </w:r>
      <w:r>
        <w:rPr>
          <w:b/>
          <w:bCs/>
        </w:rPr>
        <w:t xml:space="preserve">Critical, zero High.</w:t>
      </w:r>
      <w:r>
        <w:t xml:space="preserve"> </w:t>
      </w:r>
      <w:r>
        <w:t xml:space="preserve">The demo cannot write to Strapi, cannot sign in as a real</w:t>
      </w:r>
      <w:r>
        <w:t xml:space="preserve"> </w:t>
      </w:r>
      <w:r>
        <w:t xml:space="preserve">user, and ships no secrets; this holds three deep — in-memory data, a sentinel token</w:t>
      </w:r>
      <w:r>
        <w:t xml:space="preserve"> </w:t>
      </w:r>
      <w:r>
        <w:t xml:space="preserve">Strapi rejects, and a CSP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that makes the backend unreachable</w:t>
      </w:r>
      <w:r>
        <w:t xml:space="preserve"> </w:t>
      </w:r>
      <w:r>
        <w:rPr>
          <w:i/>
          <w:iCs/>
        </w:rPr>
        <w:t xml:space="preserve">even if every client-side guard is bypassed</w:t>
      </w:r>
      <w:r>
        <w:t xml:space="preserve">. Of 10 findings (all Medium/Low),</w:t>
      </w:r>
      <w:r>
        <w:t xml:space="preserve"> </w:t>
      </w:r>
      <w:r>
        <w:rPr>
          <w:b/>
          <w:bCs/>
        </w:rPr>
        <w:t xml:space="preserve">5 were fixed in code and 5 documented.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— Dev Strapi URL baked into the public demo bundle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strapiBaseUrl</w:t>
            </w:r>
            <w:r>
              <w:t xml:space="preserve"> </w:t>
            </w:r>
            <w:r>
              <w:t xml:space="preserve">in demo mode (unused — the demo is in-memory)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D-2 —</w:t>
            </w:r>
            <w:r>
              <w:t xml:space="preserve"> </w:t>
            </w:r>
            <w:r>
              <w:rPr>
                <w:rStyle w:val="VerbatimChar"/>
              </w:rPr>
              <w:t xml:space="preserve">demoMode</w:t>
            </w:r>
            <w:r>
              <w:t xml:space="preserve"> </w:t>
            </w:r>
            <w:r>
              <w:t xml:space="preserve">flag is runtime-mutable (devtools could flip it)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CSP</w:t>
            </w:r>
            <w:r>
              <w:t xml:space="preserve"> </w:t>
            </w:r>
            <w:r>
              <w:rPr>
                <w:rStyle w:val="VerbatimChar"/>
              </w:rPr>
              <w:t xml:space="preserve">connect-src 'self'</w:t>
            </w:r>
            <w:r>
              <w:t xml:space="preserve"> </w:t>
            </w:r>
            <w:r>
              <w:t xml:space="preserve">backstop + rejected sentinel token;</w:t>
            </w:r>
            <w:r>
              <w:t xml:space="preserve"> </w:t>
            </w:r>
            <w:r>
              <w:rPr>
                <w:b/>
                <w:bCs/>
              </w:rPr>
              <w:t xml:space="preserve">later fully closed</w:t>
            </w:r>
            <w:r>
              <w:t xml:space="preserve"> </w:t>
            </w:r>
            <w:r>
              <w:t xml:space="preserve">— the flag is deep-frozen on boot and a test guards the demo header set (2026-06-22 audit, F-1/F-2)</w:t>
            </w:r>
          </w:p>
        </w:tc>
        <w:tc>
          <w:tcPr/>
          <w:p>
            <w:pPr>
              <w:pStyle w:val="Compact"/>
            </w:pPr>
            <w:r>
              <w:t xml:space="preserve">✅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 — Icons could fetch</w:t>
            </w:r>
            <w:r>
              <w:t xml:space="preserve"> </w:t>
            </w:r>
            <w:r>
              <w:rPr>
                <w:rStyle w:val="VerbatimChar"/>
              </w:rPr>
              <w:t xml:space="preserve">api.iconify.design</w:t>
            </w:r>
            <w:r>
              <w:t xml:space="preserve"> </w:t>
            </w:r>
            <w:r>
              <w:t xml:space="preserve">at runtime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icon.fallbackToApi:false</w:t>
            </w:r>
            <w:r>
              <w:t xml:space="preserve"> </w:t>
            </w:r>
            <w:r>
              <w:t xml:space="preserve">+ all 46 icons bundled locally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D-4 — Content reads gated only by the token, not the demo build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isDemoData()</w:t>
            </w:r>
            <w:r>
              <w:t xml:space="preserve"> </w:t>
            </w:r>
            <w:r>
              <w:t xml:space="preserve">read-guard (in-memory repo for the whole demo build)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 — Icon dependency pinned with a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Pinned exact (</w:t>
            </w:r>
            <w:r>
              <w:rPr>
                <w:rStyle w:val="VerbatimChar"/>
              </w:rPr>
              <w:t xml:space="preserve">1.2.114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D-8 — No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Added to both header sets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D-5, D-6, D-9, D-10 — minor disclosure / prod-scoped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Documented (sentinel creds worthless vs real Strapi; email-domain placeholder; HSTS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= prod H-1)</w:t>
            </w:r>
          </w:p>
        </w:tc>
        <w:tc>
          <w:tcPr/>
          <w:p>
            <w:pPr>
              <w:pStyle w:val="Compact"/>
            </w:pPr>
            <w:r>
              <w:t xml:space="preserve">📄 Documented</w:t>
            </w:r>
          </w:p>
        </w:tc>
      </w:tr>
    </w:tbl>
    <w:p>
      <w:pPr>
        <w:pStyle w:val="BodyText"/>
      </w:pPr>
      <w:r>
        <w:t xml:space="preserve">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§7.</w:t>
      </w:r>
    </w:p>
    <w:p>
      <w:pPr>
        <w:pStyle w:val="BodyText"/>
      </w:pPr>
      <w:r>
        <w:rPr>
          <w:b/>
          <w:bCs/>
        </w:rPr>
        <w:t xml:space="preserve">Third audit (2026-06-22) — demo roles, main files, guided tour, dependencies.</w:t>
      </w:r>
      <w:r>
        <w:t xml:space="preserve"> </w:t>
      </w:r>
      <w:r>
        <w:t xml:space="preserve">Covered everything added for the public demo's Author/Editor entry, the multiple</w:t>
      </w:r>
      <w:r>
        <w:t xml:space="preserve"> </w:t>
      </w:r>
      <w:r>
        <w:t xml:space="preserve">report files, the in-app tour, and a full dependency refresh.</w:t>
      </w:r>
      <w:r>
        <w:t xml:space="preserve"> </w:t>
      </w:r>
      <w:r>
        <w:rPr>
          <w:b/>
          <w:bCs/>
        </w:rPr>
        <w:t xml:space="preserve">Verdict: 0</w:t>
      </w:r>
      <w:r>
        <w:rPr>
          <w:b/>
          <w:bCs/>
        </w:rPr>
        <w:t xml:space="preserve"> </w:t>
      </w:r>
      <w:r>
        <w:rPr>
          <w:b/>
          <w:bCs/>
        </w:rPr>
        <w:t xml:space="preserve">Critical / 0 High / 0 Medium.</w:t>
      </w:r>
      <w:r>
        <w:t xml:space="preserve"> </w:t>
      </w:r>
      <w:r>
        <w:t xml:space="preserve">Every concern examined was already correctly</w:t>
      </w:r>
      <w:r>
        <w:t xml:space="preserve"> </w:t>
      </w:r>
      <w:r>
        <w:t xml:space="preserve">defended; two belt-and-suspenders fixes landed with the audit (the deep-freeze</w:t>
      </w:r>
      <w:r>
        <w:t xml:space="preserve"> </w:t>
      </w:r>
      <w:r>
        <w:t xml:space="preserve">above, plus a test that locks the demo's network policy so it can never silently</w:t>
      </w:r>
      <w:r>
        <w:t xml:space="preserve"> </w:t>
      </w:r>
      <w:r>
        <w:t xml:space="preserve">re-open). 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§8.</w:t>
      </w:r>
    </w:p>
    <w:p>
      <w:pPr>
        <w:pStyle w:val="BodyText"/>
      </w:pPr>
      <w:r>
        <w:rPr>
          <w:b/>
          <w:bCs/>
        </w:rPr>
        <w:t xml:space="preserve">Fourth audit (2026-07-05) — reviewer comments, tab-only preview, card view.</w:t>
      </w:r>
      <w:r>
        <w:t xml:space="preserve"> </w:t>
      </w:r>
      <w:r>
        <w:t xml:space="preserve">Covered the entire annotation feature end to end (including the dormant</w:t>
      </w:r>
      <w:r>
        <w:t xml:space="preserve"> </w:t>
      </w:r>
      <w:r>
        <w:t xml:space="preserve">shared-storage adapter), the new preview-tab architecture, and the card-view</w:t>
      </w:r>
      <w:r>
        <w:t xml:space="preserve"> </w:t>
      </w:r>
      <w:r>
        <w:t xml:space="preserve">lists.</w:t>
      </w:r>
      <w:r>
        <w:t xml:space="preserve"> </w:t>
      </w:r>
      <w:r>
        <w:rPr>
          <w:b/>
          <w:bCs/>
        </w:rPr>
        <w:t xml:space="preserve">Verdict: 0 Critical / 0 High / 0 Medium.</w:t>
      </w:r>
      <w:r>
        <w:t xml:space="preserve"> </w:t>
      </w:r>
      <w:r>
        <w:t xml:space="preserve">One belt-and-suspenders fix</w:t>
      </w:r>
      <w:r>
        <w:t xml:space="preserve"> </w:t>
      </w:r>
      <w:r>
        <w:t xml:space="preserve">landed with the audit (card artwork addresses now pass through the same URL</w:t>
      </w:r>
      <w:r>
        <w:t xml:space="preserve"> </w:t>
      </w:r>
      <w:r>
        <w:t xml:space="preserve">allowlist as every other link); measured color contrast on all the new interface</w:t>
      </w:r>
      <w:r>
        <w:t xml:space="preserve"> </w:t>
      </w:r>
      <w:r>
        <w:t xml:space="preserve">pieces runs well above the accessibility floor in both light and dark. Full</w:t>
      </w:r>
      <w:r>
        <w:t xml:space="preserve"> </w:t>
      </w:r>
      <w:r>
        <w:t xml:space="preserve">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§9.</w:t>
      </w:r>
    </w:p>
    <w:p>
      <w:pPr>
        <w:pStyle w:val="BodyText"/>
      </w:pPr>
      <w:r>
        <w:rPr>
          <w:i/>
          <w:iCs/>
        </w:rPr>
        <w:t xml:space="preserve">(A dated maintenance log at the top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docs/security-audit.md</w:t>
      </w:r>
      <w:r>
        <w:rPr>
          <w:i/>
          <w:iCs/>
        </w:rPr>
        <w:t xml:space="preserve"> </w:t>
      </w:r>
      <w:r>
        <w:rPr>
          <w:i/>
          <w:iCs/>
        </w:rPr>
        <w:t xml:space="preserve">records</w:t>
      </w:r>
      <w:r>
        <w:rPr>
          <w:i/>
          <w:iCs/>
        </w:rPr>
        <w:t xml:space="preserve"> </w:t>
      </w:r>
      <w:r>
        <w:rPr>
          <w:i/>
          <w:iCs/>
        </w:rPr>
        <w:t xml:space="preserve">security-relevant changes between audits — most recently the search-engine</w:t>
      </w:r>
      <w:r>
        <w:rPr>
          <w:i/>
          <w:iCs/>
        </w:rPr>
        <w:t xml:space="preserve"> </w:t>
      </w:r>
      <w:r>
        <w:rPr>
          <w:i/>
          <w:iCs/>
        </w:rPr>
        <w:t xml:space="preserve">exclusion headers and the CI bundle guard, 2026-07-11.)</w:t>
      </w:r>
    </w:p>
    <w:p>
      <w:r>
        <w:pict>
          <v:rect style="width:0;height:1.5pt" o:hralign="center" o:hrstd="t" o:hr="t"/>
        </w:pict>
      </w:r>
    </w:p>
    <w:bookmarkEnd w:id="40"/>
    <w:bookmarkStart w:id="48" w:name="Xc9c5951c8139e930783a120cfdb459f9c0ade70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41" w:name="Xf01ccf369dbcfe0429b83e1f4854844d131c7a3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 "doors." Staff are administrative users of Strapi, and Strapi's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system's native draft/published distinction is the single</w:t>
      </w:r>
      <w:r>
        <w:t xml:space="preserve"> </w:t>
      </w:r>
      <w:r>
        <w:t xml:space="preserve">source of truth for what is live.</w:t>
      </w:r>
    </w:p>
    <w:bookmarkEnd w:id="41"/>
    <w:bookmarkStart w:id="42" w:name="Xc34aa2f831a4a54f21ea6880233075cfc73f06d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flow, end to end — every step below is now built; the email relay and the</w:t>
      </w:r>
      <w:r>
        <w:t xml:space="preserve"> </w:t>
      </w:r>
      <w:r>
        <w:t xml:space="preserve">rebuild "doorbell" await their operator-side keys (Section 4):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42"/>
    <w:bookmarkStart w:id="43" w:name="X6e4f6797c523387c3bd628d176d978dd9d38d54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(rebuild trigger awaits R&amp;A wiring)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review</w:t>
            </w:r>
          </w:p>
        </w:tc>
        <w:tc>
          <w:tcPr/>
          <w:p>
            <w:pPr>
              <w:pStyle w:val="Compact"/>
            </w:pPr>
            <w:r>
              <w:t xml:space="preserve">Email chains outside the tool</w:t>
            </w:r>
          </w:p>
        </w:tc>
        <w:tc>
          <w:tcPr/>
          <w:p>
            <w:pPr>
              <w:pStyle w:val="Compact"/>
            </w:pPr>
            <w:r>
              <w:t xml:space="preserve">Word-style highlights &amp; threaded comments on the exact preview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Studio's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43"/>
    <w:bookmarkStart w:id="44" w:name="Xa4364ba6f993b82835569311b76d500d2d3a1be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5's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system's shape and the application's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dataset's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draft's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4"/>
    <w:bookmarkStart w:id="45" w:name="X3147db03361136be15ace6872b51f948bafa6ac"/>
    <w:p>
      <w:pPr>
        <w:pStyle w:val="Heading3"/>
      </w:pPr>
      <w:r>
        <w:t xml:space="preserve">7.5 What was planned at first writing — all of it has since shipped</w:t>
      </w:r>
    </w:p>
    <w:p>
      <w:pPr>
        <w:pStyle w:val="FirstParagraph"/>
      </w:pPr>
      <w:r>
        <w:t xml:space="preserve">Each track below was "planned" in the 2026-06-21 edition of this document and is</w:t>
      </w:r>
      <w:r>
        <w:t xml:space="preserve"> </w:t>
      </w:r>
      <w:r>
        <w:t xml:space="preserve">now built, tested, 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Authoring editor — shipped.</w:t>
      </w:r>
      <w:r>
        <w:t xml:space="preserve"> </w:t>
      </w:r>
      <w:r>
        <w:t xml:space="preserve">The ICJIA Markdown Editor (CodeMirror 6,</w:t>
      </w:r>
      <w:r>
        <w:t xml:space="preserve"> </w:t>
      </w:r>
      <w:r>
        <w:t xml:space="preserve">vendored) is integrated with a formatting toolbar, split-pane live preview, and</w:t>
      </w:r>
      <w:r>
        <w:t xml:space="preserve"> </w:t>
      </w:r>
      <w:r>
        <w:t xml:space="preserve">the image-insert hook wired to the media layer. Markdown-source editing was</w:t>
      </w:r>
      <w:r>
        <w:t xml:space="preserve"> </w:t>
      </w:r>
      <w:r>
        <w:t xml:space="preserve">retained as designed, so footnotes, math, and complex tables round-trip</w:t>
      </w:r>
      <w:r>
        <w:t xml:space="preserve"> </w:t>
      </w:r>
      <w:r>
        <w:t xml:space="preserve">faithfully. A body</w:t>
      </w:r>
      <w:r>
        <w:t xml:space="preserve"> </w:t>
      </w:r>
      <w:r>
        <w:rPr>
          <w:b/>
          <w:bCs/>
        </w:rPr>
        <w:t xml:space="preserve">linter</w:t>
      </w:r>
      <w:r>
        <w:t xml:space="preserve"> </w:t>
      </w:r>
      <w:r>
        <w:t xml:space="preserve">("Check" button flagging heading/link/image</w:t>
      </w:r>
      <w:r>
        <w:t xml:space="preserve"> </w:t>
      </w:r>
      <w:r>
        <w:t xml:space="preserve">problems, with jump-to-line results) is merged and shipping (2026-07-11).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Publish, rebuild &amp; review email — shipped</w:t>
      </w:r>
      <w:r>
        <w:t xml:space="preserve"> </w:t>
      </w:r>
      <w:r>
        <w:t xml:space="preserve">(operator keys pending). The</w:t>
      </w:r>
      <w:r>
        <w:t xml:space="preserve"> </w:t>
      </w:r>
      <w:r>
        <w:t xml:space="preserve">publisher-only publish/unpublish actions are live against the content system's</w:t>
      </w:r>
      <w:r>
        <w:t xml:space="preserve"> </w:t>
      </w:r>
      <w:r>
        <w:t xml:space="preserve">own enforcement (a non-publisher gets a server-side refusal); the rebuild</w:t>
      </w:r>
      <w:r>
        <w:t xml:space="preserve"> </w:t>
      </w:r>
      <w:r>
        <w:t xml:space="preserve">trigger is configured as a content-system webhook holding the secret (per the</w:t>
      </w:r>
      <w:r>
        <w:t xml:space="preserve"> </w:t>
      </w:r>
      <w:r>
        <w:t xml:space="preserve">design — the Studio never sees it), documented in</w:t>
      </w:r>
      <w:r>
        <w:t xml:space="preserve"> </w:t>
      </w:r>
      <w:r>
        <w:rPr>
          <w:rStyle w:val="VerbatimChar"/>
        </w:rPr>
        <w:t xml:space="preserve">docs/deploy-rebuild-and-email.md</w:t>
      </w:r>
      <w:r>
        <w:t xml:space="preserve">; and the review email is a server-side,</w:t>
      </w:r>
      <w:r>
        <w:t xml:space="preserve"> </w:t>
      </w:r>
      <w:r>
        <w:t xml:space="preserve">sign-in-verified,</w:t>
      </w:r>
      <w:r>
        <w:t xml:space="preserve"> </w:t>
      </w:r>
      <w:r>
        <w:rPr>
          <w:b/>
          <w:bCs/>
        </w:rPr>
        <w:t xml:space="preserve">rate-limited</w:t>
      </w:r>
      <w:r>
        <w:t xml:space="preserve"> </w:t>
      </w:r>
      <w:r>
        <w:t xml:space="preserve">relay (5 sends / 10 minutes per user) holding</w:t>
      </w:r>
      <w:r>
        <w:t xml:space="preserve"> </w:t>
      </w:r>
      <w:r>
        <w:t xml:space="preserve">the Mailgun credential server-side only.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Onboarding — shipped, dormant.</w:t>
      </w:r>
      <w:r>
        <w:t xml:space="preserve"> </w:t>
      </w:r>
      <w:r>
        <w:t xml:space="preserve">The first-login profile (reviewers, center)</w:t>
      </w:r>
      <w:r>
        <w:t xml:space="preserve"> </w:t>
      </w:r>
      <w:r>
        <w:t xml:space="preserve">is built end to end and deliberately</w:t>
      </w:r>
      <w:r>
        <w:t xml:space="preserve"> </w:t>
      </w:r>
      <w:r>
        <w:rPr>
          <w:b/>
          <w:bCs/>
        </w:rPr>
        <w:t xml:space="preserve">fails open</w:t>
      </w:r>
      <w:r>
        <w:t xml:space="preserve"> </w:t>
      </w:r>
      <w:r>
        <w:t xml:space="preserve">until R&amp;A creates the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storage type — an API error can never lock an author out.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Polish, accessibility &amp; launch — shipped and then some.</w:t>
      </w:r>
      <w:r>
        <w:t xml:space="preserve"> </w:t>
      </w:r>
      <w:r>
        <w:t xml:space="preserve">Full WCAG 2.1 AA</w:t>
      </w:r>
      <w:r>
        <w:t xml:space="preserve"> </w:t>
      </w:r>
      <w:r>
        <w:t xml:space="preserve">sweeps (zero automated-checker violations, light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dark), central error</w:t>
      </w:r>
      <w:r>
        <w:t xml:space="preserve"> </w:t>
      </w:r>
      <w:r>
        <w:t xml:space="preserve">handling with a generic production error page, deployment configuration for</w:t>
      </w:r>
      <w:r>
        <w:t xml:space="preserve"> </w:t>
      </w:r>
      <w:r>
        <w:t xml:space="preserve">both the demo and production header sets, the one-click sample-content</w:t>
      </w:r>
      <w:r>
        <w:t xml:space="preserve"> </w:t>
      </w:r>
      <w:r>
        <w:t xml:space="preserve">shortcuts (local dev), the guided tour, and — beyond the original plan —</w:t>
      </w:r>
      <w:r>
        <w:t xml:space="preserve"> </w:t>
      </w:r>
      <w:r>
        <w:t xml:space="preserve">Word-style reviewer annotations, the tab-only preview, card-view lists, the</w:t>
      </w:r>
      <w:r>
        <w:t xml:space="preserve"> </w:t>
      </w:r>
      <w:r>
        <w:t xml:space="preserve">public demo with role entry, and a CI pipeline with the dev-bypass bundle</w:t>
      </w:r>
      <w:r>
        <w:t xml:space="preserve"> </w:t>
      </w:r>
      <w:r>
        <w:t xml:space="preserve">guard. (The "remove the dev login" cleanup became conditional: the demo's role</w:t>
      </w:r>
      <w:r>
        <w:t xml:space="preserve"> </w:t>
      </w:r>
      <w:r>
        <w:t xml:space="preserve">entry depends on it — see Section 4.)</w:t>
      </w:r>
    </w:p>
    <w:bookmarkEnd w:id="45"/>
    <w:bookmarkStart w:id="46" w:name="X85f11d7bfed8ab200062afd8115da6bdfb65cb8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page's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Resolved:</w:t>
            </w:r>
            <w:r>
              <w:t xml:space="preserve"> </w:t>
            </w:r>
            <w:r>
              <w:t xml:space="preserve">the preview now ships the faithful Hub stylesheet (same fonts, same layout rules) behind the single swappable-stylesheet seam</w:t>
            </w:r>
          </w:p>
        </w:tc>
        <w:tc>
          <w:tcPr/>
          <w:p>
            <w:pPr>
              <w:pStyle w:val="Compact"/>
            </w:pPr>
            <w:r>
              <w:t xml:space="preserve">Done —</w:t>
            </w:r>
            <w:r>
              <w:t xml:space="preserve"> </w:t>
            </w:r>
            <w:r>
              <w:rPr>
                <w:rStyle w:val="VerbatimChar"/>
              </w:rPr>
              <w:t xml:space="preserve">assets/css/prose-preview.css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"centers" 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system's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6"/>
    <w:bookmarkStart w:id="47" w:name="X5aa3e13d1f8e83bb830cfa71ec5555f97a162a5"/>
    <w:p>
      <w:pPr>
        <w:pStyle w:val="Heading3"/>
      </w:pPr>
      <w:r>
        <w:t xml:space="preserve">7.7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 "back room").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 "storefront").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system's administrative "door," which natively enforces who-can-publish by each staff member's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Studio's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web's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Studio's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 "pass" 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 publish</w:t>
            </w:r>
          </w:p>
        </w:tc>
        <w:tc>
          <w:tcPr/>
          <w:p>
            <w:pPr>
              <w:pStyle w:val="Compact"/>
            </w:pPr>
            <w:r>
              <w:t xml:space="preserve">The content system's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 "doorbell"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team's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3" w:name="whats-changed-recently"/>
    <w:p>
      <w:pPr>
        <w:pStyle w:val="Heading2"/>
      </w:pPr>
      <w:r>
        <w:t xml:space="preserve">What's changed recently</w:t>
      </w:r>
    </w:p>
    <w:p>
      <w:pPr>
        <w:pStyle w:val="FirstParagraph"/>
      </w:pPr>
      <w:r>
        <w:t xml:space="preserve">A short digest for managers, newest first — the complete version-by-version record is the</w:t>
      </w:r>
      <w:r>
        <w:t xml:space="preserve"> </w:t>
      </w:r>
      <w:hyperlink r:id="rId49">
        <w:r>
          <w:rPr>
            <w:rStyle w:val="Hyperlink"/>
          </w:rPr>
          <w:t xml:space="preserve">changelog</w:t>
        </w:r>
      </w:hyperlink>
      <w:r>
        <w:t xml:space="preserve">, and the</w:t>
      </w:r>
      <w:r>
        <w:t xml:space="preserve"> </w:t>
      </w:r>
      <w:r>
        <w:t xml:space="preserve">living list of what's in flight and what's next is the</w:t>
      </w:r>
      <w:r>
        <w:t xml:space="preserve"> </w:t>
      </w:r>
      <w:hyperlink r:id="rId50">
        <w:r>
          <w:rPr>
            <w:rStyle w:val="Hyperlink"/>
          </w:rPr>
          <w:t xml:space="preserve">roadmap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Edit-conflict detection shipped (v0.8.0).</w:t>
      </w:r>
      <w:r>
        <w:t xml:space="preserve"> </w:t>
      </w:r>
      <w:r>
        <w:t xml:space="preserve">A</w:t>
      </w:r>
      <w:r>
        <w:t xml:space="preserve"> </w:t>
      </w:r>
      <w:r>
        <w:t xml:space="preserve">fields-limited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check now runs before every edit-mode save on all three</w:t>
      </w:r>
      <w:r>
        <w:t xml:space="preserve"> </w:t>
      </w:r>
      <w:r>
        <w:t xml:space="preserve">content forms; a genuine conflict raises a</w:t>
      </w:r>
      <w:r>
        <w:t xml:space="preserve"> </w:t>
      </w:r>
      <w:r>
        <w:rPr>
          <w:rStyle w:val="VerbatimChar"/>
        </w:rPr>
        <w:t xml:space="preserve">role="alert"</w:t>
      </w:r>
      <w:r>
        <w:t xml:space="preserve"> </w:t>
      </w:r>
      <w:r>
        <w:t xml:space="preserve">banner — "This draft was</w:t>
      </w:r>
      <w:r>
        <w:t xml:space="preserve"> </w:t>
      </w:r>
      <w:r>
        <w:t xml:space="preserve">changed by someone else while you were editing (their save: ⟨time⟩)." — offering</w:t>
      </w:r>
      <w:r>
        <w:t xml:space="preserve"> </w:t>
      </w:r>
      <w:r>
        <w:rPr>
          <w:b/>
          <w:bCs/>
        </w:rPr>
        <w:t xml:space="preserve">Save anyway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Load their version</w:t>
      </w:r>
      <w:r>
        <w:t xml:space="preserve">. Load-theirs snapshots the author's own edits</w:t>
      </w:r>
      <w:r>
        <w:t xml:space="preserve"> </w:t>
      </w:r>
      <w:r>
        <w:t xml:space="preserve">to the local draft backup</w:t>
      </w:r>
      <w:r>
        <w:t xml:space="preserve"> </w:t>
      </w:r>
      <w:r>
        <w:rPr>
          <w:i/>
          <w:iCs/>
        </w:rPr>
        <w:t xml:space="preserve">first</w:t>
      </w:r>
      <w:r>
        <w:t xml:space="preserve">, so the v0.6.0 restore banner can hand them back</w:t>
      </w:r>
      <w:r>
        <w:t xml:space="preserve"> </w:t>
      </w:r>
      <w:r>
        <w:t xml:space="preserve">afterward — the two features now work as one system, including a restore-vs-Load-theirs</w:t>
      </w:r>
      <w:r>
        <w:t xml:space="preserve"> </w:t>
      </w:r>
      <w:r>
        <w:t xml:space="preserve">race the whole-branch final review found and closed the same way as the original</w:t>
      </w:r>
      <w:r>
        <w:t xml:space="preserve"> </w:t>
      </w:r>
      <w:r>
        <w:t xml:space="preserve">Save-anyway race, plus a stamp reseed on Restore and a publish/unpublish refresh that</w:t>
      </w:r>
      <w:r>
        <w:t xml:space="preserve"> </w:t>
      </w:r>
      <w:r>
        <w:t xml:space="preserve">close two more false-conflict gaps. Fails open on any check error; the check runs the</w:t>
      </w:r>
      <w:r>
        <w:t xml:space="preserve"> </w:t>
      </w:r>
      <w:r>
        <w:t xml:space="preserve">same logic in the public demo against its in-memory store's stamps (the demo store is</w:t>
      </w:r>
      <w:r>
        <w:t xml:space="preserve"> </w:t>
      </w:r>
      <w:r>
        <w:t xml:space="preserve">per-tab, so reproducing a genuine collision is a two-browser staging-rehearsal exercise,</w:t>
      </w:r>
      <w:r>
        <w:t xml:space="preserve"> </w:t>
      </w:r>
      <w:r>
        <w:t xml:space="preserve">not a two-demo-tab one). Built test-first over five reviewed tasks with per-task</w:t>
      </w:r>
      <w:r>
        <w:t xml:space="preserve"> </w:t>
      </w:r>
      <w:r>
        <w:t xml:space="preserve">adversarial review plus a whole-branch final review (two reviewer-found Critical races</w:t>
      </w:r>
      <w:r>
        <w:t xml:space="preserve"> </w:t>
      </w:r>
      <w:r>
        <w:t xml:space="preserve">closed with layered tests), then verified live in the running app (clean saves,</w:t>
      </w:r>
      <w:r>
        <w:t xml:space="preserve"> </w:t>
      </w:r>
      <w:r>
        <w:t xml:space="preserve">no false conflict after unpublish, restore-then-save with the reseeded stamp).</w:t>
      </w:r>
      <w:r>
        <w:t xml:space="preserve"> </w:t>
      </w:r>
      <w:r>
        <w:rPr>
          <w:b/>
          <w:bCs/>
        </w:rPr>
        <w:t xml:space="preserve">868 automated tests / 109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Title search shipped (v0.7.0).</w:t>
      </w:r>
      <w:r>
        <w:t xml:space="preserve"> </w:t>
      </w:r>
      <w:r>
        <w:t xml:space="preserve">A labeled, 300 ms-debounced search box</w:t>
      </w:r>
      <w:r>
        <w:t xml:space="preserve"> </w:t>
      </w:r>
      <w:r>
        <w:t xml:space="preserve">now sits beside the Type filter on every content list — Articles, Apps, and Datasets</w:t>
      </w:r>
      <w:r>
        <w:t xml:space="preserve"> </w:t>
      </w:r>
      <w:r>
        <w:t xml:space="preserve">alike — filtering by title, case-insensitive, across the</w:t>
      </w:r>
      <w:r>
        <w:t xml:space="preserve"> </w:t>
      </w:r>
      <w:r>
        <w:rPr>
          <w:b/>
          <w:bCs/>
        </w:rPr>
        <w:t xml:space="preserve">whole library</w:t>
      </w:r>
      <w:r>
        <w:t xml:space="preserve">, server-side,</w:t>
      </w:r>
      <w:r>
        <w:t xml:space="preserve"> </w:t>
      </w:r>
      <w:r>
        <w:t xml:space="preserve">identically in live and demo modes; a search change re-pages to 1, and a distinct "No</w:t>
      </w:r>
      <w:r>
        <w:t xml:space="preserve"> </w:t>
      </w:r>
      <w:r>
        <w:t xml:space="preserve">matches" message replaces the generic empty state. Ahead of launch's 236 real articles</w:t>
      </w:r>
      <w:r>
        <w:t xml:space="preserve"> </w:t>
      </w:r>
      <w:r>
        <w:t xml:space="preserve">(analysis-roadmap §5.3-6). The release also fixes a</w:t>
      </w:r>
      <w:r>
        <w:t xml:space="preserve"> </w:t>
      </w:r>
      <w:r>
        <w:rPr>
          <w:b/>
          <w:bCs/>
        </w:rPr>
        <w:t xml:space="preserve">latent live-mode defect the</w:t>
      </w:r>
      <w:r>
        <w:rPr>
          <w:b/>
          <w:bCs/>
        </w:rPr>
        <w:t xml:space="preserve"> </w:t>
      </w:r>
      <w:r>
        <w:rPr>
          <w:b/>
          <w:bCs/>
        </w:rPr>
        <w:t xml:space="preserve">whole-branch review uncovered</w:t>
      </w:r>
      <w:r>
        <w:t xml:space="preserve">: filter parameters (including the existing type filter)</w:t>
      </w:r>
      <w:r>
        <w:t xml:space="preserve"> </w:t>
      </w:r>
      <w:r>
        <w:t xml:space="preserve">were serialized in a form the live content system would reject — invisible until now</w:t>
      </w:r>
      <w:r>
        <w:t xml:space="preserve"> </w:t>
      </w:r>
      <w:r>
        <w:t xml:space="preserve">because the demo and dev sessions run in-memory. The wire format now matches the</w:t>
      </w:r>
      <w:r>
        <w:t xml:space="preserve"> </w:t>
      </w:r>
      <w:r>
        <w:t xml:space="preserve">sandbox-validated pattern, with a final confirmation step added to the staging</w:t>
      </w:r>
      <w:r>
        <w:t xml:space="preserve"> </w:t>
      </w:r>
      <w:r>
        <w:t xml:space="preserve">rehearsal checklist. Verified live in the demo (whole-library filtering, no-matches</w:t>
      </w:r>
      <w:r>
        <w:t xml:space="preserve"> </w:t>
      </w:r>
      <w:r>
        <w:t xml:space="preserve">state, and the unsaved-work guard's leave warning intercepting a real navigation).</w:t>
      </w:r>
      <w:r>
        <w:t xml:space="preserve"> </w:t>
      </w:r>
      <w:r>
        <w:rPr>
          <w:b/>
          <w:bCs/>
        </w:rPr>
        <w:t xml:space="preserve">822 automated tests / 107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Unsaved-work guard shipped (v0.6.0).</w:t>
      </w:r>
      <w:r>
        <w:t xml:space="preserve"> </w:t>
      </w:r>
      <w:r>
        <w:t xml:space="preserve">Authors can no longer silently</w:t>
      </w:r>
      <w:r>
        <w:t xml:space="preserve"> </w:t>
      </w:r>
      <w:r>
        <w:t xml:space="preserve">lose in-progress work: a native leave-page warning, a 30-second local draft snapshot</w:t>
      </w:r>
      <w:r>
        <w:t xml:space="preserve"> </w:t>
      </w:r>
      <w:r>
        <w:t xml:space="preserve">while a form is dirty, and a non-blocking restore banner ("Restore" / "Discard") when a</w:t>
      </w:r>
      <w:r>
        <w:t xml:space="preserve"> </w:t>
      </w:r>
      <w:r>
        <w:t xml:space="preserve">surviving snapshot is found; every successful save clears the backup.</w:t>
      </w:r>
      <w:r>
        <w:t xml:space="preserve"> </w:t>
      </w:r>
      <w:r>
        <w:rPr>
          <w:b/>
          <w:bCs/>
        </w:rPr>
        <w:t xml:space="preserve">Live builds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— the public demo deliberately takes no snapshots, so its "nothing is saved /</w:t>
      </w:r>
      <w:r>
        <w:t xml:space="preserve"> </w:t>
      </w:r>
      <w:r>
        <w:t xml:space="preserve">resets each session" promise stays literally true; the demo still shows both warnings.</w:t>
      </w:r>
      <w:r>
        <w:t xml:space="preserve"> </w:t>
      </w:r>
      <w:r>
        <w:t xml:space="preserve">Built test-first over six reviewed tasks with per-task adversarial review, then verified</w:t>
      </w:r>
      <w:r>
        <w:t xml:space="preserve"> </w:t>
      </w:r>
      <w:r>
        <w:t xml:space="preserve">end-to-end in the running app (snapshot, restore, clear-on-save, and the demo's</w:t>
      </w:r>
      <w:r>
        <w:t xml:space="preserve"> </w:t>
      </w:r>
      <w:r>
        <w:t xml:space="preserve">zero-write policy all observed live).</w:t>
      </w:r>
      <w:r>
        <w:t xml:space="preserve"> </w:t>
      </w:r>
      <w:r>
        <w:rPr>
          <w:b/>
          <w:bCs/>
        </w:rPr>
        <w:t xml:space="preserve">800 automated tests / 107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Manager-docs workflow (v0.4.0).</w:t>
      </w:r>
      <w:r>
        <w:t xml:space="preserve"> </w:t>
      </w:r>
      <w:r>
        <w:t xml:space="preserve">This document, the README, the analysis</w:t>
      </w:r>
      <w:r>
        <w:t xml:space="preserve"> </w:t>
      </w:r>
      <w:r>
        <w:t xml:space="preserve">document, and the new roadmap now carry a version-stamped bottom nav; the Studio itself</w:t>
      </w:r>
      <w:r>
        <w:t xml:space="preserve"> </w:t>
      </w:r>
      <w:r>
        <w:t xml:space="preserve">gained a bottom status bar (version + doc links) and an in-app</w:t>
      </w:r>
      <w:r>
        <w:t xml:space="preserve"> </w:t>
      </w:r>
      <w:r>
        <w:rPr>
          <w:b/>
          <w:bCs/>
        </w:rPr>
        <w:t xml:space="preserve">Spec &amp; status</w:t>
      </w:r>
      <w:r>
        <w:t xml:space="preserve"> </w:t>
      </w:r>
      <w:r>
        <w:t xml:space="preserve">page</w:t>
      </w:r>
      <w:r>
        <w:t xml:space="preserve"> </w:t>
      </w:r>
      <w:r>
        <w:t xml:space="preserve">rendering this document, so a manager can always read the latest state without asking a</w:t>
      </w:r>
      <w:r>
        <w:t xml:space="preserve"> </w:t>
      </w:r>
      <w:r>
        <w:t xml:space="preserve">developer. Doc currency is enforced by an automated test.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Media-library picker shipped (v0.5.0).</w:t>
      </w:r>
      <w:r>
        <w:t xml:space="preserve"> </w:t>
      </w:r>
      <w:r>
        <w:t xml:space="preserve">Every image surface now opens on</w:t>
      </w:r>
      <w:r>
        <w:t xml:space="preserve"> </w:t>
      </w:r>
      <w:r>
        <w:t xml:space="preserve">the ~20 newest Media Library images (searchable) with upload-from-desktop one tab away;</w:t>
      </w:r>
      <w:r>
        <w:t xml:space="preserve"> </w:t>
      </w:r>
      <w:r>
        <w:t xml:space="preserve">picking an image that lacks alt text requires supplying it, which is written back to the</w:t>
      </w:r>
      <w:r>
        <w:t xml:space="preserve"> </w:t>
      </w:r>
      <w:r>
        <w:t xml:space="preserve">shared library so it improves for everyone. Works identically in the public demo, where</w:t>
      </w:r>
      <w:r>
        <w:t xml:space="preserve"> </w:t>
      </w:r>
      <w:r>
        <w:t xml:space="preserve">new images live only for the session and nothing persists. Built test-first over ten</w:t>
      </w:r>
      <w:r>
        <w:t xml:space="preserve"> </w:t>
      </w:r>
      <w:r>
        <w:t xml:space="preserve">adversarially-reviewed tasks and verified end-to-end in the running demo before merge.</w:t>
      </w:r>
      <w:r>
        <w:t xml:space="preserve"> </w:t>
      </w:r>
      <w:r>
        <w:rPr>
          <w:b/>
          <w:bCs/>
        </w:rPr>
        <w:t xml:space="preserve">757 automated tests / 104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2026-07-11 — Body markdown linter shipped (v0.3.0).</w:t>
      </w:r>
      <w:r>
        <w:t xml:space="preserve"> </w:t>
      </w:r>
      <w:r>
        <w:t xml:space="preserve">A "Check" button in the editor</w:t>
      </w:r>
      <w:r>
        <w:t xml:space="preserve"> </w:t>
      </w:r>
      <w:r>
        <w:t xml:space="preserve">flags heading/link/image problems in plain language with jump-to-line results.</w:t>
      </w:r>
      <w:r>
        <w:t xml:space="preserve"> </w:t>
      </w:r>
      <w:r>
        <w:rPr>
          <w:b/>
          <w:bCs/>
        </w:rPr>
        <w:t xml:space="preserve">677 automated tests / 97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2026-07-11 — CI pipeline + search-engine exclusion (v0.2.0).</w:t>
      </w:r>
      <w:r>
        <w:t xml:space="preserve"> </w:t>
      </w:r>
      <w:r>
        <w:t xml:space="preserve">Every push and pull</w:t>
      </w:r>
      <w:r>
        <w:t xml:space="preserve"> </w:t>
      </w:r>
      <w:r>
        <w:t xml:space="preserve">request now re-runs the typecheck, the full test suite, and both builds automatically;</w:t>
      </w:r>
      <w:r>
        <w:t xml:space="preserve"> </w:t>
      </w:r>
      <w:r>
        <w:t xml:space="preserve">the Studio's pages are excluded from search engines.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First issued 2026-06-21; revised 2026-07-11 to reflect the</w:t>
      </w:r>
      <w:r>
        <w:rPr>
          <w:i/>
          <w:iCs/>
        </w:rPr>
        <w:t xml:space="preserve"> </w:t>
      </w:r>
      <w:r>
        <w:rPr>
          <w:i/>
          <w:iCs/>
        </w:rPr>
        <w:t xml:space="preserve">shipped state (677 tests, four audits, annotations/preview/card-view/tour/demo</w:t>
      </w:r>
      <w:r>
        <w:rPr>
          <w:i/>
          <w:iCs/>
        </w:rPr>
        <w:t xml:space="preserve"> </w:t>
      </w:r>
      <w:r>
        <w:rPr>
          <w:i/>
          <w:iCs/>
        </w:rPr>
        <w:t xml:space="preserve">roles/CI), and 2026-07-16 for the manager-docs workflow ("What's changed recently,"</w:t>
      </w:r>
      <w:r>
        <w:rPr>
          <w:i/>
          <w:iCs/>
        </w:rPr>
        <w:t xml:space="preserve"> </w:t>
      </w:r>
      <w:r>
        <w:rPr>
          <w:i/>
          <w:iCs/>
        </w:rPr>
        <w:t xml:space="preserve">the roadmap, the bottom navs, and the in-app Spec &amp; status page). The Studio is</w:t>
      </w:r>
      <w:r>
        <w:rPr>
          <w:i/>
          <w:iCs/>
        </w:rPr>
        <w:t xml:space="preserve"> </w:t>
      </w:r>
      <w:r>
        <w:rPr>
          <w:i/>
          <w:iCs/>
        </w:rPr>
        <w:t xml:space="preserve">feature-complete in the workshop with a public demonstration at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https://studio-2026.netlify.app</w:t>
        </w:r>
      </w:hyperlink>
      <w:r>
        <w:rPr>
          <w:i/>
          <w:iCs/>
        </w:rPr>
        <w:t xml:space="preserve">; this document will evolve as the remaining setup</w:t>
      </w:r>
      <w:r>
        <w:rPr>
          <w:i/>
          <w:iCs/>
        </w:rPr>
        <w:t xml:space="preserve"> </w:t>
      </w:r>
      <w:r>
        <w:rPr>
          <w:i/>
          <w:iCs/>
        </w:rPr>
        <w:t xml:space="preserve">and go-live steps in Section 4 are completed. Nothing described here publishes to</w:t>
      </w:r>
      <w:r>
        <w:rPr>
          <w:i/>
          <w:iCs/>
        </w:rPr>
        <w:t xml:space="preserve"> </w:t>
      </w:r>
      <w:r>
        <w:rPr>
          <w:i/>
          <w:iCs/>
        </w:rPr>
        <w:t xml:space="preserve">the live system yet.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Hub Studio 2.0 · Studio build v0.8.2</w:t>
      </w:r>
      <w:r>
        <w:t xml:space="preserve"> </w:t>
      </w:r>
      <w:r>
        <w:t xml:space="preserve">— for managers monitoring this project:</w:t>
      </w:r>
      <w:r>
        <w:t xml:space="preserve"> </w:t>
      </w:r>
      <w:hyperlink r:id="rId51">
        <w:r>
          <w:rPr>
            <w:rStyle w:val="Hyperlink"/>
          </w:rPr>
          <w:t xml:space="preserve">Spec &amp; status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What's changed (changelog)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What's next (roadmap)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·</w:t>
      </w:r>
      <w:r>
        <w:t xml:space="preserve"> </w:t>
      </w:r>
      <w:hyperlink r:id="rId9">
        <w:r>
          <w:rPr>
            <w:rStyle w:val="Hyperlink"/>
          </w:rPr>
          <w:t xml:space="preserve">Live demo</w:t>
        </w:r>
      </w:hyperlink>
    </w:p>
    <w:p>
      <w:pPr>
        <w:pStyle w:val="BodyText"/>
      </w:pPr>
      <w:r>
        <w:rPr>
          <w:i/>
          <w:iCs/>
        </w:rPr>
        <w:t xml:space="preserve">These links always open the latest rendered version of each document.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github.com/ICJIA/copperhead-studio-20/blob/main/CHANGELOG.md" TargetMode="External" /><Relationship Type="http://schemas.openxmlformats.org/officeDocument/2006/relationships/hyperlink" Id="rId52" Target="https://github.com/ICJIA/copperhead-studio-20/blob/main/README.md" TargetMode="External" /><Relationship Type="http://schemas.openxmlformats.org/officeDocument/2006/relationships/hyperlink" Id="rId50" Target="https://github.com/ICJIA/copperhead-studio-20/blob/main/ROADMAP.md" TargetMode="External" /><Relationship Type="http://schemas.openxmlformats.org/officeDocument/2006/relationships/hyperlink" Id="rId51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github.com/ICJIA/copperhead-studio-20/blob/main/CHANGELOG.md" TargetMode="External" /><Relationship Type="http://schemas.openxmlformats.org/officeDocument/2006/relationships/hyperlink" Id="rId52" Target="https://github.com/ICJIA/copperhead-studio-20/blob/main/README.md" TargetMode="External" /><Relationship Type="http://schemas.openxmlformats.org/officeDocument/2006/relationships/hyperlink" Id="rId50" Target="https://github.com/ICJIA/copperhead-studio-20/blob/main/ROADMAP.md" TargetMode="External" /><Relationship Type="http://schemas.openxmlformats.org/officeDocument/2006/relationships/hyperlink" Id="rId51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2026-07-17T11:07:22Z</dcterms:created>
  <dcterms:modified xsi:type="dcterms:W3CDTF">2026-07-17T11:07:22Z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