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icjia-research-hub-studio-2026"/>
    <w:p>
      <w:pPr>
        <w:pStyle w:val="Heading1"/>
      </w:pPr>
      <w:r>
        <w:t xml:space="preserve">ICJIA Research Hub Studio 2026</w:t>
      </w:r>
    </w:p>
    <w:bookmarkStart w:id="9" w:name="design-implementation-specification"/>
    <w:p>
      <w:pPr>
        <w:pStyle w:val="Heading2"/>
      </w:pPr>
      <w:r>
        <w:t xml:space="preserve">Design &amp; Implementation Specification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  <w:r>
              <w:t xml:space="preserve"> </w:t>
            </w:r>
            <w:r>
              <w:t xml:space="preserve">— the full tool is built; not yet switched on for the public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(built 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Project managers, directors, and stakeholders (no technical background required)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Where the project stands, in one breath.</w:t>
      </w:r>
      <w:r>
        <w:t xml:space="preserve"> </w:t>
      </w:r>
      <w:r>
        <w:t xml:space="preserve">The Studio is built. Every feature</w:t>
      </w:r>
      <w:r>
        <w:t xml:space="preserve"> </w:t>
      </w:r>
      <w:r>
        <w:t xml:space="preserve">a researcher will touch — signing in, writing, previewing exactly what will</w:t>
      </w:r>
      <w:r>
        <w:t xml:space="preserve"> </w:t>
      </w:r>
      <w:r>
        <w:t xml:space="preserve">publish, and publishing — exists today, runs on the team’s shared, official copy</w:t>
      </w:r>
      <w:r>
        <w:t xml:space="preserve"> </w:t>
      </w:r>
      <w:r>
        <w:t xml:space="preserve">of the project, and is checked by</w:t>
      </w:r>
      <w:r>
        <w:t xml:space="preserve"> </w:t>
      </w:r>
      <w:r>
        <w:rPr>
          <w:b/>
          <w:bCs/>
        </w:rPr>
        <w:t xml:space="preserve">325 automated tests, all passing</w:t>
      </w:r>
      <w:r>
        <w:t xml:space="preserve">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done is the handful of setup steps that only ICJIA’s own Research &amp; Analysis</w:t>
      </w:r>
      <w:r>
        <w:t xml:space="preserve"> </w:t>
      </w:r>
      <w:r>
        <w:t xml:space="preserve">staff can do (creating one storage type, plugging in the email keys and the</w:t>
      </w:r>
      <w:r>
        <w:t xml:space="preserve"> </w:t>
      </w:r>
      <w:r>
        <w:t xml:space="preserve">“rebuild the public site”</w:t>
      </w:r>
      <w:r>
        <w:t xml:space="preserve"> </w:t>
      </w:r>
      <w:r>
        <w:t xml:space="preserve">trigger) and a final dress rehearsal with real staff</w:t>
      </w:r>
      <w:r>
        <w:t xml:space="preserve"> </w:t>
      </w:r>
      <w:r>
        <w:t xml:space="preserve">accounts before it goes live. This document marks each claim as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(it exists, it’s been checked, you can see it) or</w:t>
      </w:r>
      <w:r>
        <w:t xml:space="preserve"> </w:t>
      </w:r>
      <w:r>
        <w:rPr>
          <w:b/>
          <w:bCs/>
        </w:rPr>
        <w:t xml:space="preserve">still ahead</w:t>
      </w:r>
      <w:r>
        <w:t xml:space="preserve"> </w:t>
      </w:r>
      <w:r>
        <w:t xml:space="preserve">(a named,</w:t>
      </w:r>
      <w:r>
        <w:t xml:space="preserve"> </w:t>
      </w:r>
      <w:r>
        <w:t xml:space="preserve">owned next step). Nothing here is live to the public yet — and where it isn’t, it</w:t>
      </w:r>
      <w:r>
        <w:t xml:space="preserve"> </w:t>
      </w:r>
      <w:r>
        <w:t xml:space="preserve">says so plainly.</w:t>
      </w:r>
    </w:p>
    <w:p>
      <w:r>
        <w:pict>
          <v:rect style="width:0;height:1.5pt" o:hralign="center" o:hrstd="t" o:hr="t"/>
        </w:pict>
      </w:r>
    </w:p>
    <w:bookmarkEnd w:id="9"/>
    <w:bookmarkStart w:id="10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This document is written for an intelligent reader who does not write software.</w:t>
      </w:r>
      <w:r>
        <w:t xml:space="preserve"> </w:t>
      </w:r>
      <w:r>
        <w:t xml:space="preserve">You should be able to read sections 1 through 5 from start to finish and come away</w:t>
      </w:r>
      <w:r>
        <w:t xml:space="preserve"> </w:t>
      </w:r>
      <w:r>
        <w:t xml:space="preserve">able to explain — to your own leadership — what this tool is, why it is real work,</w:t>
      </w:r>
      <w:r>
        <w:t xml:space="preserve"> </w:t>
      </w:r>
      <w:r>
        <w:t xml:space="preserve">what is finished, and why the work can be trusted. There is no jargon you are</w:t>
      </w:r>
      <w:r>
        <w:t xml:space="preserve"> </w:t>
      </w:r>
      <w:r>
        <w:t xml:space="preserve">expected to already know; where a technical word is genuinely necessary, it is</w:t>
      </w:r>
      <w:r>
        <w:t xml:space="preserve"> </w:t>
      </w:r>
      <w:r>
        <w:t xml:space="preserve">explained in one plain line right where it appears.</w:t>
      </w:r>
    </w:p>
    <w:p>
      <w:pPr>
        <w:pStyle w:val="BodyText"/>
      </w:pPr>
      <w:r>
        <w:rPr>
          <w:b/>
          <w:bCs/>
        </w:rPr>
        <w:t xml:space="preserve">This document is built to be checked, not just read.</w:t>
      </w:r>
      <w:r>
        <w:t xml:space="preserve"> </w:t>
      </w:r>
      <w:r>
        <w:t xml:space="preserve">If you are the kind of</w:t>
      </w:r>
      <w:r>
        <w:t xml:space="preserve"> </w:t>
      </w:r>
      <w:r>
        <w:t xml:space="preserve">manager who wants the receipts before you believe a</w:t>
      </w:r>
      <w:r>
        <w:t xml:space="preserve"> </w:t>
      </w:r>
      <w:r>
        <w:t xml:space="preserve">“done,”</w:t>
      </w:r>
      <w:r>
        <w:t xml:space="preserve"> </w:t>
      </w:r>
      <w:r>
        <w:t xml:space="preserve">this is written for</w:t>
      </w:r>
      <w:r>
        <w:t xml:space="preserve"> </w:t>
      </w:r>
      <w:r>
        <w:t xml:space="preserve">you. Almost every claim of</w:t>
      </w:r>
      <w:r>
        <w:t xml:space="preserve"> </w:t>
      </w:r>
      <w:r>
        <w:t xml:space="preserve">“built”</w:t>
      </w:r>
      <w:r>
        <w:t xml:space="preserve"> </w:t>
      </w:r>
      <w:r>
        <w:t xml:space="preserve">below comes with one of three kinds of proof</w:t>
      </w:r>
      <w:r>
        <w:t xml:space="preserve"> </w:t>
      </w:r>
      <w:r>
        <w:t xml:space="preserve">you can verify yourself, without trusting anyone’s word: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You can click it.</w:t>
      </w:r>
      <w:r>
        <w:t xml:space="preserve"> </w:t>
      </w:r>
      <w:r>
        <w:t xml:space="preserve">There is a running demonstration of the tool. Sign in with</w:t>
      </w:r>
      <w:r>
        <w:t xml:space="preserve"> </w:t>
      </w:r>
      <w:r>
        <w:t xml:space="preserve">the temporary user name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 password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 you can open, edit, and</w:t>
      </w:r>
      <w:r>
        <w:t xml:space="preserve"> </w:t>
      </w:r>
      <w:r>
        <w:t xml:space="preserve">preview hundreds of sample articles with your own hands — without changing or</w:t>
      </w:r>
      <w:r>
        <w:t xml:space="preserve"> </w:t>
      </w:r>
      <w:r>
        <w:t xml:space="preserve">saving anything to the real system. Wherever a feature says</w:t>
      </w:r>
      <w:r>
        <w:t xml:space="preserve"> </w:t>
      </w:r>
      <w:r>
        <w:t xml:space="preserve">“you can see this,”</w:t>
      </w:r>
      <w:r>
        <w:t xml:space="preserve"> </w:t>
      </w:r>
      <w:r>
        <w:t xml:space="preserve">that demonstration is where you see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machine checks it, continuously.</w:t>
      </w:r>
      <w:r>
        <w:t xml:space="preserve"> </w:t>
      </w:r>
      <w:r>
        <w:t xml:space="preserve">The project carries</w:t>
      </w:r>
      <w:r>
        <w:t xml:space="preserve"> </w:t>
      </w:r>
      <w:r>
        <w:rPr>
          <w:b/>
          <w:bCs/>
        </w:rPr>
        <w:t xml:space="preserve">325 automated tests</w:t>
      </w:r>
      <w:r>
        <w:t xml:space="preserve"> </w:t>
      </w:r>
      <w:r>
        <w:t xml:space="preserve">— small programs that re-prove the tool’s promises every time the code changes,</w:t>
      </w:r>
      <w:r>
        <w:t xml:space="preserve"> </w:t>
      </w:r>
      <w:r>
        <w:t xml:space="preserve">and that stop the work cold if any promise breaks. When this document says a</w:t>
      </w:r>
      <w:r>
        <w:t xml:space="preserve"> </w:t>
      </w:r>
      <w:r>
        <w:t xml:space="preserve">promise is</w:t>
      </w:r>
      <w:r>
        <w:t xml:space="preserve"> </w:t>
      </w:r>
      <w:r>
        <w:t xml:space="preserve">“guaranteed,”</w:t>
      </w:r>
      <w:r>
        <w:t xml:space="preserve"> </w:t>
      </w:r>
      <w:r>
        <w:t xml:space="preserve">it means a test enforces it, not that someone is being</w:t>
      </w:r>
      <w:r>
        <w:t xml:space="preserve"> </w:t>
      </w:r>
      <w:r>
        <w:t xml:space="preserve">careful.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It’s in the official record.</w:t>
      </w:r>
      <w:r>
        <w:t xml:space="preserve"> </w:t>
      </w:r>
      <w:r>
        <w:t xml:space="preserve">Every piece of work is a dated, reversible save</w:t>
      </w:r>
      <w:r>
        <w:t xml:space="preserve"> </w:t>
      </w:r>
      <w:r>
        <w:t xml:space="preserve">point in the project’s shared history, independently reviewed before it was</w:t>
      </w:r>
      <w:r>
        <w:t xml:space="preserve"> </w:t>
      </w:r>
      <w:r>
        <w:t xml:space="preserve">accepted.</w:t>
      </w:r>
      <w:r>
        <w:t xml:space="preserve"> </w:t>
      </w:r>
      <w:r>
        <w:t xml:space="preserve">“Built”</w:t>
      </w:r>
      <w:r>
        <w:t xml:space="preserve"> </w:t>
      </w:r>
      <w:r>
        <w:t xml:space="preserve">here means</w:t>
      </w:r>
      <w:r>
        <w:t xml:space="preserve"> </w:t>
      </w:r>
      <w:r>
        <w:rPr>
          <w:i/>
          <w:iCs/>
        </w:rPr>
        <w:t xml:space="preserve">accepted into the shared project</w:t>
      </w:r>
      <w:r>
        <w:t xml:space="preserve">, not</w:t>
      </w:r>
      <w:r>
        <w:t xml:space="preserve"> </w:t>
      </w:r>
      <w:r>
        <w:t xml:space="preserve">“on</w:t>
      </w:r>
      <w:r>
        <w:t xml:space="preserve"> </w:t>
      </w:r>
      <w:r>
        <w:t xml:space="preserve">someone’s laptop.”</w:t>
      </w:r>
    </w:p>
    <w:p>
      <w:pPr>
        <w:pStyle w:val="FirstParagraph"/>
      </w:pPr>
      <w:r>
        <w:t xml:space="preserve">Section 6 is an optional appendix for the technically curious. You can skip it</w:t>
      </w:r>
      <w:r>
        <w:t xml:space="preserve"> </w:t>
      </w:r>
      <w:r>
        <w:t xml:space="preserve">entirely without missing anything you need.</w:t>
      </w:r>
    </w:p>
    <w:p>
      <w:pPr>
        <w:pStyle w:val="BodyText"/>
      </w:pPr>
      <w:r>
        <w:t xml:space="preserve">A word on intent: this is not a sales pitch and it is not a complaint. It is an</w:t>
      </w:r>
      <w:r>
        <w:t xml:space="preserve"> </w:t>
      </w:r>
      <w:r>
        <w:t xml:space="preserve">honest accounting of what</w:t>
      </w:r>
      <w:r>
        <w:t xml:space="preserve"> </w:t>
      </w:r>
      <w:r>
        <w:t xml:space="preserve">“let staff post articles to our website”</w:t>
      </w:r>
      <w:r>
        <w:t xml:space="preserve"> </w:t>
      </w:r>
      <w:r>
        <w:t xml:space="preserve">actually</w:t>
      </w:r>
      <w:r>
        <w:t xml:space="preserve"> </w:t>
      </w:r>
      <w:r>
        <w:t xml:space="preserve">involves when it is built to be safe, accessible, and dependable for a public</w:t>
      </w:r>
      <w:r>
        <w:t xml:space="preserve"> </w:t>
      </w:r>
      <w:r>
        <w:t xml:space="preserve">government audience — and an honest accounting of exactly how much of that is now</w:t>
      </w:r>
      <w:r>
        <w:t xml:space="preserve"> </w:t>
      </w:r>
      <w:r>
        <w:t xml:space="preserve">finished and how much remains.</w:t>
      </w:r>
    </w:p>
    <w:p>
      <w:r>
        <w:pict>
          <v:rect style="width:0;height:1.5pt" o:hralign="center" o:hrstd="t" o:hr="t"/>
        </w:pict>
      </w:r>
    </w:p>
    <w:bookmarkEnd w:id="10"/>
    <w:bookmarkStart w:id="11" w:name="what-the-studio-is"/>
    <w:p>
      <w:pPr>
        <w:pStyle w:val="Heading2"/>
      </w:pPr>
      <w:r>
        <w:t xml:space="preserve">1. What the Studio is</w:t>
      </w:r>
    </w:p>
    <w:p>
      <w:pPr>
        <w:pStyle w:val="FirstParagraph"/>
      </w:pPr>
      <w:r>
        <w:t xml:space="preserve">The Studio is a private, staff-only website where ICJIA’s researchers write and</w:t>
      </w:r>
      <w:r>
        <w:t xml:space="preserve"> </w:t>
      </w:r>
      <w:r>
        <w:t xml:space="preserve">edit content — articles, the interactive apps ICJIA publishes, and datasets — in</w:t>
      </w:r>
      <w:r>
        <w:t xml:space="preserve"> </w:t>
      </w:r>
      <w:r>
        <w:t xml:space="preserve">a safe, controlled place before any of it goes public. When a piece is approved,</w:t>
      </w:r>
      <w:r>
        <w:t xml:space="preserve"> </w:t>
      </w:r>
      <w:r>
        <w:t xml:space="preserve">it flows out to the public</w:t>
      </w:r>
      <w:r>
        <w:t xml:space="preserve"> </w:t>
      </w:r>
      <w:r>
        <w:rPr>
          <w:b/>
          <w:bCs/>
        </w:rPr>
        <w:t xml:space="preserve">Research Hub</w:t>
      </w:r>
      <w:r>
        <w:t xml:space="preserve">, the website the public actually</w:t>
      </w:r>
      <w:r>
        <w:t xml:space="preserve"> </w:t>
      </w:r>
      <w:r>
        <w:t xml:space="preserve">visits. The public Research Hub is the storefront; the Studio is the back room</w:t>
      </w:r>
      <w:r>
        <w:t xml:space="preserve"> </w:t>
      </w:r>
      <w:r>
        <w:t xml:space="preserve">where the work is prepared, reviewed, and signed off before it reaches the shelf.</w:t>
      </w:r>
    </w:p>
    <w:p>
      <w:pPr>
        <w:pStyle w:val="BodyText"/>
      </w:pPr>
      <w:r>
        <w:t xml:space="preserve">In one sentence a non-technical executive can repeat:</w:t>
      </w:r>
      <w:r>
        <w:t xml:space="preserve"> </w:t>
      </w:r>
      <w:r>
        <w:rPr>
          <w:i/>
          <w:iCs/>
        </w:rPr>
        <w:t xml:space="preserve">the Studio is the</w:t>
      </w:r>
      <w:r>
        <w:rPr>
          <w:i/>
          <w:iCs/>
        </w:rPr>
        <w:t xml:space="preserve"> </w:t>
      </w:r>
      <w:r>
        <w:rPr>
          <w:i/>
          <w:iCs/>
        </w:rPr>
        <w:t xml:space="preserve">secure, staff-only workspace where ICJIA researchers prepare and approve content,</w:t>
      </w:r>
      <w:r>
        <w:rPr>
          <w:i/>
          <w:iCs/>
        </w:rPr>
        <w:t xml:space="preserve"> </w:t>
      </w:r>
      <w:r>
        <w:rPr>
          <w:i/>
          <w:iCs/>
        </w:rPr>
        <w:t xml:space="preserve">and from which approved content is published to the public Research Hub.</w:t>
      </w:r>
    </w:p>
    <w:p>
      <w:pPr>
        <w:pStyle w:val="BodyText"/>
      </w:pPr>
      <w:r>
        <w:t xml:space="preserve">The tool replaces one ICJIA built in 2019. That older tool still runs, but it is</w:t>
      </w:r>
      <w:r>
        <w:t xml:space="preserve"> </w:t>
      </w:r>
      <w:r>
        <w:t xml:space="preserve">built on technology that is no longer supported, it stores images in a wasteful</w:t>
      </w:r>
      <w:r>
        <w:t xml:space="preserve"> </w:t>
      </w:r>
      <w:r>
        <w:t xml:space="preserve">way that bloats the system, and it carries a confusing multi-step approval</w:t>
      </w:r>
      <w:r>
        <w:t xml:space="preserve"> </w:t>
      </w:r>
      <w:r>
        <w:t xml:space="preserve">process. The new Studio is built on current, well-supported technology, handles</w:t>
      </w:r>
      <w:r>
        <w:t xml:space="preserve"> </w:t>
      </w:r>
      <w:r>
        <w:t xml:space="preserve">images properly, and deliberately simplifies the process down to two clear roles:</w:t>
      </w:r>
      <w:r>
        <w:t xml:space="preserve"> </w:t>
      </w:r>
      <w:r>
        <w:t xml:space="preserve">people who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and people who</w:t>
      </w:r>
      <w:r>
        <w:t xml:space="preserve"> </w:t>
      </w:r>
      <w:r>
        <w:rPr>
          <w:b/>
          <w:bCs/>
        </w:rPr>
        <w:t xml:space="preserve">approve and publish</w:t>
      </w:r>
      <w:r>
        <w:t xml:space="preserve">.</w:t>
      </w:r>
    </w:p>
    <w:p>
      <w:pPr>
        <w:pStyle w:val="BodyText"/>
      </w:pPr>
      <w:r>
        <w:t xml:space="preserve">One important boundary, stated up front because it shapes everything else:</w:t>
      </w:r>
      <w:r>
        <w:t xml:space="preserve"> </w:t>
      </w:r>
      <w:r>
        <w:rPr>
          <w:b/>
          <w:bCs/>
        </w:rPr>
        <w:t xml:space="preserve">staff</w:t>
      </w:r>
      <w:r>
        <w:rPr>
          <w:b/>
          <w:bCs/>
        </w:rPr>
        <w:t xml:space="preserve"> </w:t>
      </w:r>
      <w:r>
        <w:rPr>
          <w:b/>
          <w:bCs/>
        </w:rPr>
        <w:t xml:space="preserve">do not sign themselves up.</w:t>
      </w:r>
      <w:r>
        <w:t xml:space="preserve"> </w:t>
      </w:r>
      <w:r>
        <w:t xml:space="preserve">ICJIA’s Research &amp; Analysis unit creates each person’s</w:t>
      </w:r>
      <w:r>
        <w:t xml:space="preserve"> </w:t>
      </w:r>
      <w:r>
        <w:t xml:space="preserve">account; the sign-in screen says so and points anyone without an account to</w:t>
      </w:r>
      <w:r>
        <w:t xml:space="preserve"> </w:t>
      </w:r>
      <w:r>
        <w:t xml:space="preserve">Research &amp; Analysis. This is deliberate. The whole point of a controlled,</w:t>
      </w:r>
      <w:r>
        <w:t xml:space="preserve"> </w:t>
      </w:r>
      <w:r>
        <w:t xml:space="preserve">staff-only workspace is that only the right people can get in, and that decision is</w:t>
      </w:r>
      <w:r>
        <w:t xml:space="preserve"> </w:t>
      </w:r>
      <w:r>
        <w:t xml:space="preserve">made by ICJIA, not by a self-service form.</w:t>
      </w:r>
    </w:p>
    <w:p>
      <w:r>
        <w:pict>
          <v:rect style="width:0;height:1.5pt" o:hralign="center" o:hrstd="t" o:hr="t"/>
        </w:pict>
      </w:r>
    </w:p>
    <w:bookmarkEnd w:id="11"/>
    <w:bookmarkStart w:id="19" w:name="is-this-a-simple-project"/>
    <w:p>
      <w:pPr>
        <w:pStyle w:val="Heading2"/>
      </w:pPr>
      <w:r>
        <w:t xml:space="preserve">2.</w:t>
      </w:r>
      <w:r>
        <w:t xml:space="preserve"> </w:t>
      </w:r>
      <w:r>
        <w:t xml:space="preserve">“Is this a simple project?”</w:t>
      </w:r>
    </w:p>
    <w:p>
      <w:pPr>
        <w:pStyle w:val="FirstParagraph"/>
      </w:pPr>
      <w:r>
        <w:t xml:space="preserve">It is fair to look at this and ask:</w:t>
      </w:r>
      <w:r>
        <w:t xml:space="preserve"> </w:t>
      </w:r>
      <w:r>
        <w:rPr>
          <w:i/>
          <w:iCs/>
        </w:rPr>
        <w:t xml:space="preserve">we just need staff to post articles to a</w:t>
      </w:r>
      <w:r>
        <w:rPr>
          <w:i/>
          <w:iCs/>
        </w:rPr>
        <w:t xml:space="preserve"> </w:t>
      </w:r>
      <w:r>
        <w:rPr>
          <w:i/>
          <w:iCs/>
        </w:rPr>
        <w:t xml:space="preserve">website — isn’t that simple?</w:t>
      </w:r>
      <w:r>
        <w:t xml:space="preserve"> </w:t>
      </w:r>
      <w:r>
        <w:t xml:space="preserve">It is a reasonable question and it deserves a</w:t>
      </w:r>
      <w:r>
        <w:t xml:space="preserve"> </w:t>
      </w:r>
      <w:r>
        <w:t xml:space="preserve">straight answer.</w:t>
      </w:r>
    </w:p>
    <w:p>
      <w:pPr>
        <w:pStyle w:val="BodyText"/>
      </w:pPr>
      <w:r>
        <w:t xml:space="preserve">The honest answer is that</w:t>
      </w:r>
      <w:r>
        <w:t xml:space="preserve"> </w:t>
      </w:r>
      <w:r>
        <w:t xml:space="preserve">“posting an article”</w:t>
      </w:r>
      <w:r>
        <w:t xml:space="preserve"> </w:t>
      </w:r>
      <w:r>
        <w:t xml:space="preserve">is the small, visible part. Almost</w:t>
      </w:r>
      <w:r>
        <w:t xml:space="preserve"> </w:t>
      </w:r>
      <w:r>
        <w:t xml:space="preserve">everything that makes such a tool genuinely</w:t>
      </w:r>
      <w:r>
        <w:t xml:space="preserve"> </w:t>
      </w:r>
      <w:r>
        <w:rPr>
          <w:b/>
          <w:bCs/>
        </w:rPr>
        <w:t xml:space="preserve">safe, usable, accessible, and</w:t>
      </w:r>
      <w:r>
        <w:rPr>
          <w:b/>
          <w:bCs/>
        </w:rPr>
        <w:t xml:space="preserve"> </w:t>
      </w:r>
      <w:r>
        <w:rPr>
          <w:b/>
          <w:bCs/>
        </w:rPr>
        <w:t xml:space="preserve">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“post an article”</w:t>
      </w:r>
      <w:r>
        <w:t xml:space="preserve"> </w:t>
      </w:r>
      <w:r>
        <w:t xml:space="preserve">quietly assumes</w:t>
      </w:r>
      <w:r>
        <w:t xml:space="preserve"> </w:t>
      </w:r>
      <w:r>
        <w:t xml:space="preserve">but never states. None of what follows is padding. Each item is ordinary,</w:t>
      </w:r>
      <w:r>
        <w:t xml:space="preserve"> </w:t>
      </w:r>
      <w:r>
        <w:t xml:space="preserve">professional work — and each is real. The point of this section is to make the</w:t>
      </w:r>
      <w:r>
        <w:t xml:space="preserve"> </w:t>
      </w:r>
      <w:r>
        <w:t xml:space="preserve">part of the iceberg that sits below the waterline visible.</w:t>
      </w:r>
    </w:p>
    <w:bookmarkStart w:id="12" w:name="modeling-the-research-content-faithfully"/>
    <w:p>
      <w:pPr>
        <w:pStyle w:val="Heading3"/>
      </w:pPr>
      <w:r>
        <w:t xml:space="preserve">Modeling the research content faithfully</w:t>
      </w:r>
    </w:p>
    <w:p>
      <w:pPr>
        <w:pStyle w:val="FirstParagraph"/>
      </w:pPr>
      <w:r>
        <w:t xml:space="preserve">“An article”</w:t>
      </w:r>
      <w:r>
        <w:t xml:space="preserve"> </w:t>
      </w:r>
      <w:r>
        <w:t xml:space="preserve">is not one block of text. A Research Hub article carries a title, a</w:t>
      </w:r>
      <w:r>
        <w:t xml:space="preserve"> </w:t>
      </w:r>
      <w:r>
        <w:t xml:space="preserve">publication date, a type, a summary, the body itself, a list of authors,</w:t>
      </w:r>
      <w:r>
        <w:t xml:space="preserve"> </w:t>
      </w:r>
      <w:r>
        <w:t xml:space="preserve">categories and tags, a main image, a thumbnail, figures inside the text, an</w:t>
      </w:r>
      <w:r>
        <w:t xml:space="preserve"> </w:t>
      </w:r>
      <w:r>
        <w:t xml:space="preserve">attached report file, optional extra files, citation and funding information, and</w:t>
      </w:r>
      <w:r>
        <w:t xml:space="preserve"> </w:t>
      </w:r>
      <w:r>
        <w:t xml:space="preserve">links to related apps and datasets. That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 three kinds of content.</w:t>
      </w:r>
      <w:r>
        <w:t xml:space="preserve"> </w:t>
      </w:r>
      <w:r>
        <w:t xml:space="preserve">There are three — articles, apps, and datasets — each with its own fields, its own</w:t>
      </w:r>
      <w:r>
        <w:t xml:space="preserve"> </w:t>
      </w:r>
      <w:r>
        <w:t xml:space="preserve">rules, and its own connections to the others.</w:t>
      </w:r>
    </w:p>
    <w:p>
      <w:pPr>
        <w:pStyle w:val="BodyText"/>
      </w:pPr>
      <w:r>
        <w:t xml:space="preserve">The difficulty is not the number of fields. It is that several of them are not</w:t>
      </w:r>
      <w:r>
        <w:t xml:space="preserve"> </w:t>
      </w:r>
      <w:r>
        <w:t xml:space="preserve">simple values but small structures: a list of authors, a list of figures each</w:t>
      </w:r>
      <w:r>
        <w:t xml:space="preserve"> </w:t>
      </w:r>
      <w:r>
        <w:t xml:space="preserve">with its own image and caption, a span of years with a start and end, links from</w:t>
      </w:r>
      <w:r>
        <w:t xml:space="preserve"> </w:t>
      </w:r>
      <w:r>
        <w:t xml:space="preserve">one article out to several related items. Every one of those has to survive a full</w:t>
      </w:r>
      <w:r>
        <w:t xml:space="preserve"> </w:t>
      </w:r>
      <w:r>
        <w:t xml:space="preserve">round trip — read out of the content system, shown in a form, edited by a person,</w:t>
      </w:r>
      <w:r>
        <w:t xml:space="preserve"> </w:t>
      </w:r>
      <w:r>
        <w:t xml:space="preserve">and saved back — landing 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shape the system expects. Get a single</w:t>
      </w:r>
      <w:r>
        <w:t xml:space="preserve"> </w:t>
      </w:r>
      <w:r>
        <w:t xml:space="preserve">field’s shape wrong and nothing fails loudly; instead you quietly produce a record</w:t>
      </w:r>
      <w:r>
        <w:t xml:space="preserve"> </w:t>
      </w:r>
      <w:r>
        <w:t xml:space="preserve">that looks fine in the Studio and is broken on the public site. And the only</w:t>
      </w:r>
      <w:r>
        <w:t xml:space="preserve"> </w:t>
      </w:r>
      <w:r>
        <w:t xml:space="preserve">trustworthy source for what each field’s correct shape really is, is the live</w:t>
      </w:r>
      <w:r>
        <w:t xml:space="preserve"> </w:t>
      </w:r>
      <w:r>
        <w:t xml:space="preserve">content system itself — not a document, not an assumption. So the team confirmed</w:t>
      </w:r>
      <w:r>
        <w:t xml:space="preserve"> </w:t>
      </w:r>
      <w:r>
        <w:t xml:space="preserve">the real shapes by inspecting the live data directly rather than taking them on</w:t>
      </w:r>
      <w:r>
        <w:t xml:space="preserve"> </w:t>
      </w:r>
      <w:r>
        <w:t xml:space="preserve">faith.</w:t>
      </w:r>
    </w:p>
    <w:bookmarkEnd w:id="12"/>
    <w:bookmarkStart w:id="13" w:name="Xa29f5e5cea5175878ad7fc77ac144c5fc635d32"/>
    <w:p>
      <w:pPr>
        <w:pStyle w:val="Heading3"/>
      </w:pPr>
      <w:r>
        <w:t xml:space="preserve">A real sign-in, tied to who is actually allowed to publish</w:t>
      </w:r>
    </w:p>
    <w:p>
      <w:pPr>
        <w:pStyle w:val="FirstParagraph"/>
      </w:pPr>
      <w:r>
        <w:t xml:space="preserve">A sign-in you can genuinely trust has to do several things at once that never show</w:t>
      </w:r>
      <w:r>
        <w:t xml:space="preserve"> </w:t>
      </w:r>
      <w:r>
        <w:t xml:space="preserve">up on screen. It has to keep you signed in across page reloads so you are not</w:t>
      </w:r>
      <w:r>
        <w:t xml:space="preserve"> </w:t>
      </w:r>
      <w:r>
        <w:t xml:space="preserve">nagged to log in every few minutes. It has to re-check with the server, every time</w:t>
      </w:r>
      <w:r>
        <w:t xml:space="preserve"> </w:t>
      </w:r>
      <w:r>
        <w:t xml:space="preserve">the tool starts, that your account is still valid and still has the access it had</w:t>
      </w:r>
      <w:r>
        <w:t xml:space="preserve"> </w:t>
      </w:r>
      <w:r>
        <w:t xml:space="preserve">yesterday — because that answer can change between visits, and the tool must honor</w:t>
      </w:r>
      <w:r>
        <w:t xml:space="preserve"> </w:t>
      </w:r>
      <w:r>
        <w:t xml:space="preserve">the change immediately rather than trust a stale local copy. It has to return you</w:t>
      </w:r>
      <w:r>
        <w:t xml:space="preserve"> </w:t>
      </w:r>
      <w:r>
        <w:t xml:space="preserve">to the login screen the moment your access expires, without corrupting work in</w:t>
      </w:r>
      <w:r>
        <w:t xml:space="preserve"> </w:t>
      </w:r>
      <w:r>
        <w:t xml:space="preserve">progress.</w:t>
      </w:r>
    </w:p>
    <w:p>
      <w:pPr>
        <w:pStyle w:val="BodyText"/>
      </w:pP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 The whole tool hinges on one rule: people who</w:t>
      </w:r>
      <w:r>
        <w:t xml:space="preserve"> </w:t>
      </w:r>
      <w:r>
        <w:t xml:space="preserve">write may save drafts but may not publish; people who approve may make content</w:t>
      </w:r>
      <w:r>
        <w:t xml:space="preserve"> </w:t>
      </w:r>
      <w:r>
        <w:t xml:space="preserve">live. Hiding the</w:t>
      </w:r>
      <w:r>
        <w:t xml:space="preserve"> </w:t>
      </w:r>
      <w:r>
        <w:t xml:space="preserve">“Publish”</w:t>
      </w:r>
      <w:r>
        <w:t xml:space="preserve"> </w:t>
      </w:r>
      <w:r>
        <w:t xml:space="preserve">button from a writer is easy and, on its own,</w:t>
      </w:r>
      <w:r>
        <w:t xml:space="preserve"> </w:t>
      </w:r>
      <w:r>
        <w:t xml:space="preserve">worthless: the button is just a picture. A web browser is fundamentally an</w:t>
      </w:r>
      <w:r>
        <w:t xml:space="preserve"> </w:t>
      </w:r>
      <w:r>
        <w:t xml:space="preserve">untrusted place — a determined person can read the page, watch every request it</w:t>
      </w:r>
      <w:r>
        <w:t xml:space="preserve"> </w:t>
      </w:r>
      <w:r>
        <w:t xml:space="preserve">sends, and re-send those requests by hand with the button out of the picture</w:t>
      </w:r>
      <w:r>
        <w:t xml:space="preserve"> </w:t>
      </w:r>
      <w:r>
        <w:t xml:space="preserve">entirely. So the rule has to be enforced where the request actually lands: at the</w:t>
      </w:r>
      <w:r>
        <w:t xml:space="preserve"> </w:t>
      </w:r>
      <w:r>
        <w:t xml:space="preserve">server that owns the content. And the rule the server enforces and the rule the</w:t>
      </w:r>
      <w:r>
        <w:t xml:space="preserve"> </w:t>
      </w:r>
      <w:r>
        <w:t xml:space="preserve">screen implies have to agree</w:t>
      </w:r>
      <w:r>
        <w:t xml:space="preserve"> </w:t>
      </w:r>
      <w:r>
        <w:rPr>
          <w:i/>
          <w:iCs/>
        </w:rPr>
        <w:t xml:space="preserve">exactly</w:t>
      </w:r>
      <w:r>
        <w:t xml:space="preserve">, in every situation, or you get either a</w:t>
      </w:r>
      <w:r>
        <w:t xml:space="preserve"> </w:t>
      </w:r>
      <w:r>
        <w:t xml:space="preserve">silent security hole or a confusing tool that offers an action and then refuses</w:t>
      </w:r>
      <w:r>
        <w:t xml:space="preserve"> </w:t>
      </w:r>
      <w:r>
        <w:t xml:space="preserve">it. Making those two layers agree, and being able to show they agree, is the</w:t>
      </w:r>
      <w:r>
        <w:t xml:space="preserve"> </w:t>
      </w:r>
      <w:r>
        <w:t xml:space="preserve">genuine work hiding behind</w:t>
      </w:r>
      <w:r>
        <w:t xml:space="preserve"> </w:t>
      </w:r>
      <w:r>
        <w:t xml:space="preserve">“just let them log in.”</w:t>
      </w:r>
    </w:p>
    <w:bookmarkEnd w:id="13"/>
    <w:bookmarkStart w:id="14" w:name="Xc20969eebf7a62c30281e254388fd69129d13c5"/>
    <w:p>
      <w:pPr>
        <w:pStyle w:val="Heading3"/>
      </w:pPr>
      <w:r>
        <w:t xml:space="preserve">Handling images without bloating the site or opening a security hole</w:t>
      </w:r>
    </w:p>
    <w:p>
      <w:pPr>
        <w:pStyle w:val="FirstParagraph"/>
      </w:pPr>
      <w:r>
        <w:t xml:space="preserve">“Add a picture”</w:t>
      </w:r>
      <w:r>
        <w:t xml:space="preserve"> </w:t>
      </w:r>
      <w:r>
        <w:t xml:space="preserve">carries several requirements at once that pull against each other.</w:t>
      </w:r>
    </w:p>
    <w:p>
      <w:pPr>
        <w:pStyle w:val="BodyText"/>
      </w:pPr>
      <w:r>
        <w:t xml:space="preserve">The old tool stored each image by converting it into an enormous block of text and</w:t>
      </w:r>
      <w:r>
        <w:t xml:space="preserve"> </w:t>
      </w:r>
      <w:r>
        <w:t xml:space="preserve">writing that block directly into the content record. The cost compounds: the</w:t>
      </w:r>
      <w:r>
        <w:t xml:space="preserve"> </w:t>
      </w:r>
      <w:r>
        <w:t xml:space="preserve">system swells with image data it was never meant to hold, every read and every</w:t>
      </w:r>
      <w:r>
        <w:t xml:space="preserve"> </w:t>
      </w:r>
      <w:r>
        <w:t xml:space="preserve">backup drags those images along whether you need them or not, and the same picture</w:t>
      </w:r>
      <w:r>
        <w:t xml:space="preserve"> </w:t>
      </w:r>
      <w:r>
        <w:t xml:space="preserve">used in three places is stored three separate times. The new Studio refuses this</w:t>
      </w:r>
      <w:r>
        <w:t xml:space="preserve"> </w:t>
      </w:r>
      <w:r>
        <w:t xml:space="preserve">outright — each image is uploaded once to a shared library and the record keeps</w:t>
      </w:r>
      <w:r>
        <w:t xml:space="preserve"> </w:t>
      </w:r>
      <w:r>
        <w:t xml:space="preserve">only a lightweight link to it. Holding that line is not a one-time decision; a</w:t>
      </w:r>
      <w:r>
        <w:t xml:space="preserve"> </w:t>
      </w:r>
      <w:r>
        <w:t xml:space="preserve">bloated image can sneak back in through a pasted editor, a copied field, or an</w:t>
      </w:r>
      <w:r>
        <w:t xml:space="preserve"> </w:t>
      </w:r>
      <w:r>
        <w:t xml:space="preserve">import, so the rule has to be actively guarded, not merely intended.</w:t>
      </w:r>
    </w:p>
    <w:p>
      <w:pPr>
        <w:pStyle w:val="BodyText"/>
      </w:pPr>
      <w:r>
        <w:t xml:space="preserve">Images are also an accessibility and a legal-grade obligation, not a polish item.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</w:t>
      </w:r>
      <w:r>
        <w:t xml:space="preserve"> </w:t>
      </w:r>
      <w:r>
        <w:t xml:space="preserve">speaks aloud to a person who cannot see the image — and may carry an optional</w:t>
      </w:r>
      <w:r>
        <w:t xml:space="preserve"> </w:t>
      </w:r>
      <w:r>
        <w:t xml:space="preserve">caption. For a public government website this is a compliance requirement. That</w:t>
      </w:r>
      <w:r>
        <w:t xml:space="preserve"> </w:t>
      </w:r>
      <w:r>
        <w:t xml:space="preserve">means the tool cannot simply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 description box; it has to make supplying a</w:t>
      </w:r>
      <w:r>
        <w:t xml:space="preserve"> </w:t>
      </w:r>
      <w:r>
        <w:t xml:space="preserve">description the path of least resistance, so that accessible content is what</w:t>
      </w:r>
      <w:r>
        <w:t xml:space="preserve"> </w:t>
      </w:r>
      <w:r>
        <w:t xml:space="preserve">naturally gets produced.</w:t>
      </w:r>
    </w:p>
    <w:p>
      <w:pPr>
        <w:pStyle w:val="BodyText"/>
      </w:pPr>
      <w:r>
        <w:t xml:space="preserve">And certain image files are an attack surface. One common image format is not a</w:t>
      </w:r>
      <w:r>
        <w:t xml:space="preserve"> </w:t>
      </w:r>
      <w:r>
        <w:t xml:space="preserve">flat picture at all but a small text document that can legally contain hidden,</w:t>
      </w:r>
      <w:r>
        <w:t xml:space="preserve"> </w:t>
      </w:r>
      <w:r>
        <w:t xml:space="preserve">runnable instructions — which is exactly what makes it dangerous to accept from a</w:t>
      </w:r>
      <w:r>
        <w:t xml:space="preserve"> </w:t>
      </w:r>
      <w:r>
        <w:t xml:space="preserve">signed-in user, because a booby-trapped file could carry something that runs in</w:t>
      </w:r>
      <w:r>
        <w:t xml:space="preserve"> </w:t>
      </w:r>
      <w:r>
        <w:t xml:space="preserve">the browser of the next person who views it. The Studio strips the dangerous parts</w:t>
      </w:r>
      <w:r>
        <w:t xml:space="preserve"> </w:t>
      </w:r>
      <w:r>
        <w:t xml:space="preserve">out of every such file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defusing a hostile file at the door</w:t>
      </w:r>
      <w:r>
        <w:t xml:space="preserve"> </w:t>
      </w:r>
      <w:r>
        <w:t xml:space="preserve">rather than trusting it and serving it to the public. At the same time, the tool</w:t>
      </w:r>
      <w:r>
        <w:t xml:space="preserve"> </w:t>
      </w:r>
      <w:r>
        <w:t xml:space="preserve">has to accept all the genuinely valid image formats without turning away</w:t>
      </w:r>
      <w:r>
        <w:t xml:space="preserve"> </w:t>
      </w:r>
      <w:r>
        <w:t xml:space="preserve">legitimate files — the old tool erred the other way and frustrated people by</w:t>
      </w:r>
      <w:r>
        <w:t xml:space="preserve"> </w:t>
      </w:r>
      <w:r>
        <w:t xml:space="preserve">rejecting good images, so being precise about what counts as valid matters as much</w:t>
      </w:r>
      <w:r>
        <w:t xml:space="preserve"> </w:t>
      </w:r>
      <w:r>
        <w:t xml:space="preserve">as being cautious.</w:t>
      </w:r>
    </w:p>
    <w:bookmarkEnd w:id="14"/>
    <w:bookmarkStart w:id="15" w:name="X35f0e0227c21db32ba9cfc26c67ab445c60498b"/>
    <w:p>
      <w:pPr>
        <w:pStyle w:val="Heading3"/>
      </w:pPr>
      <w:r>
        <w:t xml:space="preserve">Preventing bad or oversized data from ever being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formats must be correct, values must be from the allowed set, and — the rule the</w:t>
      </w:r>
      <w:r>
        <w:t xml:space="preserve"> </w:t>
      </w:r>
      <w:r>
        <w:t xml:space="preserve">project cares about most — no image may ever be smuggled in as one of those giant</w:t>
      </w:r>
      <w:r>
        <w:t xml:space="preserve"> </w:t>
      </w:r>
      <w:r>
        <w:t xml:space="preserve">embedded text blocks. This check stands between a person and a save: if something</w:t>
      </w:r>
      <w:r>
        <w:t xml:space="preserve"> </w:t>
      </w:r>
      <w:r>
        <w:t xml:space="preserve">is invalid, the save is blocked and the person is told what to fix, in plain</w:t>
      </w:r>
      <w:r>
        <w:t xml:space="preserve"> </w:t>
      </w:r>
      <w:r>
        <w:t xml:space="preserve">terms,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The hard part is that this</w:t>
      </w:r>
      <w:r>
        <w:t xml:space="preserve"> </w:t>
      </w:r>
      <w:r>
        <w:t xml:space="preserve">guarantee has to hold for every content type and every field, in both directions,</w:t>
      </w:r>
      <w:r>
        <w:t xml:space="preserve"> </w:t>
      </w:r>
      <w:r>
        <w:t xml:space="preserve">every single time — a guarantee is only as good as the one case nobody remembered</w:t>
      </w:r>
      <w:r>
        <w:t xml:space="preserve"> </w:t>
      </w:r>
      <w:r>
        <w:t xml:space="preserve">to check, which is why the checks are written as automated tests that fail the</w:t>
      </w:r>
      <w:r>
        <w:t xml:space="preserve"> </w:t>
      </w:r>
      <w:r>
        <w:t xml:space="preserve">whole build if anyone ever weakens them.</w:t>
      </w:r>
    </w:p>
    <w:bookmarkEnd w:id="15"/>
    <w:bookmarkStart w:id="16" w:name="X6d5a74fecf30952c05a2f8b3e5bff96f92f6758"/>
    <w:p>
      <w:pPr>
        <w:pStyle w:val="Heading3"/>
      </w:pPr>
      <w:r>
        <w:t xml:space="preserve">Showing an exact preview of what will publish</w:t>
      </w:r>
    </w:p>
    <w:p>
      <w:pPr>
        <w:pStyle w:val="FirstParagraph"/>
      </w:pPr>
      <w:r>
        <w:t xml:space="preserve">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an article will look like is not good enough</w:t>
      </w:r>
      <w:r>
        <w:t xml:space="preserve"> </w:t>
      </w:r>
      <w:r>
        <w:t xml:space="preserve">for staff who are about to publish to a public government website. They need to see</w:t>
      </w:r>
      <w:r>
        <w:t xml:space="preserve"> </w:t>
      </w:r>
      <w:r>
        <w:t xml:space="preserve">it rendered exactly as it will appear on the live Research Hub — same formatting,</w:t>
      </w:r>
      <w:r>
        <w:t xml:space="preserve"> </w:t>
      </w:r>
      <w:r>
        <w:t xml:space="preserve">same layout — so there are no surprises after they approve it. The difficulty is</w:t>
      </w:r>
      <w:r>
        <w:t xml:space="preserve"> </w:t>
      </w:r>
      <w:r>
        <w:t xml:space="preserve">that the preview and the 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programs.</w:t>
      </w:r>
      <w:r>
        <w:t xml:space="preserve"> </w:t>
      </w:r>
      <w:r>
        <w:t xml:space="preserve">“Exactly the same”</w:t>
      </w:r>
      <w:r>
        <w:t xml:space="preserve"> </w:t>
      </w:r>
      <w:r>
        <w:t xml:space="preserve">is only true if both turn the author’s text into a page using</w:t>
      </w:r>
      <w:r>
        <w:t xml:space="preserve"> </w:t>
      </w:r>
      <w:r>
        <w:t xml:space="preserve">the identical set of formatting rules — and ICJIA’s content leans on the rules</w:t>
      </w:r>
      <w:r>
        <w:t xml:space="preserve"> </w:t>
      </w:r>
      <w:r>
        <w:t xml:space="preserve">that are easiest to get subtly wrong: footnotes, mathematical notation, and</w:t>
      </w:r>
      <w:r>
        <w:t xml:space="preserve"> </w:t>
      </w:r>
      <w:r>
        <w:t xml:space="preserve">complex tables. If the preview’s rules and the public site’s rules drift even</w:t>
      </w:r>
      <w:r>
        <w:t xml:space="preserve"> </w:t>
      </w:r>
      <w:r>
        <w:t xml:space="preserve">slightly apart, the preview becomes a confident lie, and the author discovers it</w:t>
      </w:r>
      <w:r>
        <w:t xml:space="preserve"> </w:t>
      </w:r>
      <w:r>
        <w:t xml:space="preserve">only after the content is already public. Keeping the two in genuine step is the</w:t>
      </w:r>
      <w:r>
        <w:t xml:space="preserve"> </w:t>
      </w:r>
      <w:r>
        <w:t xml:space="preserve">real task hiding inside the word</w:t>
      </w:r>
      <w:r>
        <w:t xml:space="preserve"> </w:t>
      </w:r>
      <w:r>
        <w:t xml:space="preserve">“preview.”</w:t>
      </w:r>
    </w:p>
    <w:bookmarkEnd w:id="16"/>
    <w:bookmarkStart w:id="17" w:name="X95acfa1ea2f3e2066821e20382f4eb208685ad7"/>
    <w:p>
      <w:pPr>
        <w:pStyle w:val="Heading3"/>
      </w:pPr>
      <w:r>
        <w:t xml:space="preserve">And underneath all of it: a real content system with its own rules</w:t>
      </w:r>
    </w:p>
    <w:p>
      <w:pPr>
        <w:pStyle w:val="FirstParagraph"/>
      </w:pPr>
      <w:r>
        <w:t xml:space="preserve">Everything above runs against a professional content-management system with its</w:t>
      </w:r>
      <w:r>
        <w:t xml:space="preserve"> </w:t>
      </w:r>
      <w:r>
        <w:t xml:space="preserve">own firm rules — how records are identified, how a draft differs from a published</w:t>
      </w:r>
      <w:r>
        <w:t xml:space="preserve"> </w:t>
      </w:r>
      <w:r>
        <w:t xml:space="preserve">item, how images attach, how related items connect. Those rules have to be learned</w:t>
      </w:r>
      <w:r>
        <w:t xml:space="preserve"> </w:t>
      </w:r>
      <w:r>
        <w:t xml:space="preserve">and respected precisely, and the only authoritative source for what they actually</w:t>
      </w:r>
      <w:r>
        <w:t xml:space="preserve"> </w:t>
      </w:r>
      <w:r>
        <w:t xml:space="preserve">are is the running system itself. Learning them, and discovering that the best way</w:t>
      </w:r>
      <w:r>
        <w:t xml:space="preserve"> </w:t>
      </w:r>
      <w:r>
        <w:t xml:space="preserve">into the system was not the one the project first assumed, is itself part of the</w:t>
      </w:r>
      <w:r>
        <w:t xml:space="preserve"> </w:t>
      </w:r>
      <w:r>
        <w:t xml:space="preserve">genuine work — and it is the single clearest illustration of why this is not a</w:t>
      </w:r>
      <w:r>
        <w:t xml:space="preserve"> </w:t>
      </w:r>
      <w:r>
        <w:t xml:space="preserve">trivial project. (Section 5 tells that story in plain terms.)</w:t>
      </w:r>
    </w:p>
    <w:bookmarkEnd w:id="17"/>
    <w:bookmarkStart w:id="18" w:name="so-is-it-simple"/>
    <w:p>
      <w:pPr>
        <w:pStyle w:val="Heading3"/>
      </w:pPr>
      <w:r>
        <w:t xml:space="preserve">So — is it simple?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simple, deliberately: writers draft, approvers publish. That</w:t>
      </w:r>
      <w:r>
        <w:t xml:space="preserve"> </w:t>
      </w:r>
      <w:r>
        <w:t xml:space="preserve">simplicity for the user is itself an achievement — it is the direct result of</w:t>
      </w:r>
      <w:r>
        <w:t xml:space="preserve"> </w:t>
      </w:r>
      <w:r>
        <w:t xml:space="preserve">removing the old tool’s confusing multi-stage approval chain. But</w:t>
      </w:r>
      <w:r>
        <w:t xml:space="preserve"> </w:t>
      </w:r>
      <w:r>
        <w:t xml:space="preserve">“simple to use”</w:t>
      </w:r>
      <w:r>
        <w:t xml:space="preserve"> </w:t>
      </w:r>
      <w:r>
        <w:t xml:space="preserve">sits on top of a real sign-in with real roles, three fully-modeled content types,</w:t>
      </w:r>
      <w:r>
        <w:t xml:space="preserve"> </w:t>
      </w:r>
      <w:r>
        <w:t xml:space="preserve">accessible and safe image handling, a guard that blocks bad data before it is</w:t>
      </w:r>
      <w:r>
        <w:t xml:space="preserve"> </w:t>
      </w:r>
      <w:r>
        <w:t xml:space="preserve">saved, an exact preview, and faithful integration with a professional content</w:t>
      </w:r>
      <w:r>
        <w:t xml:space="preserve"> </w:t>
      </w:r>
      <w:r>
        <w:t xml:space="preserve">system. None of those are optional if the result is going to be safe, accessible,</w:t>
      </w:r>
      <w:r>
        <w:t xml:space="preserve"> </w:t>
      </w:r>
      <w:r>
        <w:t xml:space="preserve">and trustworthy for a public government audience. That is the genuine scope —</w:t>
      </w:r>
      <w:r>
        <w:t xml:space="preserve"> </w:t>
      </w:r>
      <w:r>
        <w:t xml:space="preserve">real, credible, and entirely ordinary professional work.</w:t>
      </w:r>
    </w:p>
    <w:p>
      <w:pPr>
        <w:pStyle w:val="BodyText"/>
      </w:pPr>
      <w:r>
        <w:t xml:space="preserve">Every one of those pieces is now built. The next section walks through them one at</w:t>
      </w:r>
      <w:r>
        <w:t xml:space="preserve"> </w:t>
      </w:r>
      <w:r>
        <w:t xml:space="preserve">a time, and for each one tells you exactly where you can go to see it for yourself.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9" w:name="whats-working-today"/>
    <w:p>
      <w:pPr>
        <w:pStyle w:val="Heading2"/>
      </w:pPr>
      <w:r>
        <w:t xml:space="preserve">3. What’s working today</w:t>
      </w:r>
    </w:p>
    <w:p>
      <w:pPr>
        <w:pStyle w:val="FirstParagraph"/>
      </w:pPr>
      <w:r>
        <w:t xml:space="preserve">Everything in this section is</w:t>
      </w:r>
      <w:r>
        <w:t xml:space="preserve"> </w:t>
      </w:r>
      <w:r>
        <w:rPr>
          <w:b/>
          <w:bCs/>
        </w:rPr>
        <w:t xml:space="preserve">built</w:t>
      </w:r>
      <w:r>
        <w:t xml:space="preserve">, lives on the team’s official, shared copy</w:t>
      </w:r>
      <w:r>
        <w:t xml:space="preserve"> </w:t>
      </w:r>
      <w:r>
        <w:t xml:space="preserve">of the project (what developers call</w:t>
      </w:r>
      <w:r>
        <w:t xml:space="preserve"> </w:t>
      </w:r>
      <w:r>
        <w:t xml:space="preserve">“main”</w:t>
      </w:r>
      <w:r>
        <w:t xml:space="preserve">), and is checked by an automated test</w:t>
      </w:r>
      <w:r>
        <w:t xml:space="preserve"> </w:t>
      </w:r>
      <w:r>
        <w:t xml:space="preserve">suite — currently</w:t>
      </w:r>
      <w:r>
        <w:t xml:space="preserve"> </w:t>
      </w:r>
      <w:r>
        <w:rPr>
          <w:b/>
          <w:bCs/>
        </w:rPr>
        <w:t xml:space="preserve">325 automated tests, all passing</w:t>
      </w:r>
      <w:r>
        <w:t xml:space="preserve">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yet done is</w:t>
      </w:r>
      <w:r>
        <w:t xml:space="preserve"> </w:t>
      </w:r>
      <w:r>
        <w:t xml:space="preserve">described in Section 4, and it is mostly setup that only ICJIA’s Research &amp; Analysis</w:t>
      </w:r>
      <w:r>
        <w:t xml:space="preserve"> </w:t>
      </w:r>
      <w:r>
        <w:t xml:space="preserve">unit can perform. The line between the two is drawn honestly.</w:t>
      </w:r>
    </w:p>
    <w:p>
      <w:pPr>
        <w:pStyle w:val="BodyText"/>
      </w:pPr>
      <w:r>
        <w:t xml:space="preserve">A reminder of the stage: the tool is</w:t>
      </w:r>
      <w:r>
        <w:t xml:space="preserve"> </w:t>
      </w:r>
      <w:r>
        <w:rPr>
          <w:b/>
          <w:bCs/>
        </w:rPr>
        <w:t xml:space="preserve">not yet switched on for the public</w:t>
      </w:r>
      <w:r>
        <w:t xml:space="preserve"> </w:t>
      </w:r>
      <w:r>
        <w:t xml:space="preserve">— none</w:t>
      </w:r>
      <w:r>
        <w:t xml:space="preserve"> </w:t>
      </w:r>
      <w:r>
        <w:t xml:space="preserve">of this is live to the public audience. It is a finished workshop build, waiting on</w:t>
      </w:r>
      <w:r>
        <w:t xml:space="preserve"> </w:t>
      </w:r>
      <w:r>
        <w:t xml:space="preserve">its final setup and a dress rehearsal.</w:t>
      </w:r>
    </w:p>
    <w:p>
      <w:pPr>
        <w:pStyle w:val="BodyText"/>
      </w:pPr>
      <w:r>
        <w:rPr>
          <w:b/>
          <w:bCs/>
        </w:rPr>
        <w:t xml:space="preserve">How to verify this whole section yourself.</w:t>
      </w:r>
      <w:r>
        <w:t xml:space="preserve"> </w:t>
      </w:r>
      <w:r>
        <w:t xml:space="preserve">Open the running demonstration and</w:t>
      </w:r>
      <w:r>
        <w:t xml:space="preserve"> </w:t>
      </w:r>
      <w:r>
        <w:t xml:space="preserve">sign in with user name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You are now inside the real tool,</w:t>
      </w:r>
      <w:r>
        <w:t xml:space="preserve"> </w:t>
      </w:r>
      <w:r>
        <w:t xml:space="preserve">looking at 200-plus realistic sample articles (plus sample apps and datasets), and</w:t>
      </w:r>
      <w:r>
        <w:t xml:space="preserve"> </w:t>
      </w:r>
      <w:r>
        <w:t xml:space="preserve">you can click into any of them to edit and preview — all of it without ever saving</w:t>
      </w:r>
      <w:r>
        <w:t xml:space="preserve"> </w:t>
      </w:r>
      <w:r>
        <w:t xml:space="preserve">to or touching the live system. Everything described below is something you can do,</w:t>
      </w:r>
      <w:r>
        <w:t xml:space="preserve"> </w:t>
      </w:r>
      <w:r>
        <w:t xml:space="preserve">see, or click in that demonstration.</w:t>
      </w:r>
    </w:p>
    <w:bookmarkStart w:id="20" w:name="X0a4ac86ac5be9dab454159d05cb2489db6464ab"/>
    <w:p>
      <w:pPr>
        <w:pStyle w:val="Heading3"/>
      </w:pPr>
      <w:r>
        <w:t xml:space="preserve">(a) Signing in — and who is allowed to do what</w:t>
      </w:r>
    </w:p>
    <w:p>
      <w:pPr>
        <w:pStyle w:val="FirstParagraph"/>
      </w:pP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ICJIA accounts</w:t>
      </w:r>
      <w:r>
        <w:t xml:space="preserve"> </w:t>
      </w:r>
      <w:r>
        <w:t xml:space="preserve">— the same accounts that already</w:t>
      </w:r>
      <w:r>
        <w:t xml:space="preserve"> </w:t>
      </w:r>
      <w:r>
        <w:t xml:space="preserve">govern the content system — and the tool reads each person’s actual role to decide</w:t>
      </w:r>
      <w:r>
        <w:t xml:space="preserve"> </w:t>
      </w:r>
      <w:r>
        <w:t xml:space="preserve">what they may do. There is</w:t>
      </w:r>
      <w:r>
        <w:t xml:space="preserve"> </w:t>
      </w:r>
      <w:r>
        <w:rPr>
          <w:b/>
          <w:bCs/>
        </w:rPr>
        <w:t xml:space="preserve">no self-signup</w:t>
      </w:r>
      <w:r>
        <w:t xml:space="preserve">: Research &amp; Analysis creates accounts,</w:t>
      </w:r>
      <w:r>
        <w:t xml:space="preserve"> </w:t>
      </w:r>
      <w:r>
        <w:t xml:space="preserve">and the login screen tells anyone without one to contact Research &amp; Analysis.</w:t>
      </w:r>
    </w:p>
    <w:p>
      <w:pPr>
        <w:pStyle w:val="BodyText"/>
      </w:pPr>
      <w:r>
        <w:t xml:space="preserve">The rule that matters most is enforced for real, not merely shown on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write &amp; save drafts</w:t>
            </w:r>
          </w:p>
        </w:tc>
        <w:tc>
          <w:tcPr/>
          <w:p>
            <w:pPr>
              <w:pStyle w:val="Compact"/>
            </w:pPr>
            <w:r>
              <w:t xml:space="preserve">Can publish (make content 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drafts only</w:t>
            </w:r>
          </w:p>
        </w:tc>
      </w:tr>
    </w:tbl>
    <w:p>
      <w:pPr>
        <w:pStyle w:val="BodyText"/>
      </w:pPr>
      <w:r>
        <w:t xml:space="preserve">The value here is a genuine security boundary: who is allowed to publish is decided</w:t>
      </w:r>
      <w:r>
        <w:t xml:space="preserve"> </w:t>
      </w:r>
      <w:r>
        <w:t xml:space="preserve">by each person’s real, existing role, recorded in the content system — not by</w:t>
      </w:r>
      <w:r>
        <w:t xml:space="preserve"> </w:t>
      </w:r>
      <w:r>
        <w:t xml:space="preserve">anything a clever user could rearrange in their own browser. The session stays</w:t>
      </w:r>
      <w:r>
        <w:t xml:space="preserve"> </w:t>
      </w:r>
      <w:r>
        <w:t xml:space="preserve">signed in across page reloads (no nagging), is re-checked with the server every</w:t>
      </w:r>
      <w:r>
        <w:t xml:space="preserve"> </w:t>
      </w:r>
      <w:r>
        <w:t xml:space="preserve">time the tool starts (so a revoked account is locked out immediately, not a day</w:t>
      </w:r>
      <w:r>
        <w:t xml:space="preserve"> </w:t>
      </w:r>
      <w:r>
        <w:t xml:space="preserve">later), and expires safely back to the login screen.</w:t>
      </w:r>
    </w:p>
    <w:p>
      <w:pPr>
        <w:pStyle w:val="BodyText"/>
      </w:pPr>
      <w:r>
        <w:rPr>
          <w:i/>
          <w:iCs/>
        </w:rPr>
        <w:t xml:space="preserve">Receipt:</w:t>
      </w:r>
      <w:r>
        <w:t xml:space="preserve"> </w:t>
      </w:r>
      <w:r>
        <w:t xml:space="preserve">the login screen, the</w:t>
      </w:r>
      <w:r>
        <w:t xml:space="preserve"> </w:t>
      </w:r>
      <w:r>
        <w:t xml:space="preserve">“contact Research &amp; Analysis”</w:t>
      </w:r>
      <w:r>
        <w:t xml:space="preserve"> </w:t>
      </w:r>
      <w:r>
        <w:t xml:space="preserve">message, and the</w:t>
      </w:r>
      <w:r>
        <w:t xml:space="preserve"> </w:t>
      </w:r>
      <w:r>
        <w:t xml:space="preserve">official ICJIA logo are the first thing you see in the demonstration. The role rule</w:t>
      </w:r>
      <w:r>
        <w:t xml:space="preserve"> </w:t>
      </w:r>
      <w:r>
        <w:t xml:space="preserve">is backed by its own automated tests.</w:t>
      </w:r>
    </w:p>
    <w:bookmarkEnd w:id="20"/>
    <w:bookmarkStart w:id="21" w:name="X03f8f7c4f04537c37a48c664f875b6fabfa0e05"/>
    <w:p>
      <w:pPr>
        <w:pStyle w:val="Heading3"/>
      </w:pPr>
      <w:r>
        <w:t xml:space="preserve">(b) Writing content — three kinds, saved as private drafts</w:t>
      </w:r>
    </w:p>
    <w:p>
      <w:pPr>
        <w:pStyle w:val="FirstParagraph"/>
      </w:pPr>
      <w:r>
        <w:t xml:space="preserve">A researcher can create and edit all three kinds of content —</w:t>
      </w:r>
      <w:r>
        <w:t xml:space="preserve"> </w:t>
      </w:r>
      <w:r>
        <w:rPr>
          <w:b/>
          <w:bCs/>
        </w:rPr>
        <w:t xml:space="preserve">Articles, Apps, and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— as private drafts. Each is a proper structured record (title,</w:t>
      </w:r>
      <w:r>
        <w:t xml:space="preserve"> </w:t>
      </w:r>
      <w:r>
        <w:t xml:space="preserve">date, authors, summary, body, images, files, citation and funding details, links to</w:t>
      </w:r>
      <w:r>
        <w:t xml:space="preserve"> </w:t>
      </w:r>
      <w:r>
        <w:t xml:space="preserve">related items), not a single box of text.</w:t>
      </w:r>
    </w:p>
    <w:p>
      <w:pPr>
        <w:pStyle w:val="BodyText"/>
      </w:pPr>
      <w:r>
        <w:t xml:space="preserve">The centerpiece for writing the main body is a</w:t>
      </w:r>
      <w:r>
        <w:t xml:space="preserve"> </w:t>
      </w:r>
      <w:r>
        <w:rPr>
          <w:b/>
          <w:bCs/>
        </w:rPr>
        <w:t xml:space="preserve">friendly formatting editor with a</w:t>
      </w:r>
      <w:r>
        <w:rPr>
          <w:b/>
          <w:bCs/>
        </w:rPr>
        <w:t xml:space="preserve"> </w:t>
      </w:r>
      <w:r>
        <w:rPr>
          <w:b/>
          <w:bCs/>
        </w:rPr>
        <w:t xml:space="preserve">full toolbar</w:t>
      </w:r>
      <w:r>
        <w:t xml:space="preserve">. The buttons are styled as clear, raised buttons so they read as</w:t>
      </w:r>
      <w:r>
        <w:t xml:space="preserve"> </w:t>
      </w:r>
      <w:r>
        <w:t xml:space="preserve">buttons, and they cover everything a writer needs:</w:t>
      </w:r>
      <w:r>
        <w:t xml:space="preserve"> </w:t>
      </w:r>
      <w:r>
        <w:rPr>
          <w:b/>
          <w:bCs/>
        </w:rPr>
        <w:t xml:space="preserve">bold, italic, a Headings menu,</w:t>
      </w:r>
      <w:r>
        <w:rPr>
          <w:b/>
          <w:bCs/>
        </w:rPr>
        <w:t xml:space="preserve"> </w:t>
      </w:r>
      <w:r>
        <w:rPr>
          <w:b/>
          <w:bCs/>
        </w:rPr>
        <w:t xml:space="preserve">bullet and numbered lists, quote, code, a link button, an image button, and</w:t>
      </w:r>
      <w:r>
        <w:rPr>
          <w:b/>
          <w:bCs/>
        </w:rPr>
        <w:t xml:space="preserve"> </w:t>
      </w:r>
      <w:r>
        <w:rPr>
          <w:b/>
          <w:bCs/>
        </w:rPr>
        <w:t xml:space="preserve">undo/redo</w:t>
      </w:r>
      <w:r>
        <w:t xml:space="preserve">. Beside it is a one-click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so the writer sees their</w:t>
      </w:r>
      <w:r>
        <w:t xml:space="preserve"> </w:t>
      </w:r>
      <w:r>
        <w:t xml:space="preserve">formatting render as they type. No one has to learn any formatting codes.</w:t>
      </w:r>
    </w:p>
    <w:p>
      <w:pPr>
        <w:pStyle w:val="BodyText"/>
      </w:pPr>
      <w:r>
        <w:t xml:space="preserve">Two deliberate, smaller choices round this out: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Abstract</w:t>
      </w:r>
      <w:r>
        <w:t xml:space="preserve"> </w:t>
      </w:r>
      <w:r>
        <w:t xml:space="preserve">(the short summary) uses a</w:t>
      </w:r>
      <w:r>
        <w:t xml:space="preserve"> </w:t>
      </w:r>
      <w:r>
        <w:rPr>
          <w:i/>
          <w:iCs/>
        </w:rPr>
        <w:t xml:space="preserve">compact</w:t>
      </w:r>
      <w:r>
        <w:t xml:space="preserve"> </w:t>
      </w:r>
      <w:r>
        <w:t xml:space="preserve">version of the same editor —</w:t>
      </w:r>
      <w:r>
        <w:t xml:space="preserve"> </w:t>
      </w:r>
      <w:r>
        <w:t xml:space="preserve">bold, italic, and links only. References and footnotes are intentionally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allowed in the abstract, because a summary is not the place for them. Links in the</w:t>
      </w:r>
      <w:r>
        <w:t xml:space="preserve"> </w:t>
      </w:r>
      <w:r>
        <w:t xml:space="preserve">abstract open in a new window.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 description</w:t>
      </w:r>
      <w:r>
        <w:t xml:space="preserve"> </w:t>
      </w:r>
      <w:r>
        <w:t xml:space="preserve">uses the full editor, the same as an article body.</w:t>
      </w:r>
    </w:p>
    <w:p>
      <w:pPr>
        <w:pStyle w:val="FirstParagraph"/>
      </w:pPr>
      <w:r>
        <w:rPr>
          <w:i/>
          <w:iCs/>
        </w:rPr>
        <w:t xml:space="preserve">Receipt:</w:t>
      </w:r>
      <w:r>
        <w:t xml:space="preserve"> </w:t>
      </w:r>
      <w:r>
        <w:t xml:space="preserve">open any sample article in the demonstration and you will see the toolbar,</w:t>
      </w:r>
      <w:r>
        <w:t xml:space="preserve"> </w:t>
      </w:r>
      <w:r>
        <w:t xml:space="preserve">the Headings menu, and the live Preview, and you can type into them yourself.</w:t>
      </w:r>
    </w:p>
    <w:bookmarkEnd w:id="21"/>
    <w:bookmarkStart w:id="22" w:name="Xc6035bb95406a39770aedd6133a5ca46f974494"/>
    <w:p>
      <w:pPr>
        <w:pStyle w:val="Heading3"/>
      </w:pPr>
      <w:r>
        <w:t xml:space="preserve">(c) Images and files — accessible and safe by construction</w:t>
      </w:r>
    </w:p>
    <w:p>
      <w:pPr>
        <w:pStyle w:val="FirstParagraph"/>
      </w:pPr>
      <w:r>
        <w:t xml:space="preserve">Adding an image requires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(a short written description a screen reader</w:t>
      </w:r>
      <w:r>
        <w:t xml:space="preserve"> </w:t>
      </w:r>
      <w:r>
        <w:t xml:space="preserve">speaks aloud to a person who cannot see the image — a legal accessibility</w:t>
      </w:r>
      <w:r>
        <w:t xml:space="preserve"> </w:t>
      </w:r>
      <w:r>
        <w:t xml:space="preserve">requirement for a public government site) and allows an 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The</w:t>
      </w:r>
      <w:r>
        <w:t xml:space="preserve"> </w:t>
      </w:r>
      <w:r>
        <w:t xml:space="preserve">alt-text and caption boxes are right there in the picker, so supplying a description</w:t>
      </w:r>
      <w:r>
        <w:t xml:space="preserve"> </w:t>
      </w:r>
      <w:r>
        <w:t xml:space="preserve">is the natural path, not an afterthought.</w:t>
      </w:r>
    </w:p>
    <w:p>
      <w:pPr>
        <w:pStyle w:val="BodyText"/>
      </w:pPr>
      <w:r>
        <w:t xml:space="preserve">The main report file or data file is a simpler</w:t>
      </w:r>
      <w:r>
        <w:t xml:space="preserve"> </w:t>
      </w:r>
      <w:r>
        <w:rPr>
          <w:b/>
          <w:bCs/>
        </w:rPr>
        <w:t xml:space="preserve">document-or-PDF upload</w:t>
      </w:r>
      <w:r>
        <w:t xml:space="preserve"> </w:t>
      </w:r>
      <w:r>
        <w:t xml:space="preserve">with no</w:t>
      </w:r>
      <w:r>
        <w:t xml:space="preserve"> </w:t>
      </w:r>
      <w:r>
        <w:t xml:space="preserve">alt-text or caption (it’s a file to download, not a picture to describe).</w:t>
      </w:r>
    </w:p>
    <w:p>
      <w:pPr>
        <w:pStyle w:val="BodyText"/>
      </w:pPr>
      <w:r>
        <w:t xml:space="preserve">Under the hood, the project holds one line without exception:</w:t>
      </w:r>
      <w:r>
        <w:t xml:space="preserve"> </w:t>
      </w:r>
      <w:r>
        <w:rPr>
          <w:b/>
          <w:bCs/>
        </w:rPr>
        <w:t xml:space="preserve">an image is never</w:t>
      </w:r>
      <w:r>
        <w:rPr>
          <w:b/>
          <w:bCs/>
        </w:rPr>
        <w:t xml:space="preserve"> </w:t>
      </w:r>
      <w:r>
        <w:rPr>
          <w:b/>
          <w:bCs/>
        </w:rPr>
        <w:t xml:space="preserve">stored as a giant block of embedded text.</w:t>
      </w:r>
      <w:r>
        <w:t xml:space="preserve"> </w:t>
      </w:r>
      <w:r>
        <w:t xml:space="preserve">Every image and every file is uploaded</w:t>
      </w:r>
      <w:r>
        <w:t xml:space="preserve"> </w:t>
      </w:r>
      <w:r>
        <w:t xml:space="preserve">once to a shared store and referenced by a lightweight link — which is exactly what</w:t>
      </w:r>
      <w:r>
        <w:t xml:space="preserve"> </w:t>
      </w:r>
      <w:r>
        <w:t xml:space="preserve">the old 2019 tool got wrong, bloating itself with image data. This is the single</w:t>
      </w:r>
      <w:r>
        <w:t xml:space="preserve"> </w:t>
      </w:r>
      <w:r>
        <w:t xml:space="preserve">rule the team treats as non-negotiable, and it is guaranteed by automated tests that</w:t>
      </w:r>
      <w:r>
        <w:t xml:space="preserve"> </w:t>
      </w:r>
      <w:r>
        <w:t xml:space="preserve">stop the build the instant anyone weakens it.</w:t>
      </w:r>
    </w:p>
    <w:p>
      <w:pPr>
        <w:pStyle w:val="BodyText"/>
      </w:pPr>
      <w:r>
        <w:rPr>
          <w:i/>
          <w:iCs/>
        </w:rPr>
        <w:t xml:space="preserve">Receipt:</w:t>
      </w:r>
      <w:r>
        <w:t xml:space="preserve"> </w:t>
      </w:r>
      <w:r>
        <w:t xml:space="preserve">the picker shows the alt-text and caption fields and the name of the</w:t>
      </w:r>
      <w:r>
        <w:t xml:space="preserve"> </w:t>
      </w:r>
      <w:r>
        <w:t xml:space="preserve">file you selected; the no-bloated-images rule is enforced by a dedicated guard test</w:t>
      </w:r>
      <w:r>
        <w:t xml:space="preserve"> </w:t>
      </w:r>
      <w:r>
        <w:t xml:space="preserve">that runs across all three content types.</w:t>
      </w:r>
    </w:p>
    <w:bookmarkEnd w:id="22"/>
    <w:bookmarkStart w:id="23" w:name="X28624134f9040b4e18b38da238a65e95b380030"/>
    <w:p>
      <w:pPr>
        <w:pStyle w:val="Heading3"/>
      </w:pPr>
      <w:r>
        <w:t xml:space="preserve">(d) The save gate — bad or unsafe content can’t be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values must come from the allowed set, and no forbidden embedded image may sneak in.</w:t>
      </w:r>
      <w:r>
        <w:t xml:space="preserve"> </w:t>
      </w:r>
      <w:r>
        <w:t xml:space="preserve">If something is wrong, the</w:t>
      </w:r>
      <w:r>
        <w:t xml:space="preserve"> </w:t>
      </w:r>
      <w:r>
        <w:rPr>
          <w:b/>
          <w:bCs/>
        </w:rPr>
        <w:t xml:space="preserve">save is blocked</w:t>
      </w:r>
      <w:r>
        <w:t xml:space="preserve"> </w:t>
      </w:r>
      <w:r>
        <w:t xml:space="preserve">and the person is told, in plain</w:t>
      </w:r>
      <w:r>
        <w:t xml:space="preserve"> </w:t>
      </w:r>
      <w:r>
        <w:t xml:space="preserve">terms, what to fix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This is the</w:t>
      </w:r>
      <w:r>
        <w:t xml:space="preserve"> </w:t>
      </w:r>
      <w:r>
        <w:t xml:space="preserve">guarantee from Section 2 made real, standing directly between a person and a save.</w:t>
      </w:r>
    </w:p>
    <w:p>
      <w:pPr>
        <w:pStyle w:val="BodyText"/>
      </w:pPr>
      <w:r>
        <w:rPr>
          <w:i/>
          <w:iCs/>
        </w:rPr>
        <w:t xml:space="preserve">Receipt:</w:t>
      </w:r>
      <w:r>
        <w:t xml:space="preserve"> </w:t>
      </w:r>
      <w:r>
        <w:t xml:space="preserve">try to save an incomplete draft in the demonstration and the gate stops</w:t>
      </w:r>
      <w:r>
        <w:t xml:space="preserve"> </w:t>
      </w:r>
      <w:r>
        <w:t xml:space="preserve">you with a plain-language message; the gate’s rules are covered by automated tests</w:t>
      </w:r>
      <w:r>
        <w:t xml:space="preserve"> </w:t>
      </w:r>
      <w:r>
        <w:t xml:space="preserve">for every content type.</w:t>
      </w:r>
    </w:p>
    <w:bookmarkEnd w:id="23"/>
    <w:bookmarkStart w:id="24" w:name="Xcf8e5dd69464254cd29ec3521a1cfe1d11f63d7"/>
    <w:p>
      <w:pPr>
        <w:pStyle w:val="Heading3"/>
      </w:pPr>
      <w:r>
        <w:t xml:space="preserve">(e)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— exactly what the public will see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 shows an article</w:t>
      </w:r>
      <w:r>
        <w:t xml:space="preserve"> </w:t>
      </w:r>
      <w:r>
        <w:rPr>
          <w:b/>
          <w:bCs/>
        </w:rPr>
        <w:t xml:space="preserve">exactly as it will appear on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Research Hub</w:t>
      </w:r>
      <w:r>
        <w:t xml:space="preserve"> </w:t>
      </w:r>
      <w:r>
        <w:t xml:space="preserve">— not roughly, exactly. It uses the same fonts (condensed</w:t>
      </w:r>
      <w:r>
        <w:t xml:space="preserve"> </w:t>
      </w:r>
      <w:r>
        <w:t xml:space="preserve">headings, serif body), shows the bordered abstract, lists all authors, includes a</w:t>
      </w:r>
      <w:r>
        <w:t xml:space="preserve"> </w:t>
      </w:r>
      <w:r>
        <w:t xml:space="preserve">sticky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 </w:t>
      </w:r>
      <w:r>
        <w:t xml:space="preserve">that follows you as you scroll, the end matter</w:t>
      </w:r>
      <w:r>
        <w:t xml:space="preserve"> </w:t>
      </w:r>
      <w:r>
        <w:t xml:space="preserve">(About-the-Authors, Funding Acknowledgment, Suggested Citation), and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button. This is what staff approve against, so there are no surprises after they</w:t>
      </w:r>
      <w:r>
        <w:t xml:space="preserve"> </w:t>
      </w:r>
      <w:r>
        <w:t xml:space="preserve">sign off.</w:t>
      </w:r>
    </w:p>
    <w:p>
      <w:pPr>
        <w:pStyle w:val="BodyText"/>
      </w:pPr>
      <w:r>
        <w:t xml:space="preserve">Each saved draft also gets a</w:t>
      </w:r>
      <w:r>
        <w:t xml:space="preserve"> </w:t>
      </w:r>
      <w:r>
        <w:rPr>
          <w:b/>
          <w:bCs/>
        </w:rPr>
        <w:t xml:space="preserve">shareable preview link</w:t>
      </w:r>
      <w:r>
        <w:t xml:space="preserve"> </w:t>
      </w:r>
      <w:r>
        <w:t xml:space="preserve">that opens for any signed-in</w:t>
      </w:r>
      <w:r>
        <w:t xml:space="preserve"> </w:t>
      </w:r>
      <w:r>
        <w:t xml:space="preserve">staff member — which is precisely how a reviewer or a skeptical manager opens a</w:t>
      </w:r>
      <w:r>
        <w:t xml:space="preserve"> </w:t>
      </w:r>
      <w:r>
        <w:t xml:space="preserve">specific draft and sees what will publish.</w:t>
      </w:r>
    </w:p>
    <w:p>
      <w:pPr>
        <w:pStyle w:val="BodyText"/>
      </w:pPr>
      <w:r>
        <w:rPr>
          <w:i/>
          <w:iCs/>
        </w:rPr>
        <w:t xml:space="preserve">Receipt:</w:t>
      </w:r>
      <w:r>
        <w:t xml:space="preserve"> </w:t>
      </w:r>
      <w:r>
        <w:t xml:space="preserve">open the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 on a sample article in the</w:t>
      </w:r>
      <w:r>
        <w:t xml:space="preserve"> </w:t>
      </w:r>
      <w:r>
        <w:t xml:space="preserve">demonstration — the sticky Table of Contents, the all-authors byline, the end</w:t>
      </w:r>
      <w:r>
        <w:t xml:space="preserve"> </w:t>
      </w:r>
      <w:r>
        <w:t xml:space="preserve">matter, and the Print button are all there.</w:t>
      </w:r>
    </w:p>
    <w:bookmarkEnd w:id="24"/>
    <w:bookmarkStart w:id="25" w:name="f-finding-and-managing-content"/>
    <w:p>
      <w:pPr>
        <w:pStyle w:val="Heading3"/>
      </w:pPr>
      <w:r>
        <w:t xml:space="preserve">(f) Finding and managing content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paginated content list</w:t>
      </w:r>
      <w:r>
        <w:t xml:space="preserve"> </w:t>
      </w:r>
      <w:r>
        <w:t xml:space="preserve">shows every item —</w:t>
      </w:r>
      <w:r>
        <w:t xml:space="preserve"> </w:t>
      </w:r>
      <w:r>
        <w:rPr>
          <w:b/>
          <w:bCs/>
        </w:rPr>
        <w:t xml:space="preserve">Date · Title · Author(s) ·</w:t>
      </w:r>
      <w:r>
        <w:rPr>
          <w:b/>
          <w:bCs/>
        </w:rPr>
        <w:t xml:space="preserve"> </w:t>
      </w:r>
      <w:r>
        <w:rPr>
          <w:b/>
          <w:bCs/>
        </w:rPr>
        <w:t xml:space="preserve">Draft/Published status</w:t>
      </w:r>
      <w:r>
        <w:t xml:space="preserve"> </w:t>
      </w:r>
      <w:r>
        <w:t xml:space="preserve">— newest first, so the most recent work is at the top.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One-click</w:t>
      </w:r>
      <w:r>
        <w:rPr>
          <w:b/>
          <w:bCs/>
        </w:rPr>
        <w:t xml:space="preserve"> </w:t>
      </w:r>
      <w:r>
        <w:rPr>
          <w:b/>
          <w:bCs/>
        </w:rPr>
        <w:t xml:space="preserve">“Add sample article / app / dataset”</w:t>
      </w:r>
      <w:r>
        <w:t xml:space="preserve"> </w:t>
      </w:r>
      <w:r>
        <w:t xml:space="preserve">buttons instantly fill in a</w:t>
      </w:r>
      <w:r>
        <w:t xml:space="preserve"> </w:t>
      </w:r>
      <w:r>
        <w:t xml:space="preserve">complete, realistic draft, so the tool can be demonstrated on demand without</w:t>
      </w:r>
      <w:r>
        <w:t xml:space="preserve"> </w:t>
      </w:r>
      <w:r>
        <w:t xml:space="preserve">typing one out by hand.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Light and dark mode</w:t>
      </w:r>
      <w:r>
        <w:t xml:space="preserve"> </w:t>
      </w:r>
      <w:r>
        <w:t xml:space="preserve">(it defaults to light; dark is opt-in) with the official</w:t>
      </w:r>
      <w:r>
        <w:t xml:space="preserve"> </w:t>
      </w:r>
      <w:r>
        <w:t xml:space="preserve">ICJIA logo in the header. The theme toggle is the last button in the navigation.</w:t>
      </w:r>
    </w:p>
    <w:p>
      <w:pPr>
        <w:pStyle w:val="FirstParagraph"/>
      </w:pPr>
      <w:r>
        <w:rPr>
          <w:i/>
          <w:iCs/>
        </w:rPr>
        <w:t xml:space="preserve">Receipt:</w:t>
      </w:r>
      <w:r>
        <w:t xml:space="preserve"> </w:t>
      </w:r>
      <w:r>
        <w:t xml:space="preserve">all three are visible the moment you sign in to the demonstration — the</w:t>
      </w:r>
      <w:r>
        <w:t xml:space="preserve"> </w:t>
      </w:r>
      <w:r>
        <w:t xml:space="preserve">sortable list, the sample buttons, and the theme toggle.</w:t>
      </w:r>
    </w:p>
    <w:bookmarkEnd w:id="25"/>
    <w:bookmarkStart w:id="26" w:name="X9314320b339b2fc12e69836d0f03c975abfc2cd"/>
    <w:p>
      <w:pPr>
        <w:pStyle w:val="Heading3"/>
      </w:pPr>
      <w:r>
        <w:t xml:space="preserve">(g) A self-contained Demo Mode for safe show-and-tell</w:t>
      </w:r>
    </w:p>
    <w:p>
      <w:pPr>
        <w:pStyle w:val="FirstParagraph"/>
      </w:pPr>
      <w:r>
        <w:t xml:space="preserve">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login opens a</w:t>
      </w:r>
      <w:r>
        <w:t xml:space="preserve"> </w:t>
      </w:r>
      <w:r>
        <w:rPr>
          <w:b/>
          <w:bCs/>
        </w:rPr>
        <w:t xml:space="preserve">fully self-contained Demo Mode</w:t>
      </w:r>
      <w:r>
        <w:t xml:space="preserve">:</w:t>
      </w:r>
      <w:r>
        <w:t xml:space="preserve"> </w:t>
      </w:r>
      <w:r>
        <w:t xml:space="preserve">200-plus sample articles held in memory, fully clickable for editing and previewing,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save anything to the live system</w:t>
      </w:r>
      <w:r>
        <w:t xml:space="preserve">. It exists so the tool can be shown</w:t>
      </w:r>
      <w:r>
        <w:t xml:space="preserve"> </w:t>
      </w:r>
      <w:r>
        <w:t xml:space="preserve">to managers, reviewers, or leadership safely, with zero risk to live information.</w:t>
      </w:r>
      <w:r>
        <w:t xml:space="preserve"> </w:t>
      </w:r>
      <w:r>
        <w:t xml:space="preserve">(This convenience login is temporary and is removed before the tool goes to</w:t>
      </w:r>
      <w:r>
        <w:t xml:space="preserve"> </w:t>
      </w:r>
      <w:r>
        <w:t xml:space="preserve">production — see Section 4 and the candid note in Section 5.)</w:t>
      </w:r>
    </w:p>
    <w:p>
      <w:pPr>
        <w:pStyle w:val="BodyText"/>
      </w:pPr>
      <w:r>
        <w:rPr>
          <w:i/>
          <w:iCs/>
        </w:rPr>
        <w:t xml:space="preserve">Receipt:</w:t>
      </w:r>
      <w:r>
        <w:t xml:space="preserve"> </w:t>
      </w:r>
      <w:r>
        <w:t xml:space="preserve">this is the demonstration you have been using to check every other item.</w:t>
      </w:r>
    </w:p>
    <w:bookmarkEnd w:id="26"/>
    <w:bookmarkStart w:id="27" w:name="h-built-but-waiting-to-be-switched-on"/>
    <w:p>
      <w:pPr>
        <w:pStyle w:val="Heading3"/>
      </w:pPr>
      <w:r>
        <w:t xml:space="preserve">(h) Built but waiting to be switched on</w:t>
      </w:r>
    </w:p>
    <w:p>
      <w:pPr>
        <w:pStyle w:val="FirstParagraph"/>
      </w:pPr>
      <w:r>
        <w:t xml:space="preserve">Three capabilities are</w:t>
      </w:r>
      <w:r>
        <w:t xml:space="preserve"> </w:t>
      </w:r>
      <w:r>
        <w:rPr>
          <w:b/>
          <w:bCs/>
        </w:rPr>
        <w:t xml:space="preserve">fully built and documented</w:t>
      </w:r>
      <w:r>
        <w:t xml:space="preserve"> </w:t>
      </w:r>
      <w:r>
        <w:t xml:space="preserve">but depend on a setup step</w:t>
      </w:r>
      <w:r>
        <w:t xml:space="preserve"> </w:t>
      </w:r>
      <w:r>
        <w:t xml:space="preserve">that only Research &amp; Analysis can perform, so they are described here as built and</w:t>
      </w:r>
      <w:r>
        <w:t xml:space="preserve"> </w:t>
      </w:r>
      <w:r>
        <w:t xml:space="preserve">listed again in Section 4 with the owner of the remaining step: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First-login onboarding.</w:t>
      </w:r>
      <w:r>
        <w:t xml:space="preserve"> </w:t>
      </w:r>
      <w:r>
        <w:t xml:space="preserve">The first time an author signs in, the Studio asks for</w:t>
      </w:r>
      <w:r>
        <w:t xml:space="preserve"> </w:t>
      </w:r>
      <w:r>
        <w:t xml:space="preserve">a short profile — chiefly who their reviewer is, and their ICJIA center. The code</w:t>
      </w:r>
      <w:r>
        <w:t xml:space="preserve"> </w:t>
      </w:r>
      <w:r>
        <w:t xml:space="preserve">is built and, importantly,</w:t>
      </w:r>
      <w:r>
        <w:t xml:space="preserve"> </w:t>
      </w:r>
      <w:r>
        <w:rPr>
          <w:b/>
          <w:bCs/>
        </w:rPr>
        <w:t xml:space="preserve">safe in the meantime</w:t>
      </w:r>
      <w:r>
        <w:t xml:space="preserve">: until Research &amp; Analysis</w:t>
      </w:r>
      <w:r>
        <w:t xml:space="preserve"> </w:t>
      </w:r>
      <w:r>
        <w:t xml:space="preserve">creates the matching storage type in the content system, onboarding stays</w:t>
      </w:r>
      <w:r>
        <w:t xml:space="preserve"> </w:t>
      </w:r>
      <w:r>
        <w:rPr>
          <w:i/>
          <w:iCs/>
        </w:rPr>
        <w:t xml:space="preserve">dormant</w:t>
      </w:r>
      <w:r>
        <w:t xml:space="preserve"> </w:t>
      </w:r>
      <w:r>
        <w:t xml:space="preserve">and the rest of the Studio works normally; the moment the type exists,</w:t>
      </w:r>
      <w:r>
        <w:t xml:space="preserve"> </w:t>
      </w:r>
      <w:r>
        <w:t xml:space="preserve">onboarding turns on automatically. It cannot lock anyone out by being half-finished.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Publish + review-request email.</w:t>
      </w:r>
      <w:r>
        <w:t xml:space="preserve"> </w:t>
      </w:r>
      <w:r>
        <w:t xml:space="preserve">A</w:t>
      </w:r>
      <w:r>
        <w:t xml:space="preserve"> </w:t>
      </w:r>
      <w:r>
        <w:t xml:space="preserve">“Publish”</w:t>
      </w:r>
      <w:r>
        <w:t xml:space="preserve"> </w:t>
      </w:r>
      <w:r>
        <w:t xml:space="preserve">action, plus a button that emails a</w:t>
      </w:r>
      <w:r>
        <w:t xml:space="preserve"> </w:t>
      </w:r>
      <w:r>
        <w:t xml:space="preserve">reviewer a link to the exact preview of a draft, are built. The email sends through</w:t>
      </w:r>
      <w:r>
        <w:t xml:space="preserve"> </w:t>
      </w:r>
      <w:r>
        <w:rPr>
          <w:b/>
          <w:bCs/>
        </w:rPr>
        <w:t xml:space="preserve">Mailgun</w:t>
      </w:r>
      <w:r>
        <w:t xml:space="preserve"> </w:t>
      </w:r>
      <w:r>
        <w:t xml:space="preserve">(an email-delivery service) once its keys are supplied.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Automatic public-site rebuild on publish.</w:t>
      </w:r>
      <w:r>
        <w:t xml:space="preserve"> </w:t>
      </w:r>
      <w:r>
        <w:t xml:space="preserve">When content is published, the public</w:t>
      </w:r>
      <w:r>
        <w:t xml:space="preserve"> </w:t>
      </w:r>
      <w:r>
        <w:t xml:space="preserve">Research Hub rebuilds itself with the new content (a one-time configuration that</w:t>
      </w:r>
      <w:r>
        <w:t xml:space="preserve"> </w:t>
      </w:r>
      <w:r>
        <w:t xml:space="preserve">connects the content system to the public site’s hosting). The trigger is built and</w:t>
      </w:r>
      <w:r>
        <w:t xml:space="preserve"> </w:t>
      </w:r>
      <w:r>
        <w:t xml:space="preserve">documented; it is switched on by setting one connection in the content system.</w:t>
      </w:r>
    </w:p>
    <w:bookmarkEnd w:id="27"/>
    <w:bookmarkStart w:id="28" w:name="status-at-a-glance"/>
    <w:p>
      <w:pPr>
        <w:pStyle w:val="Heading3"/>
      </w:pPr>
      <w:r>
        <w:t xml:space="preserve">Status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gives 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with real roles (no self-signup)</w:t>
            </w:r>
          </w:p>
        </w:tc>
        <w:tc>
          <w:tcPr/>
          <w:p>
            <w:pPr>
              <w:pStyle w:val="Compact"/>
            </w:pPr>
            <w:r>
              <w:t xml:space="preserve">Who-can-publish enforced by real ICJIA 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Articles, Apps, Datasets</w:t>
            </w:r>
          </w:p>
        </w:tc>
        <w:tc>
          <w:tcPr/>
          <w:p>
            <w:pPr>
              <w:pStyle w:val="Compact"/>
            </w:pPr>
            <w:r>
              <w:t xml:space="preserve">Structured private drafts for all 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 editor + toolbar + live Preview</w:t>
            </w:r>
          </w:p>
        </w:tc>
        <w:tc>
          <w:tcPr/>
          <w:p>
            <w:pPr>
              <w:pStyle w:val="Compact"/>
            </w:pPr>
            <w:r>
              <w:t xml:space="preserve">Friendly writing; no formatting codes to learn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abstract editor</w:t>
            </w:r>
          </w:p>
        </w:tc>
        <w:tc>
          <w:tcPr/>
          <w:p>
            <w:pPr>
              <w:pStyle w:val="Compact"/>
            </w:pPr>
            <w:r>
              <w:t xml:space="preserve">Inline formatting only; no stray footnotes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Accessible image uploads (alt-text required)</w:t>
            </w:r>
          </w:p>
        </w:tc>
        <w:tc>
          <w:tcPr/>
          <w:p>
            <w:pPr>
              <w:pStyle w:val="Compact"/>
            </w:pPr>
            <w:r>
              <w:t xml:space="preserve">Accessible by default; optional captions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Document/PDF file upload</w:t>
            </w:r>
          </w:p>
        </w:tc>
        <w:tc>
          <w:tcPr/>
          <w:p>
            <w:pPr>
              <w:pStyle w:val="Compact"/>
            </w:pPr>
            <w:r>
              <w:t xml:space="preserve">Simple report-file attachment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No-bloated-images rule</w:t>
            </w:r>
          </w:p>
        </w:tc>
        <w:tc>
          <w:tcPr/>
          <w:p>
            <w:pPr>
              <w:pStyle w:val="Compact"/>
            </w:pPr>
            <w:r>
              <w:t xml:space="preserve">Images never stored as embedded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gate</w:t>
            </w:r>
          </w:p>
        </w:tc>
        <w:tc>
          <w:tcPr/>
          <w:p>
            <w:pPr>
              <w:pStyle w:val="Compact"/>
            </w:pPr>
            <w:r>
              <w:t xml:space="preserve">Invalid or unsafe content can’t be saved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“Preview as published”</w:t>
            </w:r>
            <w:r>
              <w:t xml:space="preserve"> </w:t>
            </w:r>
            <w:r>
              <w:t xml:space="preserve">(TOC, end matter, Print)</w:t>
            </w:r>
          </w:p>
        </w:tc>
        <w:tc>
          <w:tcPr/>
          <w:p>
            <w:pPr>
              <w:pStyle w:val="Compact"/>
            </w:pPr>
            <w:r>
              <w:t xml:space="preserve">Exactly what the public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per-draft preview link</w:t>
            </w:r>
          </w:p>
        </w:tc>
        <w:tc>
          <w:tcPr/>
          <w:p>
            <w:pPr>
              <w:pStyle w:val="Compact"/>
            </w:pPr>
            <w:r>
              <w:t xml:space="preserve">Reviewers open a specific draft directly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Paginated content list (newest first)</w:t>
            </w:r>
          </w:p>
        </w:tc>
        <w:tc>
          <w:tcPr/>
          <w:p>
            <w:pPr>
              <w:pStyle w:val="Compact"/>
            </w:pPr>
            <w:r>
              <w:t xml:space="preserve">Find and track every item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One-click sample article / app / dataset</w:t>
            </w:r>
          </w:p>
        </w:tc>
        <w:tc>
          <w:tcPr/>
          <w:p>
            <w:pPr>
              <w:pStyle w:val="Compact"/>
            </w:pPr>
            <w:r>
              <w:t xml:space="preserve">Demonstrate on demand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Light/dark mode + ICJIA logo</w:t>
            </w:r>
          </w:p>
        </w:tc>
        <w:tc>
          <w:tcPr/>
          <w:p>
            <w:pPr>
              <w:pStyle w:val="Compact"/>
            </w:pPr>
            <w:r>
              <w:t xml:space="preserve">Comfortable, on-brand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Self-contained Demo Mode (</w:t>
            </w:r>
            <w:r>
              <w:rPr>
                <w:rStyle w:val="VerbatimChar"/>
              </w:rPr>
              <w:t xml:space="preserve">admin</w:t>
            </w:r>
            <w:r>
              <w:t xml:space="preserve">/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 the tool safely, no live saves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(temporary)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First-login onboarding</w:t>
            </w:r>
          </w:p>
        </w:tc>
        <w:tc>
          <w:tcPr/>
          <w:p>
            <w:pPr>
              <w:pStyle w:val="Compact"/>
            </w:pPr>
            <w:r>
              <w:t xml:space="preserve">Capture a new author’s reviewer &amp; center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creates the storage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review-request email (Mailgun)</w:t>
            </w:r>
          </w:p>
        </w:tc>
        <w:tc>
          <w:tcPr/>
          <w:p>
            <w:pPr>
              <w:pStyle w:val="Compact"/>
            </w:pPr>
            <w:r>
              <w:t xml:space="preserve">One-step publish; notify a reviewer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R&amp;A’s email keys &amp; live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rebuild of the public site on publish</w:t>
            </w:r>
          </w:p>
        </w:tc>
        <w:tc>
          <w:tcPr/>
          <w:p>
            <w:pPr>
              <w:pStyle w:val="Compact"/>
            </w:pPr>
            <w:r>
              <w:t xml:space="preserve">New content appears publicly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 wiring the trigger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whats-still-ahead"/>
    <w:p>
      <w:pPr>
        <w:pStyle w:val="Heading2"/>
      </w:pPr>
      <w:r>
        <w:t xml:space="preserve">4. What’s still ahead</w:t>
      </w:r>
    </w:p>
    <w:p>
      <w:pPr>
        <w:pStyle w:val="FirstParagraph"/>
      </w:pPr>
      <w:r>
        <w:t xml:space="preserve">Here is the honest part.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are built (Section 3). What remains is</w:t>
      </w:r>
      <w:r>
        <w:t xml:space="preserve"> </w:t>
      </w:r>
      <w:r>
        <w:t xml:space="preserve">almost entirely</w:t>
      </w:r>
      <w:r>
        <w:t xml:space="preserve"> </w:t>
      </w:r>
      <w:r>
        <w:rPr>
          <w:b/>
          <w:bCs/>
        </w:rPr>
        <w:t xml:space="preserve">setup that only ICJIA’s Research &amp; Analysis (R&amp;A) unit can do</w:t>
      </w:r>
      <w:r>
        <w:t xml:space="preserve">,</w:t>
      </w:r>
      <w:r>
        <w:t xml:space="preserve"> </w:t>
      </w:r>
      <w:r>
        <w:t xml:space="preserve">plus a final dress rehearsal and one piece of cleanup before launch. None of it is</w:t>
      </w:r>
      <w:r>
        <w:t xml:space="preserve"> </w:t>
      </w:r>
      <w:r>
        <w:t xml:space="preserve">new feature-building; it is connecting the finished tool to ICJIA’s own live</w:t>
      </w:r>
      <w:r>
        <w:t xml:space="preserve"> </w:t>
      </w:r>
      <w:r>
        <w:t xml:space="preserve">services. Each step below names</w:t>
      </w:r>
      <w:r>
        <w:t xml:space="preserve"> </w:t>
      </w:r>
      <w:r>
        <w:rPr>
          <w:b/>
          <w:bCs/>
        </w:rPr>
        <w:t xml:space="preserve">who does it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Remaining step</w:t>
            </w:r>
          </w:p>
        </w:tc>
        <w:tc>
          <w:tcPr/>
          <w:p>
            <w:pPr>
              <w:pStyle w:val="Compact"/>
            </w:pPr>
            <w:r>
              <w:t xml:space="preserve">Who does it</w:t>
            </w:r>
          </w:p>
        </w:tc>
        <w:tc>
          <w:tcPr/>
          <w:p>
            <w:pPr>
              <w:pStyle w:val="Compact"/>
            </w:pPr>
            <w:r>
              <w:t xml:space="preserve">Why it can’t be done yet by the 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studio-profile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in the content system (this is the one piece that</w:t>
            </w:r>
            <w:r>
              <w:t xml:space="preserve"> </w:t>
            </w:r>
            <w:r>
              <w:rPr>
                <w:i/>
                <w:iCs/>
              </w:rPr>
              <w:t xml:space="preserve">turns on</w:t>
            </w:r>
            <w:r>
              <w:t xml:space="preserve"> </w:t>
            </w:r>
            <w:r>
              <w:t xml:space="preserve">first-login onboarding).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Adding a storage type must be done in R&amp;A’s own content-system environment; until then the Studio stays fully usable with onboarding dormant.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the email keys</w:t>
            </w:r>
            <w:r>
              <w:t xml:space="preserve"> </w:t>
            </w:r>
            <w:r>
              <w:t xml:space="preserve">(Mailgun) so review-request emails can send.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These are secret credentials that belong to ICJIA and live in ICJIA’s hosting, not in the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“publish → rebuild the public site”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trigger</w:t>
            </w:r>
            <w:r>
              <w:t xml:space="preserve"> </w:t>
            </w:r>
            <w:r>
              <w:t xml:space="preserve">(one connection from the content system to the public site’s hosting).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 trigger is a secret URL that, by design, lives only in the content system — never in the Studio’s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Dress rehearsal with real staff accounts:</w:t>
            </w:r>
            <w:r>
              <w:t xml:space="preserve"> </w:t>
            </w:r>
            <w:r>
              <w:t xml:space="preserve">test the live publish, the review email, and onboarding end-to-end — including confirming a real Author truly cannot publish.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with R&amp;A providing a real Author test account</w:t>
            </w:r>
          </w:p>
        </w:tc>
        <w:tc>
          <w:tcPr/>
          <w:p>
            <w:pPr>
              <w:pStyle w:val="Compact"/>
            </w:pPr>
            <w:r>
              <w:t xml:space="preserve">The team does not create staff accounts itself; an actual Author login is needed to prove the rule under real conditions.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 the temporary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admin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admin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demo login</w:t>
            </w:r>
            <w:r>
              <w:t xml:space="preserve"> </w:t>
            </w:r>
            <w:r>
              <w:t xml:space="preserve">before the tool goes to production.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It is already inert in any real build (see Section 5), but it is removed entirely as a final cleanup so the record is spotless.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Optional, later:</w:t>
            </w:r>
            <w:r>
              <w:t xml:space="preserve"> </w:t>
            </w:r>
            <w:r>
              <w:rPr>
                <w:b/>
                <w:bCs/>
              </w:rPr>
              <w:t xml:space="preserve">public (no-login) share links</w:t>
            </w:r>
            <w:r>
              <w:t xml:space="preserve"> </w:t>
            </w:r>
            <w:r>
              <w:t xml:space="preserve">for previews, if ICJIA wants reviewers outside the staff sign-in to open a draft.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if requested</w:t>
            </w:r>
          </w:p>
        </w:tc>
        <w:tc>
          <w:tcPr/>
          <w:p>
            <w:pPr>
              <w:pStyle w:val="Compact"/>
            </w:pPr>
            <w:r>
              <w:t xml:space="preserve">Not required for launch; today’s preview links open for any signed-in staff member, which covers the reviewers.</w:t>
            </w:r>
          </w:p>
        </w:tc>
      </w:tr>
    </w:tbl>
    <w:p>
      <w:pPr>
        <w:pStyle w:val="BodyText"/>
      </w:pPr>
      <w:r>
        <w:t xml:space="preserve">Plainly: steps 1–3 are ICJIA’s setup, step 4 is the joint go-live check, and steps</w:t>
      </w:r>
      <w:r>
        <w:t xml:space="preserve"> </w:t>
      </w:r>
      <w:r>
        <w:t xml:space="preserve">5–6 are developer cleanup and an optional nicety. The setup steps (1–3) are each</w:t>
      </w:r>
      <w:r>
        <w:t xml:space="preserve"> </w:t>
      </w:r>
      <w:r>
        <w:t xml:space="preserve">documented in the project so R&amp;A can follow them directly. Nothing on this list is</w:t>
      </w:r>
      <w:r>
        <w:t xml:space="preserve"> </w:t>
      </w:r>
      <w:r>
        <w:t xml:space="preserve">an unknown or a research problem — they are known tasks with named owners.</w:t>
      </w:r>
    </w:p>
    <w:p>
      <w:r>
        <w:pict>
          <v:rect style="width:0;height:1.5pt" o:hralign="center" o:hrstd="t" o:hr="t"/>
        </w:pict>
      </w:r>
    </w:p>
    <w:bookmarkEnd w:id="30"/>
    <w:bookmarkStart w:id="32" w:name="how-we-work-and-why-you-can-trust-it"/>
    <w:p>
      <w:pPr>
        <w:pStyle w:val="Heading2"/>
      </w:pPr>
      <w:r>
        <w:t xml:space="preserve">5. How we work — and why you can trust it</w:t>
      </w:r>
    </w:p>
    <w:p>
      <w:pPr>
        <w:pStyle w:val="FirstParagraph"/>
      </w:pPr>
      <w:r>
        <w:t xml:space="preserve">The way this tool is built is as important as what it builds, because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is</w:t>
      </w:r>
      <w:r>
        <w:t xml:space="preserve"> </w:t>
      </w:r>
      <w:r>
        <w:t xml:space="preserve">built is what makes it dependable and maintainable for years. Three disciplines</w:t>
      </w:r>
      <w:r>
        <w:t xml:space="preserve"> </w:t>
      </w:r>
      <w:r>
        <w:t xml:space="preserve">define the approach, and together they are the reason a manager can trust work</w:t>
      </w:r>
      <w:r>
        <w:t xml:space="preserve"> </w:t>
      </w:r>
      <w:r>
        <w:t xml:space="preserve">even before it is switched on for the public.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Every piece is built test-first.</w:t>
      </w:r>
      <w:r>
        <w:t xml:space="preserve"> </w:t>
      </w:r>
      <w:r>
        <w:t xml:space="preserve">For each small piece of work, the team</w:t>
      </w:r>
      <w:r>
        <w:t xml:space="preserve"> </w:t>
      </w:r>
      <w:r>
        <w:t xml:space="preserve">first writes an automated check that defines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means, then writes</w:t>
      </w:r>
      <w:r>
        <w:t xml:space="preserve"> </w:t>
      </w:r>
      <w:r>
        <w:t xml:space="preserve">the code to satisfy that check. This is a mainstream, decades-old engineering</w:t>
      </w:r>
      <w:r>
        <w:t xml:space="preserve"> </w:t>
      </w:r>
      <w:r>
        <w:t xml:space="preserve">practice. Its practical payoff here is concrete and checkable: the project’s</w:t>
      </w:r>
      <w:r>
        <w:t xml:space="preserve"> </w:t>
      </w:r>
      <w:r>
        <w:t xml:space="preserve">headline promises — for example,</w:t>
      </w:r>
      <w:r>
        <w:t xml:space="preserve"> </w:t>
      </w:r>
      <w:r>
        <w:t xml:space="preserve">“no image is ever stored as a bloated embedded</w:t>
      </w:r>
      <w:r>
        <w:t xml:space="preserve"> </w:t>
      </w:r>
      <w:r>
        <w:t xml:space="preserve">block”</w:t>
      </w:r>
      <w:r>
        <w:t xml:space="preserve"> </w:t>
      </w:r>
      <w:r>
        <w:t xml:space="preserve">— are guaranteed by automatic checks that fail the build the instant</w:t>
      </w:r>
      <w:r>
        <w:t xml:space="preserve"> </w:t>
      </w:r>
      <w:r>
        <w:t xml:space="preserve">anyone breaks them, rather than relying on someone remembering to be careful.</w:t>
      </w:r>
      <w:r>
        <w:t xml:space="preserve"> </w:t>
      </w:r>
      <w:r>
        <w:t xml:space="preserve">This is why</w:t>
      </w:r>
      <w:r>
        <w:t xml:space="preserve"> </w:t>
      </w:r>
      <w:r>
        <w:t xml:space="preserve">“built”</w:t>
      </w:r>
      <w:r>
        <w:t xml:space="preserve"> </w:t>
      </w:r>
      <w:r>
        <w:t xml:space="preserve">in this document means more than</w:t>
      </w:r>
      <w:r>
        <w:t xml:space="preserve"> </w:t>
      </w:r>
      <w:r>
        <w:t xml:space="preserve">“it appears to work.”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Every step is independently reviewed and security-checked before it is</w:t>
      </w:r>
      <w:r>
        <w:rPr>
          <w:b/>
          <w:bCs/>
        </w:rPr>
        <w:t xml:space="preserve"> </w:t>
      </w:r>
      <w:r>
        <w:rPr>
          <w:b/>
          <w:bCs/>
        </w:rPr>
        <w:t xml:space="preserve">accepted.</w:t>
      </w:r>
      <w:r>
        <w:t xml:space="preserve"> </w:t>
      </w:r>
      <w:r>
        <w:t xml:space="preserve">Each piece of work ends with a recorded save point (so nothing is</w:t>
      </w:r>
      <w:r>
        <w:t xml:space="preserve"> </w:t>
      </w:r>
      <w:r>
        <w:t xml:space="preserve">lost and every change is traceable and reversible) and an independent review</w:t>
      </w:r>
      <w:r>
        <w:t xml:space="preserve"> </w:t>
      </w:r>
      <w:r>
        <w:t xml:space="preserve">against the plan and the project’s standards before the next step begins. A</w:t>
      </w:r>
      <w:r>
        <w:t xml:space="preserve"> </w:t>
      </w:r>
      <w:r>
        <w:t xml:space="preserve">broader review happens before any body of work is accepted into the shared</w:t>
      </w:r>
      <w:r>
        <w:t xml:space="preserve"> </w:t>
      </w:r>
      <w:r>
        <w:t xml:space="preserve">project. Nothing is hand-waved through, and the entire history is on the record.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We learn as we build, in writing.</w:t>
      </w:r>
      <w:r>
        <w:t xml:space="preserve"> </w:t>
      </w:r>
      <w:r>
        <w:t xml:space="preserve">Rather than pretend every requirement was</w:t>
      </w:r>
      <w:r>
        <w:t xml:space="preserve"> </w:t>
      </w:r>
      <w:r>
        <w:t xml:space="preserve">known on day one, the team surfaces the deeper requirements by building toward</w:t>
      </w:r>
      <w:r>
        <w:t xml:space="preserve"> </w:t>
      </w:r>
      <w:r>
        <w:t xml:space="preserve">them, then captures what was learned and adjusts — in writing, in a durable</w:t>
      </w:r>
      <w:r>
        <w:t xml:space="preserve"> </w:t>
      </w:r>
      <w:r>
        <w:t xml:space="preserve">project record. The clearest example happened mid-build and is worth stating</w:t>
      </w:r>
      <w:r>
        <w:t xml:space="preserve"> </w:t>
      </w:r>
      <w:r>
        <w:t xml:space="preserve">plainly, because it answers</w:t>
      </w:r>
      <w:r>
        <w:t xml:space="preserve"> </w:t>
      </w:r>
      <w:r>
        <w:t xml:space="preserve">“what’s the catch?”</w:t>
      </w:r>
      <w:r>
        <w:t xml:space="preserve"> </w:t>
      </w:r>
      <w:r>
        <w:t xml:space="preserve">better than anything else could:</w:t>
      </w:r>
    </w:p>
    <w:p>
      <w:pPr>
        <w:pStyle w:val="BlockText"/>
        <w:numPr>
          <w:ilvl w:val="0"/>
          <w:numId w:val="1000"/>
        </w:numPr>
      </w:pPr>
      <w:r>
        <w:t xml:space="preserve">When the project began, the plan was for the Studio to reach the content</w:t>
      </w:r>
      <w:r>
        <w:t xml:space="preserve"> </w:t>
      </w:r>
      <w:r>
        <w:t xml:space="preserve">system through one</w:t>
      </w:r>
      <w:r>
        <w:t xml:space="preserve"> </w:t>
      </w:r>
      <w:r>
        <w:t xml:space="preserve">“door,”</w:t>
      </w:r>
      <w:r>
        <w:t xml:space="preserve"> </w:t>
      </w:r>
      <w:r>
        <w:t xml:space="preserve">with the publish permissions to be configured by</w:t>
      </w:r>
      <w:r>
        <w:t xml:space="preserve"> </w:t>
      </w:r>
      <w:r>
        <w:t xml:space="preserve">hand. Partway through, a better path surfaced: ICJIA staff already have</w:t>
      </w:r>
      <w:r>
        <w:t xml:space="preserve"> </w:t>
      </w:r>
      <w:r>
        <w:t xml:space="preserve">accounts in the content system, and the system</w:t>
      </w:r>
      <w:r>
        <w:t xml:space="preserve"> </w:t>
      </w:r>
      <w:r>
        <w:rPr>
          <w:b/>
          <w:bCs/>
        </w:rPr>
        <w:t xml:space="preserve">already enforces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rule the Studio wants</w:t>
      </w:r>
      <w:r>
        <w:t xml:space="preserve"> </w:t>
      </w:r>
      <w:r>
        <w:t xml:space="preserve">— authors draft, editors and super-admins publish —</w:t>
      </w:r>
      <w:r>
        <w:t xml:space="preserve"> </w:t>
      </w:r>
      <w:r>
        <w:t xml:space="preserve">with no changes to the content system at all. But that built-in enforcement</w:t>
      </w:r>
      <w:r>
        <w:t xml:space="preserve"> </w:t>
      </w:r>
      <w:r>
        <w:t xml:space="preserve">only works through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door than the one first used. The catch is</w:t>
      </w:r>
      <w:r>
        <w:t xml:space="preserve"> </w:t>
      </w:r>
      <w:r>
        <w:t xml:space="preserve">that you cannot see this from the outside; you can only learn that one door</w:t>
      </w:r>
      <w:r>
        <w:t xml:space="preserve"> </w:t>
      </w:r>
      <w:r>
        <w:t xml:space="preserve">enforces the rule and the other does not by building far enough to knock on</w:t>
      </w:r>
      <w:r>
        <w:t xml:space="preserve"> </w:t>
      </w:r>
      <w:r>
        <w:t xml:space="preserve">both. The team did, switched to the better door, and that change is now built,</w:t>
      </w:r>
      <w:r>
        <w:t xml:space="preserve"> </w:t>
      </w:r>
      <w:r>
        <w:t xml:space="preserve">checked, and accepted. The payoff is exactly what was hoped for: who can</w:t>
      </w:r>
      <w:r>
        <w:t xml:space="preserve"> </w:t>
      </w:r>
      <w:r>
        <w:t xml:space="preserve">publish is now decided by each person’s real role, with no custom permission</w:t>
      </w:r>
      <w:r>
        <w:t xml:space="preserve"> </w:t>
      </w:r>
      <w:r>
        <w:t xml:space="preserve">code to build or maintain — and because the original work had been structured</w:t>
      </w:r>
      <w:r>
        <w:t xml:space="preserve"> </w:t>
      </w:r>
      <w:r>
        <w:t xml:space="preserve">carefully, the switch was small and surgical rather than a do-over.</w:t>
      </w:r>
    </w:p>
    <w:p>
      <w:pPr>
        <w:pStyle w:val="FirstParagraph"/>
      </w:pPr>
      <w:r>
        <w:t xml:space="preserve">The evidence that this rigor is real, not aspirational: the project currently</w:t>
      </w:r>
      <w:r>
        <w:t xml:space="preserve"> </w:t>
      </w:r>
      <w:r>
        <w:t xml:space="preserve">stands at</w:t>
      </w:r>
      <w:r>
        <w:t xml:space="preserve"> </w:t>
      </w:r>
      <w:r>
        <w:rPr>
          <w:b/>
          <w:bCs/>
        </w:rPr>
        <w:t xml:space="preserve">325 automated tests, all passing</w:t>
      </w:r>
      <w:r>
        <w:t xml:space="preserve">, across the sign-in and roles, the</w:t>
      </w:r>
      <w:r>
        <w:t xml:space="preserve"> </w:t>
      </w:r>
      <w:r>
        <w:t xml:space="preserve">content engine for all three content types, the image and file handling, the save</w:t>
      </w:r>
      <w:r>
        <w:t xml:space="preserve"> </w:t>
      </w:r>
      <w:r>
        <w:t xml:space="preserve">gate, the editor, the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view, the demo mode, and the</w:t>
      </w:r>
      <w:r>
        <w:t xml:space="preserve"> </w:t>
      </w:r>
      <w:r>
        <w:t xml:space="preserve">publish/email/onboarding code. The no-bloated-images rule, the accessibility</w:t>
      </w:r>
      <w:r>
        <w:t xml:space="preserve"> </w:t>
      </w:r>
      <w:r>
        <w:t xml:space="preserve">requirements, and the security handling of risky files are each backed by their</w:t>
      </w:r>
      <w:r>
        <w:t xml:space="preserve"> </w:t>
      </w:r>
      <w:r>
        <w:t xml:space="preserve">own automatic guards. The result the process is aiming at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reason to rebuild on a modern foundation in the first place.</w:t>
      </w:r>
    </w:p>
    <w:bookmarkStart w:id="31" w:name="answering-the-skeptic-directly"/>
    <w:p>
      <w:pPr>
        <w:pStyle w:val="Heading3"/>
      </w:pPr>
      <w:r>
        <w:t xml:space="preserve">Answering the skeptic directly</w:t>
      </w:r>
    </w:p>
    <w:p>
      <w:pPr>
        <w:pStyle w:val="FirstParagraph"/>
      </w:pPr>
      <w:r>
        <w:t xml:space="preserve">Three fair questions deserve straight answers, with no spin.</w:t>
      </w:r>
    </w:p>
    <w:p>
      <w:pPr>
        <w:numPr>
          <w:ilvl w:val="0"/>
          <w:numId w:val="1006"/>
        </w:numPr>
      </w:pPr>
      <w:r>
        <w:rPr>
          <w:b/>
          <w:bCs/>
          <w:i/>
          <w:iCs/>
        </w:rPr>
        <w:t xml:space="preserve">“Is this overbuilt?”</w:t>
      </w:r>
      <w:r>
        <w:t xml:space="preserve"> </w:t>
      </w:r>
      <w:r>
        <w:t xml:space="preserve">No — and Section 2 makes the case in detail. 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deliberately the simplest it can be (writers draft, approvers</w:t>
      </w:r>
      <w:r>
        <w:t xml:space="preserve"> </w:t>
      </w:r>
      <w:r>
        <w:t xml:space="preserve">publish), which is itself a simplification of the old tool’s confusing approval</w:t>
      </w:r>
      <w:r>
        <w:t xml:space="preserve"> </w:t>
      </w:r>
      <w:r>
        <w:t xml:space="preserve">chain. Everything beneath it — real roles, accessible images, the save gate, the</w:t>
      </w:r>
      <w:r>
        <w:t xml:space="preserve"> </w:t>
      </w:r>
      <w:r>
        <w:t xml:space="preserve">exact preview — is the minimum a public</w:t>
      </w:r>
      <w:r>
        <w:t xml:space="preserve"> </w:t>
      </w:r>
      <w:r>
        <w:rPr>
          <w:b/>
          <w:bCs/>
        </w:rPr>
        <w:t xml:space="preserve">government</w:t>
      </w:r>
      <w:r>
        <w:t xml:space="preserve"> </w:t>
      </w:r>
      <w:r>
        <w:t xml:space="preserve">site requires to be safe</w:t>
      </w:r>
      <w:r>
        <w:t xml:space="preserve"> </w:t>
      </w:r>
      <w:r>
        <w:t xml:space="preserve">and accessible by law. None of it is decoration; remove any of it and you get a</w:t>
      </w:r>
      <w:r>
        <w:t xml:space="preserve"> </w:t>
      </w:r>
      <w:r>
        <w:t xml:space="preserve">tool that is unsafe, inaccessible, or untrustworthy. If anything was</w:t>
      </w:r>
      <w:r>
        <w:t xml:space="preserve"> </w:t>
      </w:r>
      <w:r>
        <w:rPr>
          <w:i/>
          <w:iCs/>
        </w:rPr>
        <w:t xml:space="preserve">added</w:t>
      </w:r>
      <w:r>
        <w:t xml:space="preserve"> </w:t>
      </w:r>
      <w:r>
        <w:t xml:space="preserve">for</w:t>
      </w:r>
      <w:r>
        <w:t xml:space="preserve"> </w:t>
      </w:r>
      <w:r>
        <w:t xml:space="preserve">comfort rather than necessity, it was the demo mode — and that exists precisely so</w:t>
      </w:r>
      <w:r>
        <w:t xml:space="preserve"> </w:t>
      </w:r>
      <w:r>
        <w:t xml:space="preserve">skeptics like you can verify the rest without risk.</w:t>
      </w:r>
    </w:p>
    <w:p>
      <w:pPr>
        <w:numPr>
          <w:ilvl w:val="0"/>
          <w:numId w:val="1006"/>
        </w:numPr>
      </w:pPr>
      <w:r>
        <w:rPr>
          <w:b/>
          <w:bCs/>
          <w:i/>
          <w:iCs/>
        </w:rPr>
        <w:t xml:space="preserve">“Can I trust it?”</w:t>
      </w:r>
      <w:r>
        <w:t xml:space="preserve"> </w:t>
      </w:r>
      <w:r>
        <w:t xml:space="preserve">You don’t have to take it on faith — that is the whole</w:t>
      </w:r>
      <w:r>
        <w:t xml:space="preserve"> </w:t>
      </w:r>
      <w:r>
        <w:t xml:space="preserve">design of this document. You can</w:t>
      </w:r>
      <w:r>
        <w:t xml:space="preserve"> </w:t>
      </w:r>
      <w:r>
        <w:rPr>
          <w:i/>
          <w:iCs/>
        </w:rPr>
        <w:t xml:space="preserve">click</w:t>
      </w:r>
      <w:r>
        <w:t xml:space="preserve"> </w:t>
      </w:r>
      <w:r>
        <w:t xml:space="preserve">the running demonstration and use the</w:t>
      </w:r>
      <w:r>
        <w:t xml:space="preserve"> </w:t>
      </w:r>
      <w:r>
        <w:t xml:space="preserve">tool yourself; a</w:t>
      </w:r>
      <w:r>
        <w:t xml:space="preserve"> </w:t>
      </w:r>
      <w:r>
        <w:rPr>
          <w:i/>
          <w:iCs/>
        </w:rPr>
        <w:t xml:space="preserve">machine</w:t>
      </w:r>
      <w:r>
        <w:t xml:space="preserve"> </w:t>
      </w:r>
      <w:r>
        <w:t xml:space="preserve">re-proves 325 promises every time the code changes; and</w:t>
      </w:r>
      <w:r>
        <w:t xml:space="preserve"> </w:t>
      </w:r>
      <w:r>
        <w:t xml:space="preserve">every change is an independently reviewed, reversible entry in the official</w:t>
      </w:r>
      <w:r>
        <w:t xml:space="preserve"> </w:t>
      </w:r>
      <w:r>
        <w:t xml:space="preserve">record. Trust here is something you can check, not something you are asked to</w:t>
      </w:r>
      <w:r>
        <w:t xml:space="preserve"> </w:t>
      </w:r>
      <w:r>
        <w:t xml:space="preserve">grant.</w:t>
      </w:r>
    </w:p>
    <w:p>
      <w:pPr>
        <w:numPr>
          <w:ilvl w:val="0"/>
          <w:numId w:val="1006"/>
        </w:numPr>
      </w:pPr>
      <w:r>
        <w:rPr>
          <w:b/>
          <w:bCs/>
          <w:i/>
          <w:iCs/>
        </w:rPr>
        <w:t xml:space="preserve">“Is it on track?”</w:t>
      </w:r>
      <w:r>
        <w:t xml:space="preserve"> </w:t>
      </w:r>
      <w:r>
        <w:t xml:space="preserve">Yes, and the remaining work is small and named. The</w:t>
      </w:r>
      <w:r>
        <w:t xml:space="preserve"> </w:t>
      </w:r>
      <w:r>
        <w:t xml:space="preserve">features are built. What’s left (Section 4) is ICJIA’s own setup (three steps), a</w:t>
      </w:r>
      <w:r>
        <w:t xml:space="preserve"> </w:t>
      </w:r>
      <w:r>
        <w:t xml:space="preserve">joint go-live rehearsal, and one piece of cleanup — not new construction and not</w:t>
      </w:r>
      <w:r>
        <w:t xml:space="preserve"> </w:t>
      </w:r>
      <w:r>
        <w:t xml:space="preserve">unknowns. The honest risks are the ordinary ones: the live email, publish, and</w:t>
      </w:r>
      <w:r>
        <w:t xml:space="preserve"> </w:t>
      </w:r>
      <w:r>
        <w:t xml:space="preserve">onboarding flows still need to be exercised against real ICJIA services and a real</w:t>
      </w:r>
      <w:r>
        <w:t xml:space="preserve"> </w:t>
      </w:r>
      <w:r>
        <w:t xml:space="preserve">Author account, which is exactly what step 4 of the roadmap is for.</w:t>
      </w:r>
    </w:p>
    <w:p>
      <w:pPr>
        <w:pStyle w:val="FirstParagraph"/>
      </w:pPr>
      <w:r>
        <w:t xml:space="preserve">A note in the interest of being straight with you: during development only, there</w:t>
      </w:r>
      <w:r>
        <w:t xml:space="preserve"> </w:t>
      </w:r>
      <w:r>
        <w:t xml:space="preserve">is a temporary local convenience login —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demo login this</w:t>
      </w:r>
      <w:r>
        <w:t xml:space="preserve"> </w:t>
      </w:r>
      <w:r>
        <w:t xml:space="preserve">document keeps pointing you to. It lets a person open the tool without a full</w:t>
      </w:r>
      <w:r>
        <w:t xml:space="preserve"> </w:t>
      </w:r>
      <w:r>
        <w:t xml:space="preserve">account so the workflow can be shown and checked. It is</w:t>
      </w:r>
      <w:r>
        <w:t xml:space="preserve"> </w:t>
      </w:r>
      <w:r>
        <w:rPr>
          <w:b/>
          <w:bCs/>
        </w:rPr>
        <w:t xml:space="preserve">inert in any real build</w:t>
      </w:r>
      <w:r>
        <w:t xml:space="preserve"> </w:t>
      </w:r>
      <w:r>
        <w:t xml:space="preserve">(the code that creates it is stripped out when the production version is made, and</w:t>
      </w:r>
      <w:r>
        <w:t xml:space="preserve"> </w:t>
      </w:r>
      <w:r>
        <w:t xml:space="preserve">its credential is a dummy the content system will never accept), it grants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access to live data</w:t>
      </w:r>
      <w:r>
        <w:t xml:space="preserve">, and it is</w:t>
      </w:r>
      <w:r>
        <w:t xml:space="preserve"> </w:t>
      </w:r>
      <w:r>
        <w:rPr>
          <w:b/>
          <w:bCs/>
        </w:rPr>
        <w:t xml:space="preserve">removed entirely before launch</w:t>
      </w:r>
      <w:r>
        <w:t xml:space="preserve"> </w:t>
      </w:r>
      <w:r>
        <w:t xml:space="preserve">(step 5 of the</w:t>
      </w:r>
      <w:r>
        <w:t xml:space="preserve"> </w:t>
      </w:r>
      <w:r>
        <w:t xml:space="preserve">roadmap). It is called out here, and in the roadmap, so the record is complete —</w:t>
      </w:r>
      <w:r>
        <w:t xml:space="preserve"> </w:t>
      </w:r>
      <w:r>
        <w:t xml:space="preserve">not because it presents any risk to live information.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0" w:name="appendix-for-the-technically-curious"/>
    <w:p>
      <w:pPr>
        <w:pStyle w:val="Heading2"/>
      </w:pPr>
      <w:r>
        <w:t xml:space="preserve">6. Appendix — for the technically curious</w:t>
      </w:r>
    </w:p>
    <w:p>
      <w:pPr>
        <w:pStyle w:val="FirstParagraph"/>
      </w:pPr>
      <w:r>
        <w:rPr>
          <w:i/>
          <w:iCs/>
        </w:rPr>
        <w:t xml:space="preserve">This appendix is optional. Everything a non-technical reader needs is in Sections</w:t>
      </w:r>
      <w:r>
        <w:rPr>
          <w:i/>
          <w:iCs/>
        </w:rPr>
        <w:t xml:space="preserve"> </w:t>
      </w:r>
      <w:r>
        <w:rPr>
          <w:i/>
          <w:iCs/>
        </w:rPr>
        <w:t xml:space="preserve">1–5. What follows condenses the architecture and the implementation plan for</w:t>
      </w:r>
      <w:r>
        <w:rPr>
          <w:i/>
          <w:iCs/>
        </w:rPr>
        <w:t xml:space="preserve"> </w:t>
      </w:r>
      <w:r>
        <w:rPr>
          <w:i/>
          <w:iCs/>
        </w:rPr>
        <w:t xml:space="preserve">readers who want the deeper detail, and is where the remaining technical terms</w:t>
      </w:r>
      <w:r>
        <w:rPr>
          <w:i/>
          <w:iCs/>
        </w:rPr>
        <w:t xml:space="preserve"> </w:t>
      </w:r>
      <w:r>
        <w:rPr>
          <w:i/>
          <w:iCs/>
        </w:rPr>
        <w:t xml:space="preserve">live.</w:t>
      </w:r>
    </w:p>
    <w:bookmarkStart w:id="33" w:name="at-a-glance"/>
    <w:p>
      <w:pPr>
        <w:pStyle w:val="Heading3"/>
      </w:pPr>
      <w:r>
        <w:t xml:space="preserve">6.1 At a glance</w:t>
      </w:r>
    </w:p>
    <w:p>
      <w:pPr>
        <w:pStyle w:val="FirstParagraph"/>
      </w:pPr>
      <w:r>
        <w:t xml:space="preserve">The Studio is a single-page web application (it loads once and then responds</w:t>
      </w:r>
      <w:r>
        <w:t xml:space="preserve"> </w:t>
      </w:r>
      <w:r>
        <w:t xml:space="preserve">instantly, like Gmail) built with</w:t>
      </w:r>
      <w:r>
        <w:t xml:space="preserve"> </w:t>
      </w:r>
      <w:r>
        <w:rPr>
          <w:b/>
          <w:bCs/>
        </w:rPr>
        <w:t xml:space="preserve">Nuxt 4 / Vue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Nuxt UI 4</w:t>
      </w:r>
      <w:r>
        <w:t xml:space="preserve">, written in</w:t>
      </w:r>
      <w:r>
        <w:t xml:space="preserve"> </w:t>
      </w:r>
      <w:r>
        <w:rPr>
          <w:b/>
          <w:bCs/>
        </w:rPr>
        <w:t xml:space="preserve">TypeScript</w:t>
      </w:r>
      <w:r>
        <w:t xml:space="preserve"> </w:t>
      </w:r>
      <w:r>
        <w:t xml:space="preserve">throughout. It runs in the browser and talks to</w:t>
      </w:r>
      <w:r>
        <w:t xml:space="preserve"> </w:t>
      </w:r>
      <w:r>
        <w:rPr>
          <w:b/>
          <w:bCs/>
        </w:rPr>
        <w:t xml:space="preserve">Strapi 5</w:t>
      </w:r>
      <w:r>
        <w:t xml:space="preserve"> </w:t>
      </w:r>
      <w:r>
        <w:t xml:space="preserve">— the</w:t>
      </w:r>
      <w:r>
        <w:t xml:space="preserve"> </w:t>
      </w:r>
      <w:r>
        <w:t xml:space="preserve">content-management system where all articles, apps, and datasets live — over the</w:t>
      </w:r>
      <w:r>
        <w:t xml:space="preserve"> </w:t>
      </w:r>
      <w:r>
        <w:t xml:space="preserve">web. Application state, including the signed-in session, is held in</w:t>
      </w:r>
      <w:r>
        <w:t xml:space="preserve"> </w:t>
      </w:r>
      <w:r>
        <w:rPr>
          <w:b/>
          <w:bCs/>
        </w:rPr>
        <w:t xml:space="preserve">Pinia</w:t>
      </w:r>
      <w:r>
        <w:t xml:space="preserve">, with</w:t>
      </w:r>
      <w:r>
        <w:t xml:space="preserve"> </w:t>
      </w:r>
      <w:r>
        <w:t xml:space="preserve">the session persisted to a secure browser cookie. The tool is intended for</w:t>
      </w:r>
      <w:r>
        <w:t xml:space="preserve"> </w:t>
      </w:r>
      <w:r>
        <w:t xml:space="preserve">deployment on</w:t>
      </w:r>
      <w:r>
        <w:t xml:space="preserve"> </w:t>
      </w:r>
      <w:r>
        <w:rPr>
          <w:b/>
          <w:bCs/>
        </w:rPr>
        <w:t xml:space="preserve">Netlify</w:t>
      </w:r>
      <w:r>
        <w:t xml:space="preserve">.</w:t>
      </w:r>
    </w:p>
    <w:p>
      <w:pPr>
        <w:pStyle w:val="BodyText"/>
      </w:pPr>
      <w:r>
        <w:t xml:space="preserve">A key early discovery shaped the whole data layer: Strapi exposes two different</w:t>
      </w:r>
      <w:r>
        <w:t xml:space="preserve"> </w:t>
      </w:r>
      <w:r>
        <w:t xml:space="preserve">programmatic</w:t>
      </w:r>
      <w:r>
        <w:t xml:space="preserve"> </w:t>
      </w:r>
      <w:r>
        <w:t xml:space="preserve">“doors.”</w:t>
      </w:r>
      <w:r>
        <w:t xml:space="preserve"> </w:t>
      </w:r>
      <w:r>
        <w:t xml:space="preserve">Staff are administrative users of Strapi, and Strapi’s</w:t>
      </w:r>
      <w:r>
        <w:t xml:space="preserve"> </w:t>
      </w:r>
      <w:r>
        <w:rPr>
          <w:b/>
          <w:bCs/>
        </w:rPr>
        <w:t xml:space="preserve">admin Content-Manager interface</w:t>
      </w:r>
      <w:r>
        <w:t xml:space="preserve"> </w:t>
      </w:r>
      <w:r>
        <w:t xml:space="preserve">natively enforces the publish rule the project</w:t>
      </w:r>
      <w:r>
        <w:t xml:space="preserve"> </w:t>
      </w:r>
      <w:r>
        <w:t xml:space="preserve">wants (authors draft; editors and super-admins publish) with no backend changes —</w:t>
      </w:r>
      <w:r>
        <w:t xml:space="preserve"> </w:t>
      </w:r>
      <w:r>
        <w:t xml:space="preserve">whereas the public interface does not. Sign-in and all content access were</w:t>
      </w:r>
      <w:r>
        <w:t xml:space="preserve"> </w:t>
      </w:r>
      <w:r>
        <w:t xml:space="preserve">therefore targeted at the admin Content-Manager interface. The credential issued</w:t>
      </w:r>
      <w:r>
        <w:t xml:space="preserve"> </w:t>
      </w:r>
      <w:r>
        <w:t xml:space="preserve">at sign-in proves identity on every request; records are addressed by a stable</w:t>
      </w:r>
      <w:r>
        <w:t xml:space="preserve"> </w:t>
      </w:r>
      <w:r>
        <w:t xml:space="preserve">identifier; and the system’s native draft/published distinction is the single</w:t>
      </w:r>
      <w:r>
        <w:t xml:space="preserve"> </w:t>
      </w:r>
      <w:r>
        <w:t xml:space="preserve">source of truth for what is live.</w:t>
      </w:r>
    </w:p>
    <w:bookmarkEnd w:id="33"/>
    <w:bookmarkStart w:id="34" w:name="the-end-to-end-lifecycle"/>
    <w:p>
      <w:pPr>
        <w:pStyle w:val="Heading3"/>
      </w:pPr>
      <w:r>
        <w:t xml:space="preserve">6.2 The end-to-end lifecycle</w:t>
      </w:r>
    </w:p>
    <w:p>
      <w:pPr>
        <w:pStyle w:val="FirstParagraph"/>
      </w:pPr>
      <w:r>
        <w:t xml:space="preserve">The intended flow, end to end (publishing and review email are planned; drafting,</w:t>
      </w:r>
      <w:r>
        <w:t xml:space="preserve"> </w:t>
      </w:r>
      <w:r>
        <w:t xml:space="preserve">the save-gate, and preview are built):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sign 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write content  --- save ----&gt;  [ DRAFT in the content system ]</w:t>
      </w:r>
      <w:r>
        <w:br/>
      </w:r>
      <w:r>
        <w:rPr>
          <w:rStyle w:val="VerbatimChar"/>
        </w:rPr>
        <w:t xml:space="preserve">  add images</w:t>
      </w:r>
      <w:r>
        <w:br/>
      </w:r>
      <w:r>
        <w:rPr>
          <w:rStyle w:val="VerbatimChar"/>
        </w:rPr>
        <w:t xml:space="preserve">  (from the shared library)           |</w:t>
      </w:r>
      <w:r>
        <w:br/>
      </w:r>
      <w:r>
        <w:rPr>
          <w:rStyle w:val="VerbatimChar"/>
        </w:rPr>
        <w:t xml:space="preserve">  request review (optional) -- email w/ preview link --&gt;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review the draft</w:t>
      </w:r>
      <w:r>
        <w:br/>
      </w:r>
      <w:r>
        <w:rPr>
          <w:rStyle w:val="VerbatimChar"/>
        </w:rPr>
        <w:t xml:space="preserve">                                  (exact "preview as published")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click PUBLISH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system marks it published ]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a "doorbell" pings the public site ] ---&gt; public site</w:t>
      </w:r>
      <w:r>
        <w:br/>
      </w:r>
      <w:r>
        <w:rPr>
          <w:rStyle w:val="VerbatimChar"/>
        </w:rPr>
        <w:t xml:space="preserve">     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     (~1-2 min)</w:t>
      </w:r>
    </w:p>
    <w:bookmarkEnd w:id="34"/>
    <w:bookmarkStart w:id="35" w:name="why-a-rebuild-old-tool-new-studio"/>
    <w:p>
      <w:pPr>
        <w:pStyle w:val="Heading3"/>
      </w:pPr>
      <w:r>
        <w:t xml:space="preserve">6.3 Why a rebuild (old tool → new Studio)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(2019)</w:t>
            </w:r>
          </w:p>
        </w:tc>
        <w:tc>
          <w:tcPr/>
          <w:p>
            <w:pPr>
              <w:pStyle w:val="Compact"/>
            </w:pPr>
            <w:r>
              <w:t xml:space="preserve">New Studio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End-of-life stack</w:t>
            </w:r>
          </w:p>
        </w:tc>
        <w:tc>
          <w:tcPr/>
          <w:p>
            <w:pPr>
              <w:pStyle w:val="Compact"/>
            </w:pPr>
            <w:r>
              <w:t xml:space="preserve">Current, supported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embedded text</w:t>
            </w:r>
          </w:p>
        </w:tc>
        <w:tc>
          <w:tcPr/>
          <w:p>
            <w:pPr>
              <w:pStyle w:val="Compact"/>
            </w:pPr>
            <w:r>
              <w:t xml:space="preserve">Shared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three roles</w:t>
            </w:r>
          </w:p>
        </w:tc>
        <w:tc>
          <w:tcPr/>
          <w:p>
            <w:pPr>
              <w:pStyle w:val="Compact"/>
            </w:pPr>
            <w:r>
              <w:t xml:space="preserve">Two roles: draft vs. 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 (buttons, live preview, image insert) — 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button that also rebuilds the public site — 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image handling</w:t>
            </w:r>
          </w:p>
        </w:tc>
      </w:tr>
    </w:tbl>
    <w:p>
      <w:pPr>
        <w:pStyle w:val="BodyText"/>
      </w:pPr>
      <w:r>
        <w:t xml:space="preserve">The content system itself was modernized ahead of this project to content parity</w:t>
      </w:r>
      <w:r>
        <w:t xml:space="preserve"> </w:t>
      </w:r>
      <w:r>
        <w:t xml:space="preserve">with the old data, with proper media handling and native draft/publish. The</w:t>
      </w:r>
      <w:r>
        <w:t xml:space="preserve"> </w:t>
      </w:r>
      <w:r>
        <w:t xml:space="preserve">Studio’s job is to do its part correctly against that modern foundation. The old</w:t>
      </w:r>
      <w:r>
        <w:t xml:space="preserve"> </w:t>
      </w:r>
      <w:r>
        <w:t xml:space="preserve">codebase is retained only as a reference for what each field means.</w:t>
      </w:r>
    </w:p>
    <w:bookmarkEnd w:id="35"/>
    <w:bookmarkStart w:id="36" w:name="what-is-built-in-technical-terms"/>
    <w:p>
      <w:pPr>
        <w:pStyle w:val="Heading3"/>
      </w:pPr>
      <w:r>
        <w:t xml:space="preserve">6.4 What is built, in technical terms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Sign-in &amp; roles.</w:t>
      </w:r>
      <w:r>
        <w:t xml:space="preserve"> </w:t>
      </w:r>
      <w:r>
        <w:t xml:space="preserve">Authentication targets Strapi 5’s admin interface; the</w:t>
      </w:r>
      <w:r>
        <w:t xml:space="preserve"> </w:t>
      </w:r>
      <w:r>
        <w:t xml:space="preserve">signed-in credential authorizes every request. Capability is decided by</w:t>
      </w:r>
      <w:r>
        <w:t xml:space="preserve"> </w:t>
      </w:r>
      <w:r>
        <w:rPr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 drafts-only. The session is persisted to a Secure,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cookie (not browser local storage) and re-verified on every</w:t>
      </w:r>
      <w:r>
        <w:t xml:space="preserve"> </w:t>
      </w:r>
      <w:r>
        <w:t xml:space="preserve">application start; an expired or invalid session clears and redirects to login.</w:t>
      </w:r>
      <w:r>
        <w:t xml:space="preserve"> </w:t>
      </w:r>
      <w:r>
        <w:t xml:space="preserve">A global route guard makes every screen private except the login screen.</w:t>
      </w:r>
      <w:r>
        <w:t xml:space="preserve"> </w:t>
      </w:r>
      <w:r>
        <w:t xml:space="preserve">Publish-gating is enforced</w:t>
      </w:r>
      <w:r>
        <w:t xml:space="preserve"> </w:t>
      </w:r>
      <w:r>
        <w:rPr>
          <w:b/>
          <w:bCs/>
        </w:rPr>
        <w:t xml:space="preserve">natively by the content system</w:t>
      </w:r>
      <w:r>
        <w:t xml:space="preserve"> </w:t>
      </w:r>
      <w:r>
        <w:t xml:space="preserve">at the admin level</w:t>
      </w:r>
      <w:r>
        <w:t xml:space="preserve"> </w:t>
      </w:r>
      <w:r>
        <w:t xml:space="preserve">— the client only decides which controls render; the server is the real</w:t>
      </w:r>
      <w:r>
        <w:t xml:space="preserve"> </w:t>
      </w:r>
      <w:r>
        <w:t xml:space="preserve">authorization boundary.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Content engine.</w:t>
      </w:r>
      <w:r>
        <w:t xml:space="preserve"> </w:t>
      </w:r>
      <w:r>
        <w:t xml:space="preserve">A typed, tested data-access layer reads and writes Articles,</w:t>
      </w:r>
      <w:r>
        <w:t xml:space="preserve"> </w:t>
      </w:r>
      <w:r>
        <w:t xml:space="preserve">Apps, and Datasets, addressing records by their stable identifier, with</w:t>
      </w:r>
      <w:r>
        <w:t xml:space="preserve"> </w:t>
      </w:r>
      <w:r>
        <w:t xml:space="preserve">translators between the system’s shape and the application’s shape, and</w:t>
      </w:r>
      <w:r>
        <w:t xml:space="preserve"> </w:t>
      </w:r>
      <w:r>
        <w:t xml:space="preserve">validators for every type. A hard zero-base64 rule is enforced by an automated</w:t>
      </w:r>
      <w:r>
        <w:t xml:space="preserve"> </w:t>
      </w:r>
      <w:r>
        <w:t xml:space="preserve">guard asserted across all three content types. The field shapes were confirmed</w:t>
      </w:r>
      <w:r>
        <w:t xml:space="preserve"> </w:t>
      </w:r>
      <w:r>
        <w:t xml:space="preserve">by read-only inspection of the live system (for example, 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has</w:t>
      </w:r>
      <w:r>
        <w:t xml:space="preserve"> </w:t>
      </w:r>
      <w:r>
        <w:t xml:space="preserve">a fixed set of allowed values; a dataset’s time period is a start/end year</w:t>
      </w:r>
      <w:r>
        <w:t xml:space="preserve"> </w:t>
      </w:r>
      <w:r>
        <w:t xml:space="preserve">structure).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Image layer.</w:t>
      </w:r>
      <w:r>
        <w:t xml:space="preserve"> </w:t>
      </w:r>
      <w:r>
        <w:t xml:space="preserve">Images are uploaded once to the shared media library and</w:t>
      </w:r>
      <w:r>
        <w:t xml:space="preserve"> </w:t>
      </w:r>
      <w:r>
        <w:t xml:space="preserve">referenced thereafter; the preview always renders from the returned library URL,</w:t>
      </w:r>
      <w:r>
        <w:t xml:space="preserve"> </w:t>
      </w:r>
      <w:r>
        <w:t xml:space="preserve">never from a local copy. Alt-text is required and caption optional on every</w:t>
      </w:r>
      <w:r>
        <w:t xml:space="preserve"> </w:t>
      </w:r>
      <w:r>
        <w:t xml:space="preserve">image. The riskier vector-image format is sanitized (scripts and event handlers</w:t>
      </w:r>
      <w:r>
        <w:t xml:space="preserve"> </w:t>
      </w:r>
      <w:r>
        <w:t xml:space="preserve">stripped)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upload. A case-insensitive allow-list governs accepted</w:t>
      </w:r>
      <w:r>
        <w:t xml:space="preserve"> </w:t>
      </w:r>
      <w:r>
        <w:t xml:space="preserve">formats. A cross-cutting guard test asserts the zero-base64 rule end to end — no</w:t>
      </w:r>
      <w:r>
        <w:t xml:space="preserve"> </w:t>
      </w:r>
      <w:r>
        <w:t xml:space="preserve">embedded-image data can reach a write.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First screens &amp; the save-gate.</w:t>
      </w:r>
      <w:r>
        <w:t xml:space="preserve"> </w:t>
      </w:r>
      <w:r>
        <w:t xml:space="preserve">Create and edit pages exist for all three</w:t>
      </w:r>
      <w:r>
        <w:t xml:space="preserve"> </w:t>
      </w:r>
      <w:r>
        <w:t xml:space="preserve">content types, built from shared field components. A single save-gate runs the</w:t>
      </w:r>
      <w:r>
        <w:t xml:space="preserve"> </w:t>
      </w:r>
      <w:r>
        <w:t xml:space="preserve">matching validator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write and only persists when validation passes —</w:t>
      </w:r>
      <w:r>
        <w:t xml:space="preserve"> </w:t>
      </w:r>
      <w:r>
        <w:t xml:space="preserve">this is where the zero-base64 guarantee meets the live save path. A shareable</w:t>
      </w:r>
      <w:r>
        <w:t xml:space="preserve"> </w:t>
      </w:r>
      <w:r>
        <w:t xml:space="preserve">preview route renders a draft’s body through the same formatting-rule set</w:t>
      </w:r>
      <w:r>
        <w:t xml:space="preserve"> </w:t>
      </w:r>
      <w:r>
        <w:t xml:space="preserve">intended for the public renderer, behind a single swappable stylesheet so the</w:t>
      </w:r>
      <w:r>
        <w:t xml:space="preserve"> </w:t>
      </w:r>
      <w:r>
        <w:t xml:space="preserve">official public-site styling can be dropped in later for pixel-exact fidelity. A</w:t>
      </w:r>
      <w:r>
        <w:t xml:space="preserve"> </w:t>
      </w:r>
      <w:r>
        <w:t xml:space="preserve">role-aware dashboard and a publisher-only draft queue are in place (the queue</w:t>
      </w:r>
      <w:r>
        <w:t xml:space="preserve"> </w:t>
      </w:r>
      <w:r>
        <w:t xml:space="preserve">lists drafts; the publish action itself is planned).</w:t>
      </w:r>
    </w:p>
    <w:bookmarkEnd w:id="36"/>
    <w:bookmarkStart w:id="37" w:name="what-is-planned-in-technical-terms"/>
    <w:p>
      <w:pPr>
        <w:pStyle w:val="Heading3"/>
      </w:pPr>
      <w:r>
        <w:t xml:space="preserve">6.5 What is planned, in technical terms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Authoring editor.</w:t>
      </w:r>
      <w:r>
        <w:t xml:space="preserve"> </w:t>
      </w:r>
      <w:r>
        <w:t xml:space="preserve">Adapt the existing ICJIA Markdown Editor as a shared,</w:t>
      </w:r>
      <w:r>
        <w:t xml:space="preserve"> </w:t>
      </w:r>
      <w:r>
        <w:t xml:space="preserve">reusable building block, and add the one capability it lacks: an image-upload</w:t>
      </w:r>
      <w:r>
        <w:t xml:space="preserve"> </w:t>
      </w:r>
      <w:r>
        <w:t xml:space="preserve">hook wired to the built image layer. Markdown-source editing with live preview is</w:t>
      </w:r>
      <w:r>
        <w:t xml:space="preserve"> </w:t>
      </w:r>
      <w:r>
        <w:t xml:space="preserve">retained (rather than a lossy rich-text conversion) so footnotes, mathematical</w:t>
      </w:r>
      <w:r>
        <w:t xml:space="preserve"> </w:t>
      </w:r>
      <w:r>
        <w:t xml:space="preserve">notation, and complex tables round-trip faithfully. The editor slots into the</w:t>
      </w:r>
      <w:r>
        <w:t xml:space="preserve"> </w:t>
      </w:r>
      <w:r>
        <w:t xml:space="preserve">existing body-editing seam without disturbing the surrounding forms.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Publish, rebuild &amp; review email.</w:t>
      </w:r>
      <w:r>
        <w:t xml:space="preserve"> </w:t>
      </w:r>
      <w:r>
        <w:t xml:space="preserve">A publisher-only publish action; a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proxy that holds the public-site rebuild trigger secret, verifies</w:t>
      </w:r>
      <w:r>
        <w:t xml:space="preserve"> </w:t>
      </w:r>
      <w:r>
        <w:t xml:space="preserve">the caller is actually a publisher, then fires the rebuild; and a server-side</w:t>
      </w:r>
      <w:r>
        <w:t xml:space="preserve"> </w:t>
      </w:r>
      <w:r>
        <w:t xml:space="preserve">email step that holds the email-service credential and sends the reviewer a</w:t>
      </w:r>
      <w:r>
        <w:t xml:space="preserve"> </w:t>
      </w:r>
      <w:r>
        <w:t xml:space="preserve">preview link. Because publishing is two steps in two systems, the awkward middle</w:t>
      </w:r>
      <w:r>
        <w:t xml:space="preserve"> </w:t>
      </w:r>
      <w:r>
        <w:t xml:space="preserve">case — content live but rebuild not triggered — is reported as its own distinct</w:t>
      </w:r>
      <w:r>
        <w:t xml:space="preserve"> </w:t>
      </w:r>
      <w:r>
        <w:t xml:space="preserve">outcome rather than a flat success or failure. The reason these need a sliver of</w:t>
      </w:r>
      <w:r>
        <w:t xml:space="preserve"> </w:t>
      </w:r>
      <w:r>
        <w:t xml:space="preserve">server-side code is that each depends on a secret the browser cannot be trusted</w:t>
      </w:r>
      <w:r>
        <w:t xml:space="preserve"> </w:t>
      </w:r>
      <w:r>
        <w:t xml:space="preserve">to hold.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Onboarding.</w:t>
      </w:r>
      <w:r>
        <w:t xml:space="preserve"> </w:t>
      </w:r>
      <w:r>
        <w:t xml:space="preserve">A first-login profile (reviewer email(s), the staff member’s</w:t>
      </w:r>
      <w:r>
        <w:t xml:space="preserve"> </w:t>
      </w:r>
      <w:r>
        <w:t xml:space="preserve">center, and a prefilled author email) stored in a small, approved addition to the</w:t>
      </w:r>
      <w:r>
        <w:t xml:space="preserve"> </w:t>
      </w:r>
      <w:r>
        <w:t xml:space="preserve">content system, with the rest of the tool gated closed until the profile exists.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Polish, accessibility &amp; launch.</w:t>
      </w:r>
      <w:r>
        <w:t xml:space="preserve"> </w:t>
      </w:r>
      <w:r>
        <w:t xml:space="preserve">An accessibility hardening pass focused on</w:t>
      </w:r>
      <w:r>
        <w:t xml:space="preserve"> </w:t>
      </w:r>
      <w:r>
        <w:t xml:space="preserve">the approver queue and the authoring forms, central error normalization, an</w:t>
      </w:r>
      <w:r>
        <w:t xml:space="preserve"> </w:t>
      </w:r>
      <w:r>
        <w:t xml:space="preserve">end-to-end happy-path test, deployment configuration, removal of the temporary</w:t>
      </w:r>
      <w:r>
        <w:t xml:space="preserve"> </w:t>
      </w:r>
      <w:r>
        <w:t xml:space="preserve">development-only login, and a one-click</w:t>
      </w:r>
      <w:r>
        <w:t xml:space="preserve"> </w:t>
      </w:r>
      <w:r>
        <w:t xml:space="preserve">“sample article”</w:t>
      </w:r>
      <w:r>
        <w:t xml:space="preserve"> </w:t>
      </w:r>
      <w:r>
        <w:t xml:space="preserve">demo.</w:t>
      </w:r>
    </w:p>
    <w:bookmarkEnd w:id="37"/>
    <w:bookmarkStart w:id="38" w:name="open-items-being-tracked"/>
    <w:p>
      <w:pPr>
        <w:pStyle w:val="Heading3"/>
      </w:pPr>
      <w:r>
        <w:t xml:space="preserve">6.6 Open items being tracked</w:t>
      </w:r>
    </w:p>
    <w:p>
      <w:pPr>
        <w:pStyle w:val="FirstParagraph"/>
      </w:pPr>
      <w:r>
        <w:t xml:space="preserve">These are normal project hygiene — each is known, tracked, and has a sensible</w:t>
      </w:r>
      <w:r>
        <w:t xml:space="preserve"> </w:t>
      </w:r>
      <w:r>
        <w:t xml:space="preserve">default or a clear owner.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Stronger session hardening</w:t>
            </w:r>
          </w:p>
        </w:tc>
        <w:tc>
          <w:tcPr/>
          <w:p>
            <w:pPr>
              <w:pStyle w:val="Compact"/>
            </w:pPr>
            <w:r>
              <w:t xml:space="preserve">Make the login token invisible even to the page’s own scripts</w:t>
            </w:r>
          </w:p>
        </w:tc>
        <w:tc>
          <w:tcPr/>
          <w:p>
            <w:pPr>
              <w:pStyle w:val="Compact"/>
            </w:pPr>
            <w:r>
              <w:t xml:space="preserve">A separate, approval-gated backend 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A real author login is needed to confirm authors truly cannot publish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the team does not create accounts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Pixel-exact preview styling</w:t>
            </w:r>
          </w:p>
        </w:tc>
        <w:tc>
          <w:tcPr/>
          <w:p>
            <w:pPr>
              <w:pStyle w:val="Compact"/>
            </w:pPr>
            <w:r>
              <w:t xml:space="preserve">The preview already matches published formatting; making it pixel-identical needs the official public-site stylesheet</w:t>
            </w:r>
          </w:p>
        </w:tc>
        <w:tc>
          <w:tcPr/>
          <w:p>
            <w:pPr>
              <w:pStyle w:val="Compact"/>
            </w:pPr>
            <w:r>
              <w:t xml:space="preserve">Built behind one swappable stylesheet; drop in the official styling when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</w:t>
            </w:r>
            <w:r>
              <w:t xml:space="preserve"> </w:t>
            </w:r>
            <w:r>
              <w:t xml:space="preserve">“centers”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a placeholder list is used for now</w:t>
            </w:r>
          </w:p>
        </w:tc>
        <w:tc>
          <w:tcPr/>
          <w:p>
            <w:pPr>
              <w:pStyle w:val="Compact"/>
            </w:pPr>
            <w:r>
              <w:t xml:space="preserve">Swap in the real list when supplied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profile needs a small, approved addition to the content system</w:t>
            </w:r>
          </w:p>
        </w:tc>
        <w:tc>
          <w:tcPr/>
          <w:p>
            <w:pPr>
              <w:pStyle w:val="Compact"/>
            </w:pPr>
            <w:r>
              <w:t xml:space="preserve">Approved; may need the system’s development environment to create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Rebuild trigger &amp; email credential</w:t>
            </w:r>
          </w:p>
        </w:tc>
        <w:tc>
          <w:tcPr/>
          <w:p>
            <w:pPr>
              <w:pStyle w:val="Compact"/>
            </w:pPr>
            <w:r>
              <w:t xml:space="preserve">Publishing-with-rebuild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Supplied at build time; both held server-side, never in the browser</w:t>
            </w:r>
          </w:p>
        </w:tc>
      </w:tr>
    </w:tbl>
    <w:p>
      <w:pPr>
        <w:pStyle w:val="BodyText"/>
      </w:pPr>
      <w:r>
        <w:t xml:space="preserve">Resolved during this iteration and no longer open: publish permissions (now native</w:t>
      </w:r>
      <w:r>
        <w:t xml:space="preserve"> </w:t>
      </w:r>
      <w:r>
        <w:t xml:space="preserve">via real roles) and keeping the public-site rebuild trigger secret (a server-side</w:t>
      </w:r>
      <w:r>
        <w:t xml:space="preserve"> </w:t>
      </w:r>
      <w:r>
        <w:t xml:space="preserve">proxy that verifies the caller before firing).</w:t>
      </w:r>
    </w:p>
    <w:bookmarkEnd w:id="38"/>
    <w:bookmarkStart w:id="39" w:name="glossary"/>
    <w:p>
      <w:pPr>
        <w:pStyle w:val="Heading3"/>
      </w:pPr>
      <w:r>
        <w:t xml:space="preserve">6.7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internal, staff-only tool this document describes (the</w:t>
            </w:r>
            <w:r>
              <w:t xml:space="preserve"> </w:t>
            </w:r>
            <w:r>
              <w:t xml:space="preserve">“back room”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</w:t>
            </w:r>
            <w:r>
              <w:t xml:space="preserve"> </w:t>
            </w:r>
            <w:r>
              <w:t xml:space="preserve">“storefront”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Content-management system (Strapi 5)</w:t>
            </w:r>
          </w:p>
        </w:tc>
        <w:tc>
          <w:tcPr/>
          <w:p>
            <w:pPr>
              <w:pStyle w:val="Compact"/>
            </w:pPr>
            <w:r>
              <w:t xml:space="preserve">The professional system 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(Content-Manager) interface</w:t>
            </w:r>
          </w:p>
        </w:tc>
        <w:tc>
          <w:tcPr/>
          <w:p>
            <w:pPr>
              <w:pStyle w:val="Compact"/>
            </w:pPr>
            <w:r>
              <w:t xml:space="preserve">The content system’s administrative</w:t>
            </w:r>
            <w:r>
              <w:t xml:space="preserve"> </w:t>
            </w:r>
            <w:r>
              <w:t xml:space="preserve">“door,”</w:t>
            </w:r>
            <w:r>
              <w:t xml:space="preserve"> </w:t>
            </w:r>
            <w:r>
              <w:t xml:space="preserve">which natively enforces who-can-publish by each staff member’s real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Single-page app</w:t>
            </w:r>
          </w:p>
        </w:tc>
        <w:tc>
          <w:tcPr/>
          <w:p>
            <w:pPr>
              <w:pStyle w:val="Compact"/>
            </w:pPr>
            <w:r>
              <w:t xml:space="preserve">A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 3</w:t>
            </w:r>
          </w:p>
        </w:tc>
        <w:tc>
          <w:tcPr/>
          <w:p>
            <w:pPr>
              <w:pStyle w:val="Compact"/>
            </w:pPr>
            <w:r>
              <w:t xml:space="preserve">The technology the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the Studio’s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web’s programming language that catches many mistakes before the tool is ever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the Studio’s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Sign-in token</w:t>
            </w:r>
          </w:p>
        </w:tc>
        <w:tc>
          <w:tcPr/>
          <w:p>
            <w:pPr>
              <w:pStyle w:val="Compact"/>
            </w:pPr>
            <w:r>
              <w:t xml:space="preserve">The secure</w:t>
            </w:r>
            <w:r>
              <w:t xml:space="preserve"> </w:t>
            </w:r>
            <w:r>
              <w:t xml:space="preserve">“pass”</w:t>
            </w:r>
            <w:r>
              <w:t xml:space="preserve"> </w:t>
            </w:r>
            <w:r>
              <w:t xml:space="preserve">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 / embedded image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 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store of uploaded images and 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 publish</w:t>
            </w:r>
          </w:p>
        </w:tc>
        <w:tc>
          <w:tcPr/>
          <w:p>
            <w:pPr>
              <w:pStyle w:val="Compact"/>
            </w:pPr>
            <w:r>
              <w:t xml:space="preserve">The content system’s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Sanitizing an image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runnable content before it is stored, so it cannot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hook 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“doorbell”</w:t>
            </w:r>
          </w:p>
        </w:tc>
        <w:tc>
          <w:tcPr/>
          <w:p>
            <w:pPr>
              <w:pStyle w:val="Compact"/>
            </w:pPr>
            <w:r>
              <w:t xml:space="preserve">A private trigger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roles in the content system.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</w:p>
        </w:tc>
        <w:tc>
          <w:tcPr/>
          <w:p>
            <w:pPr>
              <w:pStyle w:val="Compact"/>
            </w:pPr>
            <w:r>
              <w:t xml:space="preserve">This stage: every feature is built and on the team’s shared project, checked by automated tests, but not yet switched on for the public.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The Studio is feature-complete in the workshop; this document</w:t>
      </w:r>
      <w:r>
        <w:rPr>
          <w:i/>
          <w:iCs/>
        </w:rPr>
        <w:t xml:space="preserve"> </w:t>
      </w:r>
      <w:r>
        <w:rPr>
          <w:i/>
          <w:iCs/>
        </w:rPr>
        <w:t xml:space="preserve">will evolve as the remaining setup and go-live steps in Section 4 are completed.</w:t>
      </w:r>
      <w:r>
        <w:rPr>
          <w:i/>
          <w:iCs/>
        </w:rPr>
        <w:t xml:space="preserve"> </w:t>
      </w:r>
      <w:r>
        <w:rPr>
          <w:i/>
          <w:iCs/>
        </w:rPr>
        <w:t xml:space="preserve">Nothing described here is live to the public yet.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2026-06-21T15:30:11Z</dcterms:created>
  <dcterms:modified xsi:type="dcterms:W3CDTF">2026-06-21T15:30:11Z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