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47A4" w:rsidRPr="00192C9B" w:rsidRDefault="00192C9B">
      <w:pPr>
        <w:rPr>
          <w:b/>
        </w:rPr>
      </w:pPr>
      <w:r w:rsidRPr="00192C9B">
        <w:rPr>
          <w:b/>
        </w:rPr>
        <w:t>Death Penalty Abolition Fund</w:t>
      </w:r>
    </w:p>
    <w:p w:rsidR="00192C9B" w:rsidRDefault="00192C9B" w:rsidP="00192C9B">
      <w:r>
        <w:t xml:space="preserve">725 ILCS 5/119(b) states that </w:t>
      </w:r>
      <w:r w:rsidRPr="00192C9B">
        <w:t>all unobligated and unexpended moneys remaining in the Capital Litigation Trust Fund on the effective date of this amendatory Act of the 96th General Assembly shall be transferred into the Death Penalty Abolition Fund, a special fund in the State treasury, to be expended by the Illinois Criminal Justice Information Authority, for services for families of victims of homicide or murder and for training of law enforcement personnel.</w:t>
      </w:r>
    </w:p>
    <w:p w:rsidR="00192C9B" w:rsidRDefault="00A87F09" w:rsidP="00192C9B">
      <w:hyperlink r:id="rId5" w:history="1">
        <w:r w:rsidRPr="004E5119">
          <w:rPr>
            <w:rStyle w:val="Hyperlink"/>
          </w:rPr>
          <w:t>http://www.ilga.gov/legislation/ilcs/fulltext.asp?DocName=072500050K119-1</w:t>
        </w:r>
      </w:hyperlink>
    </w:p>
    <w:p w:rsidR="00A87F09" w:rsidRDefault="00A87F09" w:rsidP="00192C9B"/>
    <w:p w:rsidR="00192C9B" w:rsidRDefault="00192C9B"/>
    <w:sectPr w:rsidR="00192C9B" w:rsidSect="006A47A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7A6423"/>
    <w:multiLevelType w:val="hybridMultilevel"/>
    <w:tmpl w:val="8D0C8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92C9B"/>
    <w:rsid w:val="00192C9B"/>
    <w:rsid w:val="003A1F3E"/>
    <w:rsid w:val="006A47A4"/>
    <w:rsid w:val="00A87F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2C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2C9B"/>
    <w:pPr>
      <w:ind w:left="720"/>
      <w:contextualSpacing/>
    </w:pPr>
  </w:style>
  <w:style w:type="character" w:styleId="HTMLCode">
    <w:name w:val="HTML Code"/>
    <w:basedOn w:val="DefaultParagraphFont"/>
    <w:uiPriority w:val="99"/>
    <w:semiHidden/>
    <w:unhideWhenUsed/>
    <w:rsid w:val="00192C9B"/>
    <w:rPr>
      <w:rFonts w:ascii="Courier New" w:eastAsia="Times New Roman" w:hAnsi="Courier New" w:cs="Courier New"/>
      <w:sz w:val="20"/>
      <w:szCs w:val="20"/>
    </w:rPr>
  </w:style>
  <w:style w:type="character" w:styleId="Hyperlink">
    <w:name w:val="Hyperlink"/>
    <w:basedOn w:val="DefaultParagraphFont"/>
    <w:uiPriority w:val="99"/>
    <w:unhideWhenUsed/>
    <w:rsid w:val="00A87F0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ilga.gov/legislation/ilcs/fulltext.asp?DocName=072500050K119-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98</Words>
  <Characters>561</Characters>
  <Application>Microsoft Office Word</Application>
  <DocSecurity>0</DocSecurity>
  <Lines>4</Lines>
  <Paragraphs>1</Paragraphs>
  <ScaleCrop>false</ScaleCrop>
  <Company/>
  <LinksUpToDate>false</LinksUpToDate>
  <CharactersWithSpaces>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JLemrow</dc:creator>
  <cp:keywords/>
  <dc:description/>
  <cp:lastModifiedBy>JLemrow</cp:lastModifiedBy>
  <cp:revision>3</cp:revision>
  <dcterms:created xsi:type="dcterms:W3CDTF">2012-12-11T19:39:00Z</dcterms:created>
  <dcterms:modified xsi:type="dcterms:W3CDTF">2012-12-11T19:46:00Z</dcterms:modified>
</cp:coreProperties>
</file>