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0D234" w14:textId="77777777" w:rsidR="00192758" w:rsidRPr="002F0268" w:rsidRDefault="00192758" w:rsidP="002F0268">
      <w:pPr>
        <w:pStyle w:val="NoSpacing"/>
        <w:jc w:val="center"/>
        <w:rPr>
          <w:rFonts w:ascii="Times New Roman" w:hAnsi="Times New Roman" w:cs="Times New Roman"/>
          <w:b/>
          <w:bCs/>
        </w:rPr>
      </w:pPr>
      <w:r w:rsidRPr="002F0268">
        <w:rPr>
          <w:rFonts w:ascii="Times New Roman" w:hAnsi="Times New Roman" w:cs="Times New Roman"/>
          <w:b/>
          <w:bCs/>
        </w:rPr>
        <w:t>Comprehensive Law Enforcement Response to Drugs</w:t>
      </w:r>
    </w:p>
    <w:p w14:paraId="102CD1D0" w14:textId="77777777" w:rsidR="00192758" w:rsidRPr="002F0268" w:rsidRDefault="00192758" w:rsidP="002F0268">
      <w:pPr>
        <w:pStyle w:val="NoSpacing"/>
        <w:jc w:val="center"/>
        <w:rPr>
          <w:rFonts w:ascii="Times New Roman" w:hAnsi="Times New Roman" w:cs="Times New Roman"/>
          <w:b/>
          <w:bCs/>
        </w:rPr>
      </w:pPr>
      <w:r w:rsidRPr="002F0268">
        <w:rPr>
          <w:rFonts w:ascii="Times New Roman" w:hAnsi="Times New Roman" w:cs="Times New Roman"/>
          <w:b/>
          <w:bCs/>
        </w:rPr>
        <w:t>Proposal Narrative</w:t>
      </w:r>
    </w:p>
    <w:p w14:paraId="2279BF87" w14:textId="77777777" w:rsidR="00192758" w:rsidRPr="002F0268" w:rsidRDefault="00192758" w:rsidP="002F0268">
      <w:pPr>
        <w:pStyle w:val="NoSpacing"/>
        <w:jc w:val="center"/>
        <w:rPr>
          <w:rFonts w:ascii="Times New Roman" w:eastAsia="Calibri" w:hAnsi="Times New Roman" w:cs="Times New Roman"/>
          <w:b/>
          <w:bCs/>
          <w:i/>
        </w:rPr>
      </w:pPr>
      <w:r w:rsidRPr="002F0268">
        <w:rPr>
          <w:rFonts w:ascii="Times New Roman" w:eastAsia="Calibri" w:hAnsi="Times New Roman" w:cs="Times New Roman"/>
          <w:b/>
          <w:bCs/>
          <w:i/>
        </w:rPr>
        <w:t>Category 3: Multi-jurisdictional large scale drug trafficking enforcement</w:t>
      </w:r>
    </w:p>
    <w:p w14:paraId="33B562E7" w14:textId="77777777" w:rsidR="00192758" w:rsidRPr="00192758" w:rsidRDefault="00192758" w:rsidP="00192758">
      <w:pPr>
        <w:widowControl w:val="0"/>
        <w:autoSpaceDE w:val="0"/>
        <w:autoSpaceDN w:val="0"/>
        <w:adjustRightInd w:val="0"/>
        <w:spacing w:after="0" w:line="276" w:lineRule="auto"/>
        <w:rPr>
          <w:rFonts w:ascii="Times New Roman" w:hAnsi="Times New Roman" w:cs="Times New Roman"/>
          <w:b/>
          <w:sz w:val="24"/>
          <w:szCs w:val="24"/>
        </w:rPr>
      </w:pPr>
    </w:p>
    <w:p w14:paraId="50A00EFC" w14:textId="77777777" w:rsidR="00192758" w:rsidRPr="00192758" w:rsidRDefault="00192758" w:rsidP="00192758">
      <w:pPr>
        <w:widowControl w:val="0"/>
        <w:autoSpaceDE w:val="0"/>
        <w:autoSpaceDN w:val="0"/>
        <w:adjustRightInd w:val="0"/>
        <w:spacing w:after="0" w:line="276" w:lineRule="auto"/>
        <w:rPr>
          <w:rFonts w:ascii="Times New Roman" w:hAnsi="Times New Roman" w:cs="Times New Roman"/>
          <w:b/>
          <w:sz w:val="24"/>
          <w:szCs w:val="24"/>
        </w:rPr>
      </w:pPr>
      <w:r w:rsidRPr="00192758">
        <w:rPr>
          <w:rFonts w:ascii="Times New Roman" w:hAnsi="Times New Roman" w:cs="Times New Roman"/>
          <w:b/>
          <w:sz w:val="24"/>
          <w:szCs w:val="24"/>
        </w:rPr>
        <w:t>Description</w:t>
      </w:r>
    </w:p>
    <w:p w14:paraId="276BB5EF" w14:textId="77777777" w:rsidR="00192758" w:rsidRPr="007A64F6" w:rsidRDefault="00192758" w:rsidP="00192758">
      <w:pPr>
        <w:autoSpaceDE w:val="0"/>
        <w:autoSpaceDN w:val="0"/>
        <w:adjustRightInd w:val="0"/>
        <w:spacing w:after="0" w:line="240" w:lineRule="auto"/>
        <w:rPr>
          <w:rFonts w:ascii="Times New Roman" w:eastAsia="Times New Roman" w:hAnsi="Times New Roman" w:cs="Times New Roman"/>
          <w:color w:val="000000"/>
          <w:sz w:val="24"/>
          <w:szCs w:val="24"/>
        </w:rPr>
      </w:pPr>
    </w:p>
    <w:p w14:paraId="46FA20EA" w14:textId="649BA5C9" w:rsidR="00F81D97" w:rsidRPr="002F0268" w:rsidRDefault="00F81D97" w:rsidP="00F81D97">
      <w:pPr>
        <w:rPr>
          <w:rFonts w:ascii="Times New Roman" w:hAnsi="Times New Roman" w:cs="Times New Roman"/>
          <w:sz w:val="24"/>
          <w:szCs w:val="24"/>
        </w:rPr>
      </w:pPr>
      <w:r w:rsidRPr="002F0268">
        <w:rPr>
          <w:rFonts w:ascii="Times New Roman" w:hAnsi="Times New Roman" w:cs="Times New Roman"/>
          <w:sz w:val="24"/>
          <w:szCs w:val="24"/>
        </w:rPr>
        <w:t>Drug trafficking is the cultivation, manufacture, distribution, and sale of drugs (UNODC, 2016). Trafficking of drugs can be a violent enterprise due to the need to exhibit strength and force to competitors and rivals, as well as for retribution against lower-level distributors who do not sell (Blumstein, 1995; Johnson, 2003). Drug trafficking directly contributes to availability of illicit drugs, growing numbers of drug-users, and increasing numbers of drug-related hospitalizations and deaths. It also contributes to violent crime. Therefore, drug trafficking constitutes a major threat to public health and the well-being of society as a whole.</w:t>
      </w:r>
    </w:p>
    <w:p w14:paraId="5125992E" w14:textId="7645E991" w:rsidR="00DB76E5" w:rsidRPr="00192758" w:rsidRDefault="00F81D97" w:rsidP="00F20467">
      <w:pPr>
        <w:spacing w:after="0" w:line="276" w:lineRule="auto"/>
        <w:rPr>
          <w:rFonts w:ascii="Times New Roman" w:eastAsia="Times New Roman" w:hAnsi="Times New Roman" w:cs="Times New Roman"/>
          <w:sz w:val="24"/>
          <w:szCs w:val="24"/>
        </w:rPr>
      </w:pPr>
      <w:r w:rsidRPr="002F0268">
        <w:rPr>
          <w:rFonts w:ascii="Times New Roman" w:hAnsi="Times New Roman" w:cs="Times New Roman"/>
          <w:sz w:val="24"/>
          <w:szCs w:val="24"/>
        </w:rPr>
        <w:t>To combat drug trafficking, states use multi-jurisdictional drug task forces, comprised of law enforcement officers from state, county, and local law enforcement departments to pool resources and more efficiently and effectively combat the drug distribution in multiple jurisdictions (Mazerolle, Soole, &amp; Rombouts, 2007). Outcome evaluations have found that multi-jurisdictional drug task forces are more effective at combating more serious drug crimes than non-drug task force law enforcement (Olson et al., 2002; McGarrell &amp; Schlegel, 1993; Schlegel &amp; McGarrell, 1991; and Myrent, 2013).</w:t>
      </w:r>
      <w:r w:rsidR="007A64F6">
        <w:rPr>
          <w:rFonts w:ascii="Times New Roman" w:hAnsi="Times New Roman" w:cs="Times New Roman"/>
          <w:sz w:val="24"/>
          <w:szCs w:val="24"/>
        </w:rPr>
        <w:t xml:space="preserve"> </w:t>
      </w:r>
      <w:r w:rsidR="00F20467" w:rsidRPr="00192758">
        <w:rPr>
          <w:rFonts w:ascii="Times New Roman" w:eastAsia="Times New Roman" w:hAnsi="Times New Roman" w:cs="Times New Roman"/>
          <w:sz w:val="24"/>
          <w:szCs w:val="24"/>
        </w:rPr>
        <w:t xml:space="preserve">Multijurisdictional drug task force cases also </w:t>
      </w:r>
      <w:r>
        <w:rPr>
          <w:rFonts w:ascii="Times New Roman" w:eastAsia="Times New Roman" w:hAnsi="Times New Roman" w:cs="Times New Roman"/>
          <w:sz w:val="24"/>
          <w:szCs w:val="24"/>
        </w:rPr>
        <w:t>are</w:t>
      </w:r>
      <w:r w:rsidR="00F20467" w:rsidRPr="00192758">
        <w:rPr>
          <w:rFonts w:ascii="Times New Roman" w:eastAsia="Times New Roman" w:hAnsi="Times New Roman" w:cs="Times New Roman"/>
          <w:sz w:val="24"/>
          <w:szCs w:val="24"/>
        </w:rPr>
        <w:t xml:space="preserve"> more likely to result in convictions, less likely to </w:t>
      </w:r>
      <w:r>
        <w:rPr>
          <w:rFonts w:ascii="Times New Roman" w:eastAsia="Times New Roman" w:hAnsi="Times New Roman" w:cs="Times New Roman"/>
          <w:sz w:val="24"/>
          <w:szCs w:val="24"/>
        </w:rPr>
        <w:t>result in reduced</w:t>
      </w:r>
      <w:r w:rsidR="00F20467" w:rsidRPr="00192758">
        <w:rPr>
          <w:rFonts w:ascii="Times New Roman" w:eastAsia="Times New Roman" w:hAnsi="Times New Roman" w:cs="Times New Roman"/>
          <w:sz w:val="24"/>
          <w:szCs w:val="24"/>
        </w:rPr>
        <w:t xml:space="preserve"> charges, and more likely to result in a prison sentence </w:t>
      </w:r>
      <w:r>
        <w:rPr>
          <w:rFonts w:ascii="Times New Roman" w:eastAsia="Times New Roman" w:hAnsi="Times New Roman" w:cs="Times New Roman"/>
          <w:sz w:val="24"/>
          <w:szCs w:val="24"/>
        </w:rPr>
        <w:t xml:space="preserve">when </w:t>
      </w:r>
      <w:r w:rsidR="00F20467" w:rsidRPr="00192758">
        <w:rPr>
          <w:rFonts w:ascii="Times New Roman" w:eastAsia="Times New Roman" w:hAnsi="Times New Roman" w:cs="Times New Roman"/>
          <w:sz w:val="24"/>
          <w:szCs w:val="24"/>
        </w:rPr>
        <w:t>compared non-multijurisdictional drug task force cases (Olson et al., 2002).</w:t>
      </w:r>
      <w:r w:rsidR="00DB76E5">
        <w:rPr>
          <w:rFonts w:ascii="Times New Roman" w:eastAsia="Times New Roman" w:hAnsi="Times New Roman" w:cs="Times New Roman"/>
          <w:sz w:val="24"/>
          <w:szCs w:val="24"/>
        </w:rPr>
        <w:t xml:space="preserve"> Likewise, a process and outcome evaluation of nineteen Illinois multijurisdictional enforcement groups and task forces (MEG/TFs) conducted by researchers at </w:t>
      </w:r>
      <w:r w:rsidR="005C5FC0">
        <w:rPr>
          <w:rFonts w:ascii="Times New Roman" w:eastAsia="Times New Roman" w:hAnsi="Times New Roman" w:cs="Times New Roman"/>
          <w:sz w:val="24"/>
          <w:szCs w:val="24"/>
        </w:rPr>
        <w:t>the Illinois Criminal Justice Information Authority (</w:t>
      </w:r>
      <w:r w:rsidR="00DB76E5">
        <w:rPr>
          <w:rFonts w:ascii="Times New Roman" w:eastAsia="Times New Roman" w:hAnsi="Times New Roman" w:cs="Times New Roman"/>
          <w:sz w:val="24"/>
          <w:szCs w:val="24"/>
        </w:rPr>
        <w:t>ICJIA</w:t>
      </w:r>
      <w:r w:rsidR="005C5FC0">
        <w:rPr>
          <w:rFonts w:ascii="Times New Roman" w:eastAsia="Times New Roman" w:hAnsi="Times New Roman" w:cs="Times New Roman"/>
          <w:sz w:val="24"/>
          <w:szCs w:val="24"/>
        </w:rPr>
        <w:t>)</w:t>
      </w:r>
      <w:r w:rsidR="00DB76E5">
        <w:rPr>
          <w:rFonts w:ascii="Times New Roman" w:eastAsia="Times New Roman" w:hAnsi="Times New Roman" w:cs="Times New Roman"/>
          <w:sz w:val="24"/>
          <w:szCs w:val="24"/>
        </w:rPr>
        <w:t xml:space="preserve"> found they were effective at making proportionately more felony and manufacture/delivery drug arrest than their local counterparts (Reichert, 2017).</w:t>
      </w:r>
      <w:r w:rsidR="008D51DE">
        <w:rPr>
          <w:rFonts w:ascii="Times New Roman" w:eastAsia="Times New Roman" w:hAnsi="Times New Roman" w:cs="Times New Roman"/>
          <w:sz w:val="24"/>
          <w:szCs w:val="24"/>
        </w:rPr>
        <w:t xml:space="preserve"> </w:t>
      </w:r>
    </w:p>
    <w:p w14:paraId="6BAB3211" w14:textId="77777777" w:rsidR="00192758" w:rsidRPr="00192758" w:rsidRDefault="00192758" w:rsidP="00192758">
      <w:pPr>
        <w:spacing w:after="0" w:line="240" w:lineRule="auto"/>
        <w:rPr>
          <w:rFonts w:ascii="Times New Roman" w:eastAsia="Times New Roman" w:hAnsi="Times New Roman" w:cs="Times New Roman"/>
          <w:sz w:val="24"/>
          <w:szCs w:val="24"/>
        </w:rPr>
      </w:pPr>
    </w:p>
    <w:p w14:paraId="2EE3A2F7" w14:textId="77777777" w:rsidR="00192758" w:rsidRDefault="00192758" w:rsidP="00192758">
      <w:pPr>
        <w:widowControl w:val="0"/>
        <w:spacing w:after="0"/>
        <w:rPr>
          <w:rFonts w:ascii="Times New Roman" w:eastAsia="Calibri" w:hAnsi="Times New Roman" w:cs="Times New Roman"/>
          <w:b/>
          <w:spacing w:val="-5"/>
          <w:sz w:val="24"/>
          <w:szCs w:val="24"/>
          <w:u w:val="single"/>
        </w:rPr>
      </w:pPr>
      <w:r w:rsidRPr="00192758">
        <w:rPr>
          <w:rFonts w:ascii="Times New Roman" w:eastAsia="Calibri" w:hAnsi="Times New Roman" w:cs="Times New Roman"/>
          <w:b/>
          <w:spacing w:val="-5"/>
          <w:sz w:val="24"/>
          <w:szCs w:val="24"/>
          <w:u w:val="single"/>
        </w:rPr>
        <w:t>Narrative Questions</w:t>
      </w:r>
    </w:p>
    <w:p w14:paraId="14B9FF7A" w14:textId="77777777" w:rsidR="00137F08" w:rsidRPr="00192758" w:rsidRDefault="00137F08" w:rsidP="00192758">
      <w:pPr>
        <w:widowControl w:val="0"/>
        <w:spacing w:after="0"/>
        <w:rPr>
          <w:rFonts w:ascii="Times New Roman" w:eastAsia="Calibri" w:hAnsi="Times New Roman" w:cs="Times New Roman"/>
          <w:b/>
          <w:spacing w:val="-5"/>
          <w:sz w:val="24"/>
          <w:szCs w:val="24"/>
          <w:u w:val="single"/>
        </w:rPr>
      </w:pPr>
    </w:p>
    <w:p w14:paraId="5E15AAA0" w14:textId="3DE3C179" w:rsidR="007A64F6" w:rsidRDefault="00373422" w:rsidP="007A64F6">
      <w:pPr>
        <w:spacing w:after="0" w:line="240" w:lineRule="auto"/>
        <w:rPr>
          <w:rFonts w:ascii="Times New Roman" w:hAnsi="Times New Roman" w:cs="Times New Roman"/>
          <w:sz w:val="24"/>
          <w:szCs w:val="24"/>
        </w:rPr>
      </w:pPr>
      <w:r w:rsidRPr="00373422">
        <w:rPr>
          <w:rFonts w:ascii="Times New Roman" w:hAnsi="Times New Roman" w:cs="Times New Roman"/>
          <w:sz w:val="24"/>
          <w:szCs w:val="24"/>
        </w:rPr>
        <w:t xml:space="preserve">Draft your narrative by completing the following. </w:t>
      </w:r>
      <w:r w:rsidRPr="00373422">
        <w:rPr>
          <w:rFonts w:ascii="Times New Roman" w:hAnsi="Times New Roman" w:cs="Times New Roman"/>
          <w:sz w:val="24"/>
          <w:szCs w:val="24"/>
          <w:u w:val="single"/>
        </w:rPr>
        <w:t>Please do not delete the items.</w:t>
      </w:r>
      <w:r w:rsidRPr="00373422">
        <w:rPr>
          <w:rFonts w:ascii="Times New Roman" w:hAnsi="Times New Roman" w:cs="Times New Roman"/>
          <w:sz w:val="24"/>
          <w:szCs w:val="24"/>
        </w:rPr>
        <w:t xml:space="preserve"> Before initiating your application, gather data to support your problem statement and performance measures. Truly analyze the problem in your jurisdiction and determine how your grant activities will impact your program goals and objectives.  </w:t>
      </w:r>
    </w:p>
    <w:p w14:paraId="226EB625" w14:textId="77777777" w:rsidR="007A64F6" w:rsidRPr="00122597" w:rsidRDefault="007A64F6" w:rsidP="002F0268">
      <w:pPr>
        <w:spacing w:after="0" w:line="240" w:lineRule="auto"/>
        <w:rPr>
          <w:rFonts w:ascii="Times New Roman" w:hAnsi="Times New Roman" w:cs="Times New Roman"/>
          <w:sz w:val="24"/>
          <w:szCs w:val="24"/>
        </w:rPr>
      </w:pPr>
    </w:p>
    <w:p w14:paraId="1C3D7D6F" w14:textId="77777777" w:rsidR="00192758" w:rsidRPr="0037379E" w:rsidRDefault="00192758" w:rsidP="00192758">
      <w:pPr>
        <w:widowControl w:val="0"/>
        <w:spacing w:after="0"/>
        <w:rPr>
          <w:rFonts w:ascii="Times New Roman" w:eastAsia="Calibri" w:hAnsi="Times New Roman" w:cs="Times New Roman"/>
          <w:b/>
          <w:spacing w:val="-5"/>
          <w:sz w:val="24"/>
          <w:szCs w:val="24"/>
        </w:rPr>
      </w:pPr>
      <w:r w:rsidRPr="0037379E">
        <w:rPr>
          <w:rFonts w:ascii="Times New Roman" w:eastAsia="Calibri" w:hAnsi="Times New Roman" w:cs="Times New Roman"/>
          <w:b/>
          <w:spacing w:val="-5"/>
          <w:sz w:val="24"/>
          <w:szCs w:val="24"/>
        </w:rPr>
        <w:t>Program Summary</w:t>
      </w:r>
    </w:p>
    <w:p w14:paraId="7E01D6EC" w14:textId="77777777" w:rsidR="00192758" w:rsidRPr="00192758" w:rsidRDefault="00192758" w:rsidP="00192758">
      <w:pPr>
        <w:widowControl w:val="0"/>
        <w:spacing w:after="0"/>
        <w:rPr>
          <w:rFonts w:ascii="Times New Roman" w:eastAsia="Calibri" w:hAnsi="Times New Roman" w:cs="Times New Roman"/>
          <w:b/>
          <w:spacing w:val="-5"/>
          <w:sz w:val="24"/>
          <w:szCs w:val="24"/>
        </w:rPr>
      </w:pPr>
    </w:p>
    <w:p w14:paraId="279F2681" w14:textId="5A40E466" w:rsidR="00192758" w:rsidRPr="007B2966" w:rsidRDefault="00192758" w:rsidP="00192758">
      <w:pPr>
        <w:widowControl w:val="0"/>
        <w:numPr>
          <w:ilvl w:val="0"/>
          <w:numId w:val="1"/>
        </w:numPr>
        <w:spacing w:after="0" w:line="276" w:lineRule="auto"/>
        <w:rPr>
          <w:rFonts w:ascii="Times New Roman" w:eastAsia="Calibri" w:hAnsi="Times New Roman" w:cs="Times New Roman"/>
          <w:spacing w:val="-5"/>
          <w:sz w:val="24"/>
          <w:szCs w:val="24"/>
        </w:rPr>
      </w:pPr>
      <w:r w:rsidRPr="00192758">
        <w:rPr>
          <w:rFonts w:ascii="Times New Roman" w:eastAsia="Times New Roman" w:hAnsi="Times New Roman" w:cs="Times New Roman"/>
          <w:snapToGrid w:val="0"/>
          <w:spacing w:val="-5"/>
          <w:sz w:val="24"/>
          <w:szCs w:val="24"/>
        </w:rPr>
        <w:t xml:space="preserve">Provide a clear, concise </w:t>
      </w:r>
      <w:r w:rsidR="00DF01A5">
        <w:rPr>
          <w:rFonts w:ascii="Times New Roman" w:eastAsia="Times New Roman" w:hAnsi="Times New Roman" w:cs="Times New Roman"/>
          <w:snapToGrid w:val="0"/>
          <w:spacing w:val="-5"/>
          <w:sz w:val="24"/>
          <w:szCs w:val="24"/>
        </w:rPr>
        <w:t xml:space="preserve">(one paragraph) </w:t>
      </w:r>
      <w:r w:rsidRPr="00192758">
        <w:rPr>
          <w:rFonts w:ascii="Times New Roman" w:eastAsia="Times New Roman" w:hAnsi="Times New Roman" w:cs="Times New Roman"/>
          <w:snapToGrid w:val="0"/>
          <w:spacing w:val="-5"/>
          <w:sz w:val="24"/>
          <w:szCs w:val="24"/>
        </w:rPr>
        <w:t>summary of the program</w:t>
      </w:r>
      <w:r w:rsidR="00DF01A5">
        <w:rPr>
          <w:rFonts w:ascii="Times New Roman" w:eastAsia="Times New Roman" w:hAnsi="Times New Roman" w:cs="Times New Roman"/>
          <w:snapToGrid w:val="0"/>
          <w:spacing w:val="-5"/>
          <w:sz w:val="24"/>
          <w:szCs w:val="24"/>
        </w:rPr>
        <w:t>.</w:t>
      </w:r>
    </w:p>
    <w:tbl>
      <w:tblPr>
        <w:tblStyle w:val="TableGrid"/>
        <w:tblW w:w="0" w:type="auto"/>
        <w:tblInd w:w="360" w:type="dxa"/>
        <w:tblLook w:val="04A0" w:firstRow="1" w:lastRow="0" w:firstColumn="1" w:lastColumn="0" w:noHBand="0" w:noVBand="1"/>
      </w:tblPr>
      <w:tblGrid>
        <w:gridCol w:w="8990"/>
      </w:tblGrid>
      <w:tr w:rsidR="007B2966" w14:paraId="3D86F9D5" w14:textId="77777777" w:rsidTr="007B2966">
        <w:tc>
          <w:tcPr>
            <w:tcW w:w="9350" w:type="dxa"/>
          </w:tcPr>
          <w:p w14:paraId="5D4B1228" w14:textId="77777777" w:rsidR="007B2966" w:rsidRDefault="007B2966" w:rsidP="007B2966">
            <w:pPr>
              <w:widowControl w:val="0"/>
              <w:spacing w:line="276" w:lineRule="auto"/>
              <w:rPr>
                <w:rFonts w:ascii="Times New Roman" w:eastAsia="Calibri" w:hAnsi="Times New Roman" w:cs="Times New Roman"/>
                <w:spacing w:val="-5"/>
                <w:sz w:val="24"/>
                <w:szCs w:val="24"/>
              </w:rPr>
            </w:pPr>
          </w:p>
          <w:p w14:paraId="1448879B" w14:textId="7E2B46E1" w:rsidR="007B2966" w:rsidRDefault="007B2966" w:rsidP="007B2966">
            <w:pPr>
              <w:widowControl w:val="0"/>
              <w:spacing w:line="276" w:lineRule="auto"/>
              <w:rPr>
                <w:rFonts w:ascii="Times New Roman" w:eastAsia="Calibri" w:hAnsi="Times New Roman" w:cs="Times New Roman"/>
                <w:spacing w:val="-5"/>
                <w:sz w:val="24"/>
                <w:szCs w:val="24"/>
              </w:rPr>
            </w:pPr>
          </w:p>
        </w:tc>
      </w:tr>
    </w:tbl>
    <w:p w14:paraId="39C1D038" w14:textId="77777777" w:rsidR="007A64F6" w:rsidRPr="00192758" w:rsidRDefault="007A64F6" w:rsidP="007B2966">
      <w:pPr>
        <w:widowControl w:val="0"/>
        <w:spacing w:after="0" w:line="276" w:lineRule="auto"/>
        <w:ind w:left="360"/>
        <w:rPr>
          <w:rFonts w:ascii="Times New Roman" w:eastAsia="Calibri" w:hAnsi="Times New Roman" w:cs="Times New Roman"/>
          <w:spacing w:val="-5"/>
          <w:sz w:val="24"/>
          <w:szCs w:val="24"/>
        </w:rPr>
      </w:pPr>
    </w:p>
    <w:p w14:paraId="2E39FEE5" w14:textId="77777777" w:rsidR="00192758" w:rsidRPr="00192758" w:rsidRDefault="00192758" w:rsidP="00192758">
      <w:pPr>
        <w:widowControl w:val="0"/>
        <w:spacing w:after="0"/>
        <w:rPr>
          <w:rFonts w:ascii="Times New Roman" w:eastAsia="Calibri" w:hAnsi="Times New Roman" w:cs="Times New Roman"/>
          <w:b/>
          <w:spacing w:val="-5"/>
          <w:sz w:val="24"/>
          <w:szCs w:val="24"/>
        </w:rPr>
      </w:pPr>
      <w:r w:rsidRPr="00192758">
        <w:rPr>
          <w:rFonts w:ascii="Times New Roman" w:eastAsia="Calibri" w:hAnsi="Times New Roman" w:cs="Times New Roman"/>
          <w:b/>
          <w:spacing w:val="-5"/>
          <w:sz w:val="24"/>
          <w:szCs w:val="24"/>
        </w:rPr>
        <w:t>Problem Statement</w:t>
      </w:r>
    </w:p>
    <w:p w14:paraId="01F473E2" w14:textId="77777777" w:rsidR="00192758" w:rsidRPr="00192758" w:rsidRDefault="00192758" w:rsidP="00192758">
      <w:pPr>
        <w:widowControl w:val="0"/>
        <w:spacing w:after="0"/>
        <w:rPr>
          <w:rFonts w:ascii="Times New Roman" w:eastAsia="Calibri" w:hAnsi="Times New Roman" w:cs="Times New Roman"/>
          <w:spacing w:val="-5"/>
          <w:sz w:val="24"/>
          <w:szCs w:val="24"/>
        </w:rPr>
      </w:pPr>
    </w:p>
    <w:p w14:paraId="33E623CD" w14:textId="21FC5B55" w:rsidR="00CF1D99" w:rsidRDefault="00373422" w:rsidP="00CF1D99">
      <w:pPr>
        <w:pStyle w:val="ListParagraph"/>
        <w:widowControl w:val="0"/>
        <w:numPr>
          <w:ilvl w:val="0"/>
          <w:numId w:val="9"/>
        </w:numPr>
        <w:spacing w:after="0"/>
        <w:rPr>
          <w:rFonts w:ascii="Times New Roman" w:eastAsia="Calibri" w:hAnsi="Times New Roman" w:cs="Times New Roman"/>
          <w:spacing w:val="-5"/>
          <w:sz w:val="24"/>
          <w:szCs w:val="24"/>
        </w:rPr>
      </w:pPr>
      <w:bookmarkStart w:id="0" w:name="_Hlk36130884"/>
      <w:r w:rsidRPr="002B5AD7">
        <w:rPr>
          <w:rFonts w:ascii="Times New Roman" w:eastAsia="Calibri" w:hAnsi="Times New Roman" w:cs="Times New Roman"/>
          <w:spacing w:val="-5"/>
          <w:sz w:val="24"/>
          <w:szCs w:val="24"/>
        </w:rPr>
        <w:lastRenderedPageBreak/>
        <w:t xml:space="preserve">The </w:t>
      </w:r>
      <w:r>
        <w:rPr>
          <w:rFonts w:ascii="Times New Roman" w:eastAsia="Calibri" w:hAnsi="Times New Roman" w:cs="Times New Roman"/>
          <w:spacing w:val="-5"/>
          <w:sz w:val="24"/>
          <w:szCs w:val="24"/>
        </w:rPr>
        <w:t>problem statement</w:t>
      </w:r>
      <w:r w:rsidRPr="002B5AD7">
        <w:rPr>
          <w:rFonts w:ascii="Times New Roman" w:eastAsia="Calibri" w:hAnsi="Times New Roman" w:cs="Times New Roman"/>
          <w:spacing w:val="-5"/>
          <w:sz w:val="24"/>
          <w:szCs w:val="24"/>
        </w:rPr>
        <w:t xml:space="preserve"> should include </w:t>
      </w:r>
      <w:r>
        <w:rPr>
          <w:rFonts w:ascii="Times New Roman" w:eastAsia="Calibri" w:hAnsi="Times New Roman" w:cs="Times New Roman"/>
          <w:spacing w:val="-5"/>
          <w:sz w:val="24"/>
          <w:szCs w:val="24"/>
        </w:rPr>
        <w:t xml:space="preserve">a description of the problem, </w:t>
      </w:r>
      <w:r w:rsidRPr="002B5AD7">
        <w:rPr>
          <w:rFonts w:ascii="Times New Roman" w:eastAsia="Calibri" w:hAnsi="Times New Roman" w:cs="Times New Roman"/>
          <w:spacing w:val="-5"/>
          <w:sz w:val="24"/>
          <w:szCs w:val="24"/>
        </w:rPr>
        <w:t xml:space="preserve">the service area that will be the focus of the program, </w:t>
      </w:r>
      <w:r>
        <w:rPr>
          <w:rFonts w:ascii="Times New Roman" w:eastAsia="Calibri" w:hAnsi="Times New Roman" w:cs="Times New Roman"/>
          <w:spacing w:val="-5"/>
          <w:sz w:val="24"/>
          <w:szCs w:val="24"/>
        </w:rPr>
        <w:t xml:space="preserve">and </w:t>
      </w:r>
      <w:r w:rsidRPr="002B5AD7">
        <w:rPr>
          <w:rFonts w:ascii="Times New Roman" w:eastAsia="Calibri" w:hAnsi="Times New Roman" w:cs="Times New Roman"/>
          <w:spacing w:val="-5"/>
          <w:sz w:val="24"/>
          <w:szCs w:val="24"/>
        </w:rPr>
        <w:t>needs related to the problem that are currently unmet.</w:t>
      </w:r>
      <w:bookmarkEnd w:id="0"/>
      <w:r>
        <w:rPr>
          <w:rFonts w:ascii="Times New Roman" w:eastAsia="Calibri" w:hAnsi="Times New Roman" w:cs="Times New Roman"/>
          <w:spacing w:val="-5"/>
          <w:sz w:val="24"/>
          <w:szCs w:val="24"/>
        </w:rPr>
        <w:t xml:space="preserve"> </w:t>
      </w:r>
      <w:r w:rsidR="00CF1D99" w:rsidRPr="00EF55F5">
        <w:rPr>
          <w:rFonts w:ascii="Times New Roman" w:hAnsi="Times New Roman" w:cs="Times New Roman"/>
          <w:sz w:val="24"/>
          <w:szCs w:val="24"/>
        </w:rPr>
        <w:t xml:space="preserve">Stating, </w:t>
      </w:r>
      <w:r w:rsidR="00CF1D99" w:rsidRPr="00EF55F5">
        <w:rPr>
          <w:rFonts w:ascii="Times New Roman" w:eastAsia="Calibri" w:hAnsi="Times New Roman" w:cs="Times New Roman"/>
          <w:i/>
          <w:spacing w:val="-5"/>
          <w:sz w:val="24"/>
          <w:szCs w:val="24"/>
        </w:rPr>
        <w:t>“We have seen an increase in heroin in the target area over the past year</w:t>
      </w:r>
      <w:r>
        <w:rPr>
          <w:rFonts w:ascii="Times New Roman" w:eastAsia="Calibri" w:hAnsi="Times New Roman" w:cs="Times New Roman"/>
          <w:i/>
          <w:spacing w:val="-5"/>
          <w:sz w:val="24"/>
          <w:szCs w:val="24"/>
        </w:rPr>
        <w:t>,</w:t>
      </w:r>
      <w:r w:rsidR="00CF1D99" w:rsidRPr="00EF55F5">
        <w:rPr>
          <w:rFonts w:ascii="Times New Roman" w:eastAsia="Calibri" w:hAnsi="Times New Roman" w:cs="Times New Roman"/>
          <w:i/>
          <w:spacing w:val="-5"/>
          <w:sz w:val="24"/>
          <w:szCs w:val="24"/>
        </w:rPr>
        <w:t>”</w:t>
      </w:r>
      <w:r w:rsidR="00CF1D99" w:rsidRPr="00EF55F5">
        <w:rPr>
          <w:rFonts w:ascii="Times New Roman" w:eastAsia="Calibri" w:hAnsi="Times New Roman" w:cs="Times New Roman"/>
          <w:spacing w:val="-5"/>
          <w:sz w:val="24"/>
          <w:szCs w:val="24"/>
        </w:rPr>
        <w:t xml:space="preserve"> does not quantify a problem. </w:t>
      </w:r>
      <w:r w:rsidR="00CF1D99" w:rsidRPr="00EF55F5">
        <w:rPr>
          <w:rFonts w:ascii="Times New Roman" w:hAnsi="Times New Roman" w:cs="Times New Roman"/>
          <w:sz w:val="24"/>
          <w:szCs w:val="24"/>
        </w:rPr>
        <w:t>A more specific statement, such as</w:t>
      </w:r>
      <w:r w:rsidR="00CF1D99" w:rsidRPr="00EF55F5">
        <w:rPr>
          <w:rFonts w:ascii="Times New Roman" w:eastAsia="Calibri" w:hAnsi="Times New Roman" w:cs="Times New Roman"/>
          <w:spacing w:val="-5"/>
          <w:sz w:val="24"/>
          <w:szCs w:val="24"/>
        </w:rPr>
        <w:t xml:space="preserve">, </w:t>
      </w:r>
      <w:r w:rsidR="00CF1D99" w:rsidRPr="00EF55F5">
        <w:rPr>
          <w:rFonts w:ascii="Times New Roman" w:eastAsia="Calibri" w:hAnsi="Times New Roman" w:cs="Times New Roman"/>
          <w:i/>
          <w:spacing w:val="-5"/>
          <w:sz w:val="24"/>
          <w:szCs w:val="24"/>
        </w:rPr>
        <w:t>“We have increased the seizure of heroin in the target area by 1,000 grams over the same period last year,”</w:t>
      </w:r>
      <w:r w:rsidR="00CF1D99" w:rsidRPr="00EF55F5">
        <w:rPr>
          <w:rFonts w:ascii="Times New Roman" w:eastAsia="Calibri" w:hAnsi="Times New Roman" w:cs="Times New Roman"/>
          <w:spacing w:val="-5"/>
          <w:sz w:val="24"/>
          <w:szCs w:val="24"/>
        </w:rPr>
        <w:t xml:space="preserve"> helps clarify the extent of the problem being described. Problem statements should include data to assist reviewers in understanding the magnitude, frequency, and type of the problem </w:t>
      </w:r>
      <w:r w:rsidR="00CF1D99" w:rsidRPr="00EF55F5">
        <w:rPr>
          <w:rFonts w:ascii="Times New Roman" w:hAnsi="Times New Roman" w:cs="Times New Roman"/>
          <w:sz w:val="24"/>
          <w:szCs w:val="24"/>
        </w:rPr>
        <w:t>you want to address</w:t>
      </w:r>
      <w:r w:rsidR="00CF1D99" w:rsidRPr="00EF55F5">
        <w:rPr>
          <w:rFonts w:ascii="Times New Roman" w:eastAsia="Calibri" w:hAnsi="Times New Roman" w:cs="Times New Roman"/>
          <w:spacing w:val="-5"/>
          <w:sz w:val="24"/>
          <w:szCs w:val="24"/>
        </w:rPr>
        <w:t xml:space="preserve">.  </w:t>
      </w:r>
    </w:p>
    <w:tbl>
      <w:tblPr>
        <w:tblStyle w:val="TableGrid"/>
        <w:tblW w:w="0" w:type="auto"/>
        <w:tblInd w:w="360" w:type="dxa"/>
        <w:tblLook w:val="04A0" w:firstRow="1" w:lastRow="0" w:firstColumn="1" w:lastColumn="0" w:noHBand="0" w:noVBand="1"/>
      </w:tblPr>
      <w:tblGrid>
        <w:gridCol w:w="8990"/>
      </w:tblGrid>
      <w:tr w:rsidR="00CF1D99" w14:paraId="5ED72108" w14:textId="77777777" w:rsidTr="00AF58F6">
        <w:tc>
          <w:tcPr>
            <w:tcW w:w="9350" w:type="dxa"/>
          </w:tcPr>
          <w:p w14:paraId="1EF84E8F" w14:textId="77777777" w:rsidR="00CF1D99" w:rsidRDefault="00CF1D99" w:rsidP="00AF58F6">
            <w:pPr>
              <w:pStyle w:val="ListParagraph"/>
              <w:widowControl w:val="0"/>
              <w:spacing w:after="0"/>
              <w:ind w:left="0"/>
              <w:rPr>
                <w:rFonts w:ascii="Times New Roman" w:eastAsia="Calibri" w:hAnsi="Times New Roman" w:cs="Times New Roman"/>
                <w:spacing w:val="-5"/>
                <w:sz w:val="24"/>
                <w:szCs w:val="24"/>
              </w:rPr>
            </w:pPr>
          </w:p>
          <w:p w14:paraId="36EA8AAF" w14:textId="77777777" w:rsidR="00CF1D99" w:rsidRDefault="00CF1D99" w:rsidP="00AF58F6">
            <w:pPr>
              <w:pStyle w:val="ListParagraph"/>
              <w:widowControl w:val="0"/>
              <w:spacing w:after="0"/>
              <w:ind w:left="0"/>
              <w:rPr>
                <w:rFonts w:ascii="Times New Roman" w:eastAsia="Calibri" w:hAnsi="Times New Roman" w:cs="Times New Roman"/>
                <w:spacing w:val="-5"/>
                <w:sz w:val="24"/>
                <w:szCs w:val="24"/>
              </w:rPr>
            </w:pPr>
          </w:p>
        </w:tc>
      </w:tr>
    </w:tbl>
    <w:p w14:paraId="6BE29BD0" w14:textId="77777777" w:rsidR="00CF1D99" w:rsidRPr="00122597" w:rsidRDefault="00CF1D99" w:rsidP="00F20467">
      <w:pPr>
        <w:widowControl w:val="0"/>
        <w:spacing w:after="0" w:line="276" w:lineRule="auto"/>
        <w:rPr>
          <w:rFonts w:ascii="Times New Roman" w:eastAsia="Calibri" w:hAnsi="Times New Roman" w:cs="Times New Roman"/>
          <w:spacing w:val="-5"/>
          <w:sz w:val="24"/>
          <w:szCs w:val="24"/>
        </w:rPr>
      </w:pPr>
    </w:p>
    <w:p w14:paraId="29024E84" w14:textId="77777777" w:rsidR="00133C78" w:rsidRPr="00192758" w:rsidRDefault="00133C78" w:rsidP="002F0268">
      <w:pPr>
        <w:widowControl w:val="0"/>
        <w:spacing w:after="0"/>
        <w:ind w:firstLine="360"/>
        <w:rPr>
          <w:rFonts w:ascii="Times New Roman" w:eastAsia="Calibri" w:hAnsi="Times New Roman" w:cs="Times New Roman"/>
          <w:spacing w:val="-5"/>
          <w:sz w:val="24"/>
          <w:szCs w:val="24"/>
          <w:u w:val="single"/>
        </w:rPr>
      </w:pPr>
      <w:r w:rsidRPr="00192758">
        <w:rPr>
          <w:rFonts w:ascii="Times New Roman" w:eastAsia="Calibri" w:hAnsi="Times New Roman" w:cs="Times New Roman"/>
          <w:spacing w:val="-5"/>
          <w:sz w:val="24"/>
          <w:szCs w:val="24"/>
          <w:u w:val="single"/>
        </w:rPr>
        <w:t>Description of the Service Area</w:t>
      </w:r>
    </w:p>
    <w:p w14:paraId="588AE4E9" w14:textId="77777777" w:rsidR="00133C78" w:rsidRPr="00192758" w:rsidRDefault="00133C78" w:rsidP="00133C78">
      <w:pPr>
        <w:widowControl w:val="0"/>
        <w:spacing w:after="0"/>
        <w:rPr>
          <w:rFonts w:ascii="Times New Roman" w:eastAsia="Calibri" w:hAnsi="Times New Roman" w:cs="Times New Roman"/>
          <w:spacing w:val="-5"/>
          <w:sz w:val="24"/>
          <w:szCs w:val="24"/>
          <w:u w:val="single"/>
        </w:rPr>
      </w:pPr>
    </w:p>
    <w:p w14:paraId="637C9902" w14:textId="2E400473" w:rsidR="00133C78" w:rsidRDefault="00133C78" w:rsidP="00133C78">
      <w:pPr>
        <w:pStyle w:val="ListParagraph"/>
        <w:numPr>
          <w:ilvl w:val="0"/>
          <w:numId w:val="4"/>
        </w:numPr>
        <w:spacing w:after="0" w:line="240" w:lineRule="auto"/>
        <w:ind w:left="360"/>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 xml:space="preserve">Please list the geographic area </w:t>
      </w:r>
      <w:r w:rsidR="00B50BBD">
        <w:rPr>
          <w:rFonts w:ascii="Times New Roman" w:eastAsia="Times New Roman" w:hAnsi="Times New Roman" w:cs="Times New Roman"/>
          <w:sz w:val="24"/>
          <w:szCs w:val="24"/>
        </w:rPr>
        <w:t xml:space="preserve">of all jurisdictions </w:t>
      </w:r>
      <w:r w:rsidRPr="0050789D">
        <w:rPr>
          <w:rFonts w:ascii="Times New Roman" w:eastAsia="Times New Roman" w:hAnsi="Times New Roman" w:cs="Times New Roman"/>
          <w:sz w:val="24"/>
          <w:szCs w:val="24"/>
        </w:rPr>
        <w:t>to be served.  Please note that multiple jurisdictions can work cooperatively on a proposed program</w:t>
      </w:r>
      <w:r w:rsidR="00373422">
        <w:rPr>
          <w:rFonts w:ascii="Times New Roman" w:eastAsia="Times New Roman" w:hAnsi="Times New Roman" w:cs="Times New Roman"/>
          <w:sz w:val="24"/>
          <w:szCs w:val="24"/>
        </w:rPr>
        <w:t>,</w:t>
      </w:r>
      <w:r w:rsidRPr="0050789D">
        <w:rPr>
          <w:rFonts w:ascii="Times New Roman" w:eastAsia="Times New Roman" w:hAnsi="Times New Roman" w:cs="Times New Roman"/>
          <w:sz w:val="24"/>
          <w:szCs w:val="24"/>
        </w:rPr>
        <w:t xml:space="preserve"> but </w:t>
      </w:r>
      <w:r w:rsidR="002F0268">
        <w:rPr>
          <w:rFonts w:ascii="Times New Roman" w:eastAsia="Times New Roman" w:hAnsi="Times New Roman" w:cs="Times New Roman"/>
          <w:sz w:val="24"/>
          <w:szCs w:val="24"/>
        </w:rPr>
        <w:t xml:space="preserve">only </w:t>
      </w:r>
      <w:r w:rsidR="002F0268" w:rsidRPr="0050789D">
        <w:rPr>
          <w:rFonts w:ascii="Times New Roman" w:eastAsia="Times New Roman" w:hAnsi="Times New Roman" w:cs="Times New Roman"/>
          <w:sz w:val="24"/>
          <w:szCs w:val="24"/>
        </w:rPr>
        <w:t>one</w:t>
      </w:r>
      <w:r w:rsidRPr="0050789D">
        <w:rPr>
          <w:rFonts w:ascii="Times New Roman" w:eastAsia="Times New Roman" w:hAnsi="Times New Roman" w:cs="Times New Roman"/>
          <w:sz w:val="24"/>
          <w:szCs w:val="24"/>
        </w:rPr>
        <w:t xml:space="preserve"> agency </w:t>
      </w:r>
      <w:r w:rsidR="00373422">
        <w:rPr>
          <w:rFonts w:ascii="Times New Roman" w:eastAsia="Times New Roman" w:hAnsi="Times New Roman" w:cs="Times New Roman"/>
          <w:sz w:val="24"/>
          <w:szCs w:val="24"/>
        </w:rPr>
        <w:t>can apply for a grant</w:t>
      </w:r>
      <w:r w:rsidRPr="0050789D">
        <w:rPr>
          <w:rFonts w:ascii="Times New Roman" w:eastAsia="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8990"/>
      </w:tblGrid>
      <w:tr w:rsidR="00133C78" w14:paraId="34074771" w14:textId="77777777" w:rsidTr="00AF58F6">
        <w:tc>
          <w:tcPr>
            <w:tcW w:w="9350" w:type="dxa"/>
          </w:tcPr>
          <w:p w14:paraId="3E06BDD0" w14:textId="77777777" w:rsidR="00133C78" w:rsidRDefault="00133C78" w:rsidP="00AF58F6">
            <w:pPr>
              <w:pStyle w:val="ListParagraph"/>
              <w:spacing w:after="0" w:line="240" w:lineRule="auto"/>
              <w:ind w:left="0"/>
              <w:rPr>
                <w:rFonts w:ascii="Times New Roman" w:eastAsia="Times New Roman" w:hAnsi="Times New Roman" w:cs="Times New Roman"/>
                <w:sz w:val="24"/>
                <w:szCs w:val="24"/>
              </w:rPr>
            </w:pPr>
          </w:p>
          <w:p w14:paraId="23ACB778" w14:textId="77777777" w:rsidR="00133C78" w:rsidRDefault="00133C78" w:rsidP="00AF58F6">
            <w:pPr>
              <w:pStyle w:val="ListParagraph"/>
              <w:spacing w:after="0" w:line="240" w:lineRule="auto"/>
              <w:ind w:left="0"/>
              <w:rPr>
                <w:rFonts w:ascii="Times New Roman" w:eastAsia="Times New Roman" w:hAnsi="Times New Roman" w:cs="Times New Roman"/>
                <w:sz w:val="24"/>
                <w:szCs w:val="24"/>
              </w:rPr>
            </w:pPr>
          </w:p>
        </w:tc>
      </w:tr>
    </w:tbl>
    <w:p w14:paraId="164C9385" w14:textId="77777777" w:rsidR="00133C78" w:rsidRPr="00192758" w:rsidRDefault="00133C78" w:rsidP="00133C78">
      <w:pPr>
        <w:widowControl w:val="0"/>
        <w:spacing w:after="0"/>
        <w:rPr>
          <w:rFonts w:ascii="Times New Roman" w:eastAsia="Calibri" w:hAnsi="Times New Roman" w:cs="Times New Roman"/>
          <w:spacing w:val="-5"/>
          <w:sz w:val="24"/>
          <w:szCs w:val="24"/>
        </w:rPr>
      </w:pPr>
    </w:p>
    <w:p w14:paraId="12C40426" w14:textId="77777777" w:rsidR="00133C78" w:rsidRPr="00E8115D" w:rsidRDefault="00133C78" w:rsidP="00133C78">
      <w:pPr>
        <w:pStyle w:val="ListParagraph"/>
        <w:numPr>
          <w:ilvl w:val="0"/>
          <w:numId w:val="4"/>
        </w:numPr>
        <w:spacing w:after="0" w:line="240" w:lineRule="auto"/>
        <w:ind w:left="360"/>
        <w:rPr>
          <w:rFonts w:ascii="Times New Roman" w:hAnsi="Times New Roman" w:cs="Times New Roman"/>
          <w:sz w:val="24"/>
          <w:szCs w:val="24"/>
        </w:rPr>
      </w:pPr>
      <w:r w:rsidRPr="0050789D">
        <w:rPr>
          <w:rFonts w:ascii="Times New Roman" w:eastAsia="Times New Roman" w:hAnsi="Times New Roman" w:cs="Times New Roman"/>
          <w:sz w:val="24"/>
          <w:szCs w:val="24"/>
        </w:rPr>
        <w:t>Provide the population and the urban/suburban/rural characteristics of the area to be served, as well as any other descriptive information (i.e., socio-economic, employment, poverty indicators, etc.) relevant to the statement of need.</w:t>
      </w:r>
    </w:p>
    <w:tbl>
      <w:tblPr>
        <w:tblStyle w:val="TableGrid"/>
        <w:tblW w:w="0" w:type="auto"/>
        <w:tblInd w:w="360" w:type="dxa"/>
        <w:tblLook w:val="04A0" w:firstRow="1" w:lastRow="0" w:firstColumn="1" w:lastColumn="0" w:noHBand="0" w:noVBand="1"/>
      </w:tblPr>
      <w:tblGrid>
        <w:gridCol w:w="8990"/>
      </w:tblGrid>
      <w:tr w:rsidR="00133C78" w14:paraId="51B592FE" w14:textId="77777777" w:rsidTr="00AF58F6">
        <w:tc>
          <w:tcPr>
            <w:tcW w:w="9350" w:type="dxa"/>
          </w:tcPr>
          <w:p w14:paraId="04DFED71" w14:textId="77777777" w:rsidR="00133C78" w:rsidRDefault="00133C78" w:rsidP="00AF58F6">
            <w:pPr>
              <w:pStyle w:val="ListParagraph"/>
              <w:spacing w:after="0" w:line="240" w:lineRule="auto"/>
              <w:ind w:left="0"/>
              <w:rPr>
                <w:rFonts w:ascii="Times New Roman" w:hAnsi="Times New Roman" w:cs="Times New Roman"/>
                <w:sz w:val="24"/>
                <w:szCs w:val="24"/>
              </w:rPr>
            </w:pPr>
          </w:p>
          <w:p w14:paraId="1DA4AE0B" w14:textId="77777777" w:rsidR="00133C78" w:rsidRDefault="00133C78" w:rsidP="00AF58F6">
            <w:pPr>
              <w:pStyle w:val="ListParagraph"/>
              <w:spacing w:after="0" w:line="240" w:lineRule="auto"/>
              <w:ind w:left="0"/>
              <w:rPr>
                <w:rFonts w:ascii="Times New Roman" w:hAnsi="Times New Roman" w:cs="Times New Roman"/>
                <w:sz w:val="24"/>
                <w:szCs w:val="24"/>
              </w:rPr>
            </w:pPr>
          </w:p>
        </w:tc>
      </w:tr>
    </w:tbl>
    <w:p w14:paraId="3DD5008D" w14:textId="77777777" w:rsidR="00133C78" w:rsidRPr="009D7863" w:rsidRDefault="00133C78" w:rsidP="00133C78">
      <w:pPr>
        <w:pStyle w:val="ListParagraph"/>
        <w:spacing w:after="0" w:line="240" w:lineRule="auto"/>
        <w:ind w:left="360"/>
        <w:rPr>
          <w:rFonts w:ascii="Times New Roman" w:hAnsi="Times New Roman" w:cs="Times New Roman"/>
          <w:sz w:val="24"/>
          <w:szCs w:val="24"/>
        </w:rPr>
      </w:pPr>
    </w:p>
    <w:p w14:paraId="2F82F8BD" w14:textId="41EF39A0" w:rsidR="00133C78" w:rsidRDefault="00133C78" w:rsidP="002F0268">
      <w:pPr>
        <w:widowControl w:val="0"/>
        <w:spacing w:after="0" w:line="240" w:lineRule="auto"/>
        <w:ind w:firstLine="360"/>
        <w:rPr>
          <w:rFonts w:ascii="Times New Roman" w:hAnsi="Times New Roman" w:cs="Times New Roman"/>
          <w:bCs/>
          <w:sz w:val="24"/>
          <w:szCs w:val="24"/>
          <w:u w:val="single"/>
        </w:rPr>
      </w:pPr>
      <w:r w:rsidRPr="0050789D">
        <w:rPr>
          <w:rFonts w:ascii="Times New Roman" w:hAnsi="Times New Roman" w:cs="Times New Roman"/>
          <w:bCs/>
          <w:sz w:val="24"/>
          <w:szCs w:val="24"/>
          <w:u w:val="single"/>
        </w:rPr>
        <w:t>Unmet needs</w:t>
      </w:r>
    </w:p>
    <w:p w14:paraId="11827BB4" w14:textId="77777777" w:rsidR="005A386F" w:rsidRPr="0050789D" w:rsidRDefault="005A386F" w:rsidP="00133C78">
      <w:pPr>
        <w:widowControl w:val="0"/>
        <w:spacing w:after="0" w:line="240" w:lineRule="auto"/>
        <w:rPr>
          <w:rFonts w:ascii="Times New Roman" w:hAnsi="Times New Roman" w:cs="Times New Roman"/>
          <w:bCs/>
          <w:sz w:val="24"/>
          <w:szCs w:val="24"/>
          <w:u w:val="single"/>
        </w:rPr>
      </w:pPr>
    </w:p>
    <w:p w14:paraId="4E8D4A7E" w14:textId="77777777" w:rsidR="00133C78" w:rsidRPr="009D7863" w:rsidRDefault="00133C78" w:rsidP="00133C78">
      <w:pPr>
        <w:pStyle w:val="ListParagraph"/>
        <w:numPr>
          <w:ilvl w:val="0"/>
          <w:numId w:val="10"/>
        </w:numPr>
        <w:spacing w:after="0" w:line="240" w:lineRule="auto"/>
        <w:rPr>
          <w:rFonts w:ascii="Times New Roman" w:eastAsia="Times New Roman" w:hAnsi="Times New Roman" w:cs="Times New Roman"/>
          <w:sz w:val="24"/>
          <w:szCs w:val="24"/>
        </w:rPr>
      </w:pPr>
      <w:r w:rsidRPr="0050789D">
        <w:rPr>
          <w:rFonts w:ascii="Times New Roman" w:eastAsia="Calibri" w:hAnsi="Times New Roman" w:cs="Times New Roman"/>
          <w:spacing w:val="-5"/>
          <w:sz w:val="24"/>
          <w:szCs w:val="24"/>
        </w:rPr>
        <w:t xml:space="preserve">Describe unmet needs related to the problem in the area to be served. </w:t>
      </w:r>
    </w:p>
    <w:tbl>
      <w:tblPr>
        <w:tblStyle w:val="TableGrid"/>
        <w:tblW w:w="0" w:type="auto"/>
        <w:tblInd w:w="355" w:type="dxa"/>
        <w:tblLook w:val="04A0" w:firstRow="1" w:lastRow="0" w:firstColumn="1" w:lastColumn="0" w:noHBand="0" w:noVBand="1"/>
      </w:tblPr>
      <w:tblGrid>
        <w:gridCol w:w="8995"/>
      </w:tblGrid>
      <w:tr w:rsidR="00133C78" w14:paraId="39CCA252" w14:textId="77777777" w:rsidTr="00AF58F6">
        <w:tc>
          <w:tcPr>
            <w:tcW w:w="8995" w:type="dxa"/>
          </w:tcPr>
          <w:p w14:paraId="1D6FA9D4" w14:textId="77777777" w:rsidR="00133C78" w:rsidRPr="00D04FC7" w:rsidRDefault="00133C78" w:rsidP="00AF58F6">
            <w:pPr>
              <w:rPr>
                <w:rFonts w:ascii="Times New Roman" w:hAnsi="Times New Roman" w:cs="Times New Roman"/>
                <w:sz w:val="24"/>
                <w:szCs w:val="24"/>
              </w:rPr>
            </w:pPr>
          </w:p>
          <w:p w14:paraId="5FD2ECA0" w14:textId="77777777" w:rsidR="00133C78" w:rsidRDefault="00133C78" w:rsidP="00AF58F6">
            <w:pPr>
              <w:rPr>
                <w:rFonts w:ascii="Times New Roman" w:eastAsia="Times New Roman" w:hAnsi="Times New Roman" w:cs="Times New Roman"/>
                <w:sz w:val="24"/>
                <w:szCs w:val="24"/>
              </w:rPr>
            </w:pPr>
          </w:p>
        </w:tc>
      </w:tr>
    </w:tbl>
    <w:p w14:paraId="7A7C08B7" w14:textId="77777777" w:rsidR="00133C78" w:rsidRPr="0050789D" w:rsidRDefault="00133C78" w:rsidP="00133C78"/>
    <w:p w14:paraId="03674806" w14:textId="673E7136" w:rsidR="00133C78" w:rsidRDefault="00133C78" w:rsidP="00133C78">
      <w:pPr>
        <w:pStyle w:val="ListParagraph"/>
        <w:numPr>
          <w:ilvl w:val="0"/>
          <w:numId w:val="10"/>
        </w:numPr>
        <w:spacing w:after="0" w:line="240" w:lineRule="auto"/>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 xml:space="preserve">Please describe strategies already being implemented to address the stated need and why the jurisdiction </w:t>
      </w:r>
      <w:r w:rsidR="00373422">
        <w:rPr>
          <w:rFonts w:ascii="Times New Roman" w:eastAsia="Times New Roman" w:hAnsi="Times New Roman" w:cs="Times New Roman"/>
          <w:sz w:val="24"/>
          <w:szCs w:val="24"/>
        </w:rPr>
        <w:t xml:space="preserve">currently </w:t>
      </w:r>
      <w:r w:rsidRPr="0050789D">
        <w:rPr>
          <w:rFonts w:ascii="Times New Roman" w:eastAsia="Times New Roman" w:hAnsi="Times New Roman" w:cs="Times New Roman"/>
          <w:sz w:val="24"/>
          <w:szCs w:val="24"/>
        </w:rPr>
        <w:t xml:space="preserve">lacks adequate resources to implement the </w:t>
      </w:r>
      <w:r w:rsidR="006A1503" w:rsidRPr="0050789D">
        <w:rPr>
          <w:rFonts w:ascii="Times New Roman" w:eastAsia="Times New Roman" w:hAnsi="Times New Roman" w:cs="Times New Roman"/>
          <w:sz w:val="24"/>
          <w:szCs w:val="24"/>
        </w:rPr>
        <w:t>program.</w:t>
      </w:r>
    </w:p>
    <w:tbl>
      <w:tblPr>
        <w:tblStyle w:val="TableGrid"/>
        <w:tblW w:w="0" w:type="auto"/>
        <w:tblInd w:w="355" w:type="dxa"/>
        <w:tblLook w:val="04A0" w:firstRow="1" w:lastRow="0" w:firstColumn="1" w:lastColumn="0" w:noHBand="0" w:noVBand="1"/>
      </w:tblPr>
      <w:tblGrid>
        <w:gridCol w:w="8995"/>
      </w:tblGrid>
      <w:tr w:rsidR="00133C78" w14:paraId="50C37C88" w14:textId="77777777" w:rsidTr="00AF58F6">
        <w:tc>
          <w:tcPr>
            <w:tcW w:w="8995" w:type="dxa"/>
          </w:tcPr>
          <w:p w14:paraId="2C42C541" w14:textId="77777777" w:rsidR="00133C78" w:rsidRPr="00D04FC7" w:rsidRDefault="00133C78" w:rsidP="00AF58F6">
            <w:pPr>
              <w:pStyle w:val="ListParagraph"/>
              <w:spacing w:after="0" w:line="240" w:lineRule="auto"/>
              <w:ind w:left="0"/>
              <w:rPr>
                <w:rFonts w:ascii="Times New Roman" w:hAnsi="Times New Roman" w:cs="Times New Roman"/>
                <w:sz w:val="24"/>
                <w:szCs w:val="24"/>
              </w:rPr>
            </w:pPr>
            <w:bookmarkStart w:id="1" w:name="_GoBack"/>
          </w:p>
          <w:bookmarkEnd w:id="1"/>
          <w:p w14:paraId="18961580" w14:textId="77777777" w:rsidR="00133C78" w:rsidRDefault="00133C78" w:rsidP="00AF58F6">
            <w:pPr>
              <w:pStyle w:val="ListParagraph"/>
              <w:spacing w:after="0" w:line="240" w:lineRule="auto"/>
              <w:ind w:left="0"/>
              <w:rPr>
                <w:rFonts w:ascii="Times New Roman" w:eastAsia="Times New Roman" w:hAnsi="Times New Roman" w:cs="Times New Roman"/>
                <w:sz w:val="24"/>
                <w:szCs w:val="24"/>
              </w:rPr>
            </w:pPr>
          </w:p>
        </w:tc>
      </w:tr>
    </w:tbl>
    <w:p w14:paraId="2C6717C6" w14:textId="77777777" w:rsidR="00133C78" w:rsidRDefault="00133C78" w:rsidP="00192758">
      <w:pPr>
        <w:widowControl w:val="0"/>
        <w:spacing w:after="0"/>
        <w:rPr>
          <w:rFonts w:ascii="Times New Roman" w:eastAsia="Calibri" w:hAnsi="Times New Roman" w:cs="Times New Roman"/>
          <w:spacing w:val="-5"/>
          <w:sz w:val="24"/>
          <w:szCs w:val="24"/>
          <w:u w:val="single"/>
        </w:rPr>
      </w:pPr>
    </w:p>
    <w:p w14:paraId="66F6E8E6" w14:textId="77777777" w:rsidR="00133C78" w:rsidRDefault="00133C78" w:rsidP="00192758">
      <w:pPr>
        <w:widowControl w:val="0"/>
        <w:spacing w:after="0"/>
        <w:rPr>
          <w:rFonts w:ascii="Times New Roman" w:eastAsia="Calibri" w:hAnsi="Times New Roman" w:cs="Times New Roman"/>
          <w:spacing w:val="-5"/>
          <w:sz w:val="24"/>
          <w:szCs w:val="24"/>
          <w:u w:val="single"/>
        </w:rPr>
      </w:pPr>
    </w:p>
    <w:p w14:paraId="1EBD5F45" w14:textId="5DD223A5" w:rsidR="00192758" w:rsidRPr="001B7454" w:rsidRDefault="00192758" w:rsidP="002F0268">
      <w:pPr>
        <w:widowControl w:val="0"/>
        <w:spacing w:after="0"/>
        <w:ind w:firstLine="360"/>
        <w:rPr>
          <w:rFonts w:ascii="Times New Roman" w:eastAsia="Calibri" w:hAnsi="Times New Roman" w:cs="Times New Roman"/>
          <w:spacing w:val="-5"/>
          <w:sz w:val="24"/>
          <w:szCs w:val="24"/>
          <w:u w:val="single"/>
        </w:rPr>
      </w:pPr>
      <w:r w:rsidRPr="001B7454">
        <w:rPr>
          <w:rFonts w:ascii="Times New Roman" w:eastAsia="Calibri" w:hAnsi="Times New Roman" w:cs="Times New Roman"/>
          <w:spacing w:val="-5"/>
          <w:sz w:val="24"/>
          <w:szCs w:val="24"/>
          <w:u w:val="single"/>
        </w:rPr>
        <w:t>Current Status</w:t>
      </w:r>
    </w:p>
    <w:p w14:paraId="61FCAC1C" w14:textId="77777777" w:rsidR="00192758" w:rsidRPr="001B7454" w:rsidRDefault="00192758" w:rsidP="00192758">
      <w:pPr>
        <w:widowControl w:val="0"/>
        <w:spacing w:after="0"/>
        <w:rPr>
          <w:rFonts w:ascii="Times New Roman" w:eastAsia="Calibri" w:hAnsi="Times New Roman" w:cs="Times New Roman"/>
          <w:spacing w:val="-5"/>
          <w:sz w:val="24"/>
          <w:szCs w:val="24"/>
          <w:u w:val="single"/>
        </w:rPr>
      </w:pPr>
    </w:p>
    <w:p w14:paraId="6E91B497" w14:textId="23400F42" w:rsidR="00192758" w:rsidRPr="00192758" w:rsidRDefault="00F212F2" w:rsidP="0037379E">
      <w:pPr>
        <w:pStyle w:val="ListParagraph"/>
        <w:numPr>
          <w:ilvl w:val="0"/>
          <w:numId w:val="25"/>
        </w:numPr>
        <w:ind w:left="360"/>
      </w:pPr>
      <w:r w:rsidRPr="0037379E">
        <w:rPr>
          <w:rFonts w:ascii="Times New Roman" w:hAnsi="Times New Roman" w:cs="Times New Roman"/>
          <w:sz w:val="24"/>
          <w:szCs w:val="24"/>
        </w:rPr>
        <w:t>Complete the data table</w:t>
      </w:r>
      <w:r w:rsidR="00FF6134">
        <w:rPr>
          <w:rFonts w:ascii="Times New Roman" w:hAnsi="Times New Roman" w:cs="Times New Roman"/>
          <w:sz w:val="24"/>
          <w:szCs w:val="24"/>
        </w:rPr>
        <w:t xml:space="preserve"> using data for the jurisdiction(s) that your program will serve</w:t>
      </w:r>
      <w:r w:rsidRPr="0037379E">
        <w:rPr>
          <w:rFonts w:ascii="Times New Roman" w:hAnsi="Times New Roman" w:cs="Times New Roman"/>
          <w:sz w:val="24"/>
          <w:szCs w:val="24"/>
        </w:rPr>
        <w:t>.</w:t>
      </w:r>
      <w:r w:rsidR="00FF6134">
        <w:rPr>
          <w:rFonts w:ascii="Times New Roman" w:hAnsi="Times New Roman" w:cs="Times New Roman"/>
          <w:sz w:val="24"/>
          <w:szCs w:val="24"/>
        </w:rPr>
        <w:t xml:space="preserve"> </w:t>
      </w:r>
      <w:r w:rsidR="00FF6134" w:rsidRPr="00122597">
        <w:rPr>
          <w:rFonts w:ascii="Times New Roman" w:hAnsi="Times New Roman" w:cs="Times New Roman"/>
          <w:sz w:val="24"/>
          <w:szCs w:val="24"/>
        </w:rPr>
        <w:t xml:space="preserve">These </w:t>
      </w:r>
      <w:r w:rsidR="00FF6134" w:rsidRPr="007A64F6">
        <w:rPr>
          <w:rFonts w:ascii="Times New Roman" w:hAnsi="Times New Roman" w:cs="Times New Roman"/>
          <w:sz w:val="24"/>
          <w:szCs w:val="24"/>
        </w:rPr>
        <w:t xml:space="preserve">data may include information from the ICJIA Research Hub site </w:t>
      </w:r>
      <w:hyperlink r:id="rId8" w:history="1">
        <w:r w:rsidR="00FF6134" w:rsidRPr="002F0268">
          <w:rPr>
            <w:rStyle w:val="Hyperlink"/>
            <w:rFonts w:ascii="Times New Roman" w:hAnsi="Times New Roman" w:cs="Times New Roman"/>
            <w:sz w:val="24"/>
            <w:szCs w:val="24"/>
          </w:rPr>
          <w:t>https://icjia.illinois.gov/researchhub/</w:t>
        </w:r>
      </w:hyperlink>
      <w:r w:rsidR="00FF6134" w:rsidRPr="002F0268">
        <w:rPr>
          <w:rFonts w:ascii="Times New Roman" w:hAnsi="Times New Roman" w:cs="Times New Roman"/>
          <w:sz w:val="24"/>
          <w:szCs w:val="24"/>
        </w:rPr>
        <w:t xml:space="preserve"> </w:t>
      </w:r>
      <w:r w:rsidR="00FF6134" w:rsidRPr="007A64F6">
        <w:rPr>
          <w:rFonts w:ascii="Times New Roman" w:hAnsi="Times New Roman" w:cs="Times New Roman"/>
          <w:sz w:val="24"/>
          <w:szCs w:val="24"/>
        </w:rPr>
        <w:t>including data from Illinois Uniform Crime Reports, arrests for drug offenses, drug submissions, opioid overdose deaths in Illinois, and prison admissions for drug offenses. Also include</w:t>
      </w:r>
      <w:r w:rsidR="00FF6134">
        <w:rPr>
          <w:rFonts w:ascii="Times New Roman" w:hAnsi="Times New Roman" w:cs="Times New Roman"/>
          <w:sz w:val="24"/>
          <w:szCs w:val="24"/>
        </w:rPr>
        <w:t xml:space="preserve"> any additional data, such as </w:t>
      </w:r>
      <w:r w:rsidR="00FF6134" w:rsidRPr="00122597">
        <w:rPr>
          <w:rFonts w:ascii="Times New Roman" w:hAnsi="Times New Roman" w:cs="Times New Roman"/>
          <w:sz w:val="24"/>
          <w:szCs w:val="24"/>
        </w:rPr>
        <w:t xml:space="preserve">hospital and </w:t>
      </w:r>
      <w:r w:rsidR="00FF6134" w:rsidRPr="00122597">
        <w:rPr>
          <w:rFonts w:ascii="Times New Roman" w:hAnsi="Times New Roman" w:cs="Times New Roman"/>
          <w:sz w:val="24"/>
          <w:szCs w:val="24"/>
        </w:rPr>
        <w:lastRenderedPageBreak/>
        <w:t>treatment admission data</w:t>
      </w:r>
      <w:r w:rsidR="00FF6134">
        <w:rPr>
          <w:rFonts w:ascii="Times New Roman" w:hAnsi="Times New Roman" w:cs="Times New Roman"/>
          <w:sz w:val="24"/>
          <w:szCs w:val="24"/>
        </w:rPr>
        <w:t xml:space="preserve">, </w:t>
      </w:r>
      <w:r w:rsidR="00FF6134" w:rsidRPr="00122597">
        <w:rPr>
          <w:rFonts w:ascii="Times New Roman" w:hAnsi="Times New Roman" w:cs="Times New Roman"/>
          <w:sz w:val="24"/>
          <w:szCs w:val="24"/>
        </w:rPr>
        <w:t>intelligence and informant data</w:t>
      </w:r>
      <w:r w:rsidR="00FF6134">
        <w:rPr>
          <w:rFonts w:ascii="Times New Roman" w:hAnsi="Times New Roman" w:cs="Times New Roman"/>
          <w:sz w:val="24"/>
          <w:szCs w:val="24"/>
        </w:rPr>
        <w:t xml:space="preserve">, or </w:t>
      </w:r>
      <w:r w:rsidR="00FF6134" w:rsidRPr="00122597">
        <w:rPr>
          <w:rFonts w:ascii="Times New Roman" w:hAnsi="Times New Roman" w:cs="Times New Roman"/>
          <w:sz w:val="24"/>
          <w:szCs w:val="24"/>
        </w:rPr>
        <w:t>prosecutor, probation, and parole data</w:t>
      </w:r>
      <w:r w:rsidR="00FF6134">
        <w:rPr>
          <w:rFonts w:ascii="Times New Roman" w:hAnsi="Times New Roman" w:cs="Times New Roman"/>
          <w:sz w:val="24"/>
          <w:szCs w:val="24"/>
        </w:rPr>
        <w:t xml:space="preserve"> that you may have available in your jurisdiction.</w:t>
      </w:r>
    </w:p>
    <w:p w14:paraId="6B17B179" w14:textId="77777777" w:rsidR="00192758" w:rsidRPr="00192758" w:rsidRDefault="00192758" w:rsidP="00192758">
      <w:pPr>
        <w:spacing w:after="0" w:line="240" w:lineRule="auto"/>
        <w:ind w:left="360"/>
        <w:contextualSpacing/>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4855"/>
        <w:gridCol w:w="1378"/>
        <w:gridCol w:w="1378"/>
        <w:gridCol w:w="1379"/>
      </w:tblGrid>
      <w:tr w:rsidR="00192758" w:rsidRPr="00192758" w14:paraId="0943E4A1" w14:textId="77777777" w:rsidTr="00AF58F6">
        <w:tc>
          <w:tcPr>
            <w:tcW w:w="4855" w:type="dxa"/>
            <w:shd w:val="clear" w:color="auto" w:fill="D9D9D9" w:themeFill="background1" w:themeFillShade="D9"/>
          </w:tcPr>
          <w:p w14:paraId="07005E4E" w14:textId="77777777" w:rsidR="00192758" w:rsidRPr="00192758" w:rsidRDefault="00192758" w:rsidP="00192758">
            <w:pPr>
              <w:widowControl w:val="0"/>
              <w:jc w:val="center"/>
              <w:rPr>
                <w:rFonts w:ascii="Times New Roman" w:eastAsia="Calibri" w:hAnsi="Times New Roman" w:cs="Times New Roman"/>
                <w:b/>
                <w:spacing w:val="-5"/>
                <w:sz w:val="24"/>
                <w:szCs w:val="24"/>
              </w:rPr>
            </w:pPr>
            <w:r w:rsidRPr="00192758">
              <w:rPr>
                <w:rFonts w:ascii="Times New Roman" w:eastAsia="Calibri" w:hAnsi="Times New Roman" w:cs="Times New Roman"/>
                <w:b/>
                <w:spacing w:val="-5"/>
                <w:sz w:val="24"/>
                <w:szCs w:val="24"/>
              </w:rPr>
              <w:t>Data Element</w:t>
            </w:r>
          </w:p>
        </w:tc>
        <w:tc>
          <w:tcPr>
            <w:tcW w:w="1378" w:type="dxa"/>
            <w:shd w:val="clear" w:color="auto" w:fill="D9D9D9" w:themeFill="background1" w:themeFillShade="D9"/>
          </w:tcPr>
          <w:p w14:paraId="342E86D1" w14:textId="75FC373B" w:rsidR="00192758" w:rsidRPr="00192758" w:rsidRDefault="00192758" w:rsidP="00192758">
            <w:pPr>
              <w:widowControl w:val="0"/>
              <w:jc w:val="center"/>
              <w:rPr>
                <w:rFonts w:ascii="Times New Roman" w:eastAsia="Calibri" w:hAnsi="Times New Roman" w:cs="Times New Roman"/>
                <w:b/>
                <w:spacing w:val="-5"/>
                <w:sz w:val="24"/>
                <w:szCs w:val="24"/>
              </w:rPr>
            </w:pPr>
            <w:r w:rsidRPr="00192758">
              <w:rPr>
                <w:rFonts w:ascii="Times New Roman" w:eastAsia="Calibri" w:hAnsi="Times New Roman" w:cs="Times New Roman"/>
                <w:b/>
                <w:spacing w:val="-5"/>
                <w:sz w:val="24"/>
                <w:szCs w:val="24"/>
              </w:rPr>
              <w:t>201</w:t>
            </w:r>
            <w:r w:rsidR="00512470">
              <w:rPr>
                <w:rFonts w:ascii="Times New Roman" w:eastAsia="Calibri" w:hAnsi="Times New Roman" w:cs="Times New Roman"/>
                <w:b/>
                <w:spacing w:val="-5"/>
                <w:sz w:val="24"/>
                <w:szCs w:val="24"/>
              </w:rPr>
              <w:t>6</w:t>
            </w:r>
          </w:p>
        </w:tc>
        <w:tc>
          <w:tcPr>
            <w:tcW w:w="1378" w:type="dxa"/>
            <w:shd w:val="clear" w:color="auto" w:fill="D9D9D9" w:themeFill="background1" w:themeFillShade="D9"/>
          </w:tcPr>
          <w:p w14:paraId="77F6C767" w14:textId="119D7D96" w:rsidR="00192758" w:rsidRPr="00192758" w:rsidRDefault="00192758" w:rsidP="00192758">
            <w:pPr>
              <w:widowControl w:val="0"/>
              <w:jc w:val="center"/>
              <w:rPr>
                <w:rFonts w:ascii="Times New Roman" w:eastAsia="Calibri" w:hAnsi="Times New Roman" w:cs="Times New Roman"/>
                <w:b/>
                <w:spacing w:val="-5"/>
                <w:sz w:val="24"/>
                <w:szCs w:val="24"/>
              </w:rPr>
            </w:pPr>
            <w:r w:rsidRPr="00192758">
              <w:rPr>
                <w:rFonts w:ascii="Times New Roman" w:eastAsia="Calibri" w:hAnsi="Times New Roman" w:cs="Times New Roman"/>
                <w:b/>
                <w:spacing w:val="-5"/>
                <w:sz w:val="24"/>
                <w:szCs w:val="24"/>
              </w:rPr>
              <w:t>201</w:t>
            </w:r>
            <w:r w:rsidR="00512470">
              <w:rPr>
                <w:rFonts w:ascii="Times New Roman" w:eastAsia="Calibri" w:hAnsi="Times New Roman" w:cs="Times New Roman"/>
                <w:b/>
                <w:spacing w:val="-5"/>
                <w:sz w:val="24"/>
                <w:szCs w:val="24"/>
              </w:rPr>
              <w:t>7</w:t>
            </w:r>
          </w:p>
        </w:tc>
        <w:tc>
          <w:tcPr>
            <w:tcW w:w="1379" w:type="dxa"/>
            <w:shd w:val="clear" w:color="auto" w:fill="D9D9D9" w:themeFill="background1" w:themeFillShade="D9"/>
          </w:tcPr>
          <w:p w14:paraId="514CC58F" w14:textId="0AF6AC85" w:rsidR="00192758" w:rsidRPr="00192758" w:rsidRDefault="00192758" w:rsidP="00192758">
            <w:pPr>
              <w:widowControl w:val="0"/>
              <w:jc w:val="center"/>
              <w:rPr>
                <w:rFonts w:ascii="Times New Roman" w:eastAsia="Calibri" w:hAnsi="Times New Roman" w:cs="Times New Roman"/>
                <w:b/>
                <w:spacing w:val="-5"/>
                <w:sz w:val="24"/>
                <w:szCs w:val="24"/>
              </w:rPr>
            </w:pPr>
            <w:r w:rsidRPr="00192758">
              <w:rPr>
                <w:rFonts w:ascii="Times New Roman" w:eastAsia="Calibri" w:hAnsi="Times New Roman" w:cs="Times New Roman"/>
                <w:b/>
                <w:spacing w:val="-5"/>
                <w:sz w:val="24"/>
                <w:szCs w:val="24"/>
              </w:rPr>
              <w:t>201</w:t>
            </w:r>
            <w:r w:rsidR="00512470">
              <w:rPr>
                <w:rFonts w:ascii="Times New Roman" w:eastAsia="Calibri" w:hAnsi="Times New Roman" w:cs="Times New Roman"/>
                <w:b/>
                <w:spacing w:val="-5"/>
                <w:sz w:val="24"/>
                <w:szCs w:val="24"/>
              </w:rPr>
              <w:t>8</w:t>
            </w:r>
          </w:p>
        </w:tc>
      </w:tr>
      <w:tr w:rsidR="00192758" w:rsidRPr="00192758" w14:paraId="16CF0AF9" w14:textId="77777777" w:rsidTr="00AF58F6">
        <w:tc>
          <w:tcPr>
            <w:tcW w:w="4855" w:type="dxa"/>
          </w:tcPr>
          <w:p w14:paraId="0CA6BAA0" w14:textId="6DA0C4C6" w:rsidR="00192758" w:rsidRPr="00192758" w:rsidRDefault="00192758" w:rsidP="00192758">
            <w:pPr>
              <w:rPr>
                <w:rFonts w:ascii="Times New Roman" w:eastAsia="Calibri" w:hAnsi="Times New Roman" w:cs="Times New Roman"/>
                <w:sz w:val="24"/>
                <w:szCs w:val="24"/>
              </w:rPr>
            </w:pPr>
            <w:r w:rsidRPr="00192758">
              <w:rPr>
                <w:rFonts w:ascii="Times New Roman" w:eastAsia="Calibri" w:hAnsi="Times New Roman" w:cs="Times New Roman"/>
                <w:sz w:val="24"/>
                <w:szCs w:val="24"/>
              </w:rPr>
              <w:t>Population of counties served</w:t>
            </w:r>
            <w:r w:rsidR="00F77CBB">
              <w:rPr>
                <w:rFonts w:ascii="Times New Roman" w:eastAsia="Calibri" w:hAnsi="Times New Roman" w:cs="Times New Roman"/>
                <w:sz w:val="24"/>
                <w:szCs w:val="24"/>
              </w:rPr>
              <w:t>.</w:t>
            </w:r>
            <w:r w:rsidRPr="00192758">
              <w:rPr>
                <w:rFonts w:ascii="Times New Roman" w:eastAsia="Calibri" w:hAnsi="Times New Roman" w:cs="Times New Roman"/>
                <w:sz w:val="24"/>
                <w:szCs w:val="24"/>
              </w:rPr>
              <w:t xml:space="preserve"> </w:t>
            </w:r>
          </w:p>
        </w:tc>
        <w:tc>
          <w:tcPr>
            <w:tcW w:w="1378" w:type="dxa"/>
          </w:tcPr>
          <w:p w14:paraId="73524033"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8" w:type="dxa"/>
          </w:tcPr>
          <w:p w14:paraId="3575C795"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9" w:type="dxa"/>
          </w:tcPr>
          <w:p w14:paraId="02767E11" w14:textId="77777777" w:rsidR="00192758" w:rsidRPr="00192758" w:rsidRDefault="00192758" w:rsidP="00192758">
            <w:pPr>
              <w:widowControl w:val="0"/>
              <w:rPr>
                <w:rFonts w:ascii="Times New Roman" w:eastAsia="Calibri" w:hAnsi="Times New Roman" w:cs="Times New Roman"/>
                <w:spacing w:val="-5"/>
                <w:sz w:val="24"/>
                <w:szCs w:val="24"/>
              </w:rPr>
            </w:pPr>
          </w:p>
        </w:tc>
      </w:tr>
      <w:tr w:rsidR="00192758" w:rsidRPr="00192758" w14:paraId="4634DA7E" w14:textId="77777777" w:rsidTr="00AF58F6">
        <w:tc>
          <w:tcPr>
            <w:tcW w:w="4855" w:type="dxa"/>
          </w:tcPr>
          <w:p w14:paraId="6DB3F41F" w14:textId="7130CE54" w:rsidR="00192758" w:rsidRPr="00192758" w:rsidRDefault="00192758" w:rsidP="00192758">
            <w:pPr>
              <w:widowControl w:val="0"/>
              <w:rPr>
                <w:rFonts w:ascii="Times New Roman" w:eastAsia="Calibri" w:hAnsi="Times New Roman" w:cs="Times New Roman"/>
                <w:spacing w:val="-5"/>
                <w:sz w:val="24"/>
                <w:szCs w:val="24"/>
              </w:rPr>
            </w:pPr>
            <w:r w:rsidRPr="00192758">
              <w:rPr>
                <w:rFonts w:ascii="Times New Roman" w:eastAsia="Calibri" w:hAnsi="Times New Roman" w:cs="Times New Roman"/>
                <w:spacing w:val="-5"/>
                <w:sz w:val="24"/>
                <w:szCs w:val="24"/>
              </w:rPr>
              <w:t>Total number of drug arrests in counties to be served</w:t>
            </w:r>
            <w:r w:rsidR="00F77CBB">
              <w:rPr>
                <w:rFonts w:ascii="Times New Roman" w:eastAsia="Calibri" w:hAnsi="Times New Roman" w:cs="Times New Roman"/>
                <w:spacing w:val="-5"/>
                <w:sz w:val="24"/>
                <w:szCs w:val="24"/>
              </w:rPr>
              <w:t>.</w:t>
            </w:r>
          </w:p>
        </w:tc>
        <w:tc>
          <w:tcPr>
            <w:tcW w:w="1378" w:type="dxa"/>
          </w:tcPr>
          <w:p w14:paraId="2BA92B0B"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8" w:type="dxa"/>
          </w:tcPr>
          <w:p w14:paraId="13E5207D"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9" w:type="dxa"/>
          </w:tcPr>
          <w:p w14:paraId="581C0691" w14:textId="77777777" w:rsidR="00192758" w:rsidRPr="00192758" w:rsidRDefault="00192758" w:rsidP="00192758">
            <w:pPr>
              <w:widowControl w:val="0"/>
              <w:rPr>
                <w:rFonts w:ascii="Times New Roman" w:eastAsia="Calibri" w:hAnsi="Times New Roman" w:cs="Times New Roman"/>
                <w:spacing w:val="-5"/>
                <w:sz w:val="24"/>
                <w:szCs w:val="24"/>
              </w:rPr>
            </w:pPr>
          </w:p>
        </w:tc>
      </w:tr>
      <w:tr w:rsidR="00EC0064" w:rsidRPr="00192758" w14:paraId="1D63B7E7" w14:textId="77777777" w:rsidTr="00AF58F6">
        <w:tc>
          <w:tcPr>
            <w:tcW w:w="4855" w:type="dxa"/>
          </w:tcPr>
          <w:p w14:paraId="11FB07BD" w14:textId="697397D4" w:rsidR="00EC0064" w:rsidRPr="00192758" w:rsidRDefault="00EC0064" w:rsidP="00192758">
            <w:pPr>
              <w:widowControl w:val="0"/>
              <w:rPr>
                <w:rFonts w:ascii="Times New Roman" w:eastAsia="Calibri" w:hAnsi="Times New Roman" w:cs="Times New Roman"/>
                <w:spacing w:val="-5"/>
                <w:sz w:val="24"/>
                <w:szCs w:val="24"/>
              </w:rPr>
            </w:pPr>
            <w:r w:rsidRPr="00192758">
              <w:rPr>
                <w:rFonts w:ascii="Times New Roman" w:eastAsia="Calibri" w:hAnsi="Times New Roman" w:cs="Times New Roman"/>
                <w:spacing w:val="-5"/>
                <w:sz w:val="24"/>
                <w:szCs w:val="24"/>
              </w:rPr>
              <w:t xml:space="preserve">Total number of </w:t>
            </w:r>
            <w:r>
              <w:rPr>
                <w:rFonts w:ascii="Times New Roman" w:eastAsia="Calibri" w:hAnsi="Times New Roman" w:cs="Times New Roman"/>
                <w:spacing w:val="-5"/>
                <w:sz w:val="24"/>
                <w:szCs w:val="24"/>
              </w:rPr>
              <w:t xml:space="preserve">controlled substance </w:t>
            </w:r>
            <w:r w:rsidRPr="00192758">
              <w:rPr>
                <w:rFonts w:ascii="Times New Roman" w:eastAsia="Calibri" w:hAnsi="Times New Roman" w:cs="Times New Roman"/>
                <w:spacing w:val="-5"/>
                <w:sz w:val="24"/>
                <w:szCs w:val="24"/>
              </w:rPr>
              <w:t>drug arrests in counties to be served</w:t>
            </w:r>
            <w:r>
              <w:rPr>
                <w:rFonts w:ascii="Times New Roman" w:eastAsia="Calibri" w:hAnsi="Times New Roman" w:cs="Times New Roman"/>
                <w:spacing w:val="-5"/>
                <w:sz w:val="24"/>
                <w:szCs w:val="24"/>
              </w:rPr>
              <w:t>.</w:t>
            </w:r>
          </w:p>
        </w:tc>
        <w:tc>
          <w:tcPr>
            <w:tcW w:w="1378" w:type="dxa"/>
          </w:tcPr>
          <w:p w14:paraId="66649C73" w14:textId="77777777" w:rsidR="00EC0064" w:rsidRPr="00192758" w:rsidRDefault="00EC0064" w:rsidP="00192758">
            <w:pPr>
              <w:widowControl w:val="0"/>
              <w:rPr>
                <w:rFonts w:ascii="Times New Roman" w:eastAsia="Calibri" w:hAnsi="Times New Roman" w:cs="Times New Roman"/>
                <w:spacing w:val="-5"/>
                <w:sz w:val="24"/>
                <w:szCs w:val="24"/>
              </w:rPr>
            </w:pPr>
          </w:p>
        </w:tc>
        <w:tc>
          <w:tcPr>
            <w:tcW w:w="1378" w:type="dxa"/>
          </w:tcPr>
          <w:p w14:paraId="3CD2C9DC" w14:textId="77777777" w:rsidR="00EC0064" w:rsidRPr="00192758" w:rsidRDefault="00EC0064" w:rsidP="00192758">
            <w:pPr>
              <w:widowControl w:val="0"/>
              <w:rPr>
                <w:rFonts w:ascii="Times New Roman" w:eastAsia="Calibri" w:hAnsi="Times New Roman" w:cs="Times New Roman"/>
                <w:spacing w:val="-5"/>
                <w:sz w:val="24"/>
                <w:szCs w:val="24"/>
              </w:rPr>
            </w:pPr>
          </w:p>
        </w:tc>
        <w:tc>
          <w:tcPr>
            <w:tcW w:w="1379" w:type="dxa"/>
          </w:tcPr>
          <w:p w14:paraId="7D96CDD7" w14:textId="77777777" w:rsidR="00EC0064" w:rsidRPr="00192758" w:rsidRDefault="00EC0064" w:rsidP="00192758">
            <w:pPr>
              <w:widowControl w:val="0"/>
              <w:rPr>
                <w:rFonts w:ascii="Times New Roman" w:eastAsia="Calibri" w:hAnsi="Times New Roman" w:cs="Times New Roman"/>
                <w:spacing w:val="-5"/>
                <w:sz w:val="24"/>
                <w:szCs w:val="24"/>
              </w:rPr>
            </w:pPr>
          </w:p>
        </w:tc>
      </w:tr>
      <w:tr w:rsidR="00192758" w:rsidRPr="00192758" w14:paraId="42E1E508" w14:textId="77777777" w:rsidTr="00AF58F6">
        <w:tc>
          <w:tcPr>
            <w:tcW w:w="4855" w:type="dxa"/>
          </w:tcPr>
          <w:p w14:paraId="74AEEA3D" w14:textId="77777777" w:rsidR="00192758" w:rsidRPr="00192758" w:rsidRDefault="00192758" w:rsidP="00192758">
            <w:pPr>
              <w:widowControl w:val="0"/>
              <w:rPr>
                <w:rFonts w:ascii="Times New Roman" w:eastAsia="Calibri" w:hAnsi="Times New Roman" w:cs="Times New Roman"/>
                <w:spacing w:val="-5"/>
                <w:sz w:val="24"/>
                <w:szCs w:val="24"/>
              </w:rPr>
            </w:pPr>
            <w:r w:rsidRPr="00192758">
              <w:rPr>
                <w:rFonts w:ascii="Times New Roman" w:eastAsia="Calibri" w:hAnsi="Times New Roman" w:cs="Times New Roman"/>
                <w:spacing w:val="-5"/>
                <w:sz w:val="24"/>
                <w:szCs w:val="24"/>
              </w:rPr>
              <w:t xml:space="preserve">Total number of drug submissions to lab for testing in the counties to be served. </w:t>
            </w:r>
          </w:p>
        </w:tc>
        <w:tc>
          <w:tcPr>
            <w:tcW w:w="1378" w:type="dxa"/>
          </w:tcPr>
          <w:p w14:paraId="755D1786"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8" w:type="dxa"/>
          </w:tcPr>
          <w:p w14:paraId="0F5C6924" w14:textId="77777777" w:rsidR="00192758" w:rsidRPr="00192758" w:rsidRDefault="00192758" w:rsidP="00192758">
            <w:pPr>
              <w:widowControl w:val="0"/>
              <w:rPr>
                <w:rFonts w:ascii="Times New Roman" w:eastAsia="Calibri" w:hAnsi="Times New Roman" w:cs="Times New Roman"/>
                <w:spacing w:val="-5"/>
                <w:sz w:val="24"/>
                <w:szCs w:val="24"/>
              </w:rPr>
            </w:pPr>
          </w:p>
        </w:tc>
        <w:tc>
          <w:tcPr>
            <w:tcW w:w="1379" w:type="dxa"/>
          </w:tcPr>
          <w:p w14:paraId="673A4E7C" w14:textId="77777777" w:rsidR="00192758" w:rsidRPr="00192758" w:rsidRDefault="00192758" w:rsidP="00192758">
            <w:pPr>
              <w:widowControl w:val="0"/>
              <w:rPr>
                <w:rFonts w:ascii="Times New Roman" w:eastAsia="Calibri" w:hAnsi="Times New Roman" w:cs="Times New Roman"/>
                <w:spacing w:val="-5"/>
                <w:sz w:val="24"/>
                <w:szCs w:val="24"/>
              </w:rPr>
            </w:pPr>
          </w:p>
        </w:tc>
      </w:tr>
      <w:tr w:rsidR="00F00D2E" w:rsidRPr="00192758" w14:paraId="2214ECB5" w14:textId="77777777" w:rsidTr="00AF58F6">
        <w:tc>
          <w:tcPr>
            <w:tcW w:w="4855" w:type="dxa"/>
          </w:tcPr>
          <w:p w14:paraId="7EB54B1B" w14:textId="02232BD5" w:rsidR="00F00D2E" w:rsidRPr="00192758" w:rsidRDefault="00F00D2E" w:rsidP="00F00D2E">
            <w:pPr>
              <w:widowControl w:val="0"/>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Opioid overdose deaths in counties to be served</w:t>
            </w:r>
          </w:p>
        </w:tc>
        <w:tc>
          <w:tcPr>
            <w:tcW w:w="1378" w:type="dxa"/>
          </w:tcPr>
          <w:p w14:paraId="0C0F51AF" w14:textId="77777777" w:rsidR="00F00D2E" w:rsidRPr="00192758" w:rsidRDefault="00F00D2E" w:rsidP="00F00D2E">
            <w:pPr>
              <w:widowControl w:val="0"/>
              <w:rPr>
                <w:rFonts w:ascii="Times New Roman" w:eastAsia="Calibri" w:hAnsi="Times New Roman" w:cs="Times New Roman"/>
                <w:spacing w:val="-5"/>
                <w:sz w:val="24"/>
                <w:szCs w:val="24"/>
              </w:rPr>
            </w:pPr>
          </w:p>
        </w:tc>
        <w:tc>
          <w:tcPr>
            <w:tcW w:w="1378" w:type="dxa"/>
          </w:tcPr>
          <w:p w14:paraId="42BD5840" w14:textId="77777777" w:rsidR="00F00D2E" w:rsidRPr="00192758" w:rsidRDefault="00F00D2E" w:rsidP="00F00D2E">
            <w:pPr>
              <w:widowControl w:val="0"/>
              <w:rPr>
                <w:rFonts w:ascii="Times New Roman" w:eastAsia="Calibri" w:hAnsi="Times New Roman" w:cs="Times New Roman"/>
                <w:spacing w:val="-5"/>
                <w:sz w:val="24"/>
                <w:szCs w:val="24"/>
              </w:rPr>
            </w:pPr>
          </w:p>
        </w:tc>
        <w:tc>
          <w:tcPr>
            <w:tcW w:w="1379" w:type="dxa"/>
          </w:tcPr>
          <w:p w14:paraId="74EF797F" w14:textId="77777777" w:rsidR="00F00D2E" w:rsidRPr="00192758" w:rsidRDefault="00F00D2E" w:rsidP="00F00D2E">
            <w:pPr>
              <w:widowControl w:val="0"/>
              <w:rPr>
                <w:rFonts w:ascii="Times New Roman" w:eastAsia="Calibri" w:hAnsi="Times New Roman" w:cs="Times New Roman"/>
                <w:spacing w:val="-5"/>
                <w:sz w:val="24"/>
                <w:szCs w:val="24"/>
              </w:rPr>
            </w:pPr>
          </w:p>
        </w:tc>
      </w:tr>
      <w:tr w:rsidR="00F00D2E" w:rsidRPr="00192758" w14:paraId="186DBDAF" w14:textId="77777777" w:rsidTr="00AF58F6">
        <w:tc>
          <w:tcPr>
            <w:tcW w:w="4855" w:type="dxa"/>
          </w:tcPr>
          <w:p w14:paraId="01729D3F" w14:textId="1A55304C" w:rsidR="00F00D2E" w:rsidRPr="00192758" w:rsidRDefault="00F00D2E" w:rsidP="00F00D2E">
            <w:pPr>
              <w:widowControl w:val="0"/>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Prison admissions for drug arrests in counties to be served</w:t>
            </w:r>
          </w:p>
        </w:tc>
        <w:tc>
          <w:tcPr>
            <w:tcW w:w="1378" w:type="dxa"/>
          </w:tcPr>
          <w:p w14:paraId="250725A6" w14:textId="77777777" w:rsidR="00F00D2E" w:rsidRPr="00192758" w:rsidRDefault="00F00D2E" w:rsidP="00F00D2E">
            <w:pPr>
              <w:widowControl w:val="0"/>
              <w:rPr>
                <w:rFonts w:ascii="Times New Roman" w:eastAsia="Calibri" w:hAnsi="Times New Roman" w:cs="Times New Roman"/>
                <w:spacing w:val="-5"/>
                <w:sz w:val="24"/>
                <w:szCs w:val="24"/>
              </w:rPr>
            </w:pPr>
          </w:p>
        </w:tc>
        <w:tc>
          <w:tcPr>
            <w:tcW w:w="1378" w:type="dxa"/>
          </w:tcPr>
          <w:p w14:paraId="1E3C07C8" w14:textId="77777777" w:rsidR="00F00D2E" w:rsidRPr="00192758" w:rsidRDefault="00F00D2E" w:rsidP="00F00D2E">
            <w:pPr>
              <w:widowControl w:val="0"/>
              <w:rPr>
                <w:rFonts w:ascii="Times New Roman" w:eastAsia="Calibri" w:hAnsi="Times New Roman" w:cs="Times New Roman"/>
                <w:spacing w:val="-5"/>
                <w:sz w:val="24"/>
                <w:szCs w:val="24"/>
              </w:rPr>
            </w:pPr>
          </w:p>
        </w:tc>
        <w:tc>
          <w:tcPr>
            <w:tcW w:w="1379" w:type="dxa"/>
          </w:tcPr>
          <w:p w14:paraId="000344A9" w14:textId="77777777" w:rsidR="00F00D2E" w:rsidRPr="00192758" w:rsidRDefault="00F00D2E" w:rsidP="00F00D2E">
            <w:pPr>
              <w:widowControl w:val="0"/>
              <w:rPr>
                <w:rFonts w:ascii="Times New Roman" w:eastAsia="Calibri" w:hAnsi="Times New Roman" w:cs="Times New Roman"/>
                <w:spacing w:val="-5"/>
                <w:sz w:val="24"/>
                <w:szCs w:val="24"/>
              </w:rPr>
            </w:pPr>
          </w:p>
        </w:tc>
      </w:tr>
      <w:tr w:rsidR="00F00D2E" w:rsidRPr="00192758" w14:paraId="136D60D5" w14:textId="77777777" w:rsidTr="00AF58F6">
        <w:tc>
          <w:tcPr>
            <w:tcW w:w="4855" w:type="dxa"/>
          </w:tcPr>
          <w:p w14:paraId="35E0E873" w14:textId="19596B1B" w:rsidR="00F00D2E" w:rsidRPr="00192758" w:rsidRDefault="0021461A" w:rsidP="00F00D2E">
            <w:pPr>
              <w:widowControl w:val="0"/>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If applicable, include additional data elements</w:t>
            </w:r>
            <w:r w:rsidR="00395279">
              <w:rPr>
                <w:rFonts w:ascii="Times New Roman" w:eastAsia="Calibri" w:hAnsi="Times New Roman" w:cs="Times New Roman"/>
                <w:spacing w:val="-5"/>
                <w:sz w:val="24"/>
                <w:szCs w:val="24"/>
              </w:rPr>
              <w:t>:</w:t>
            </w:r>
          </w:p>
        </w:tc>
        <w:tc>
          <w:tcPr>
            <w:tcW w:w="1378" w:type="dxa"/>
          </w:tcPr>
          <w:p w14:paraId="10424664" w14:textId="77777777" w:rsidR="00F00D2E" w:rsidRPr="00192758" w:rsidRDefault="00F00D2E" w:rsidP="00F00D2E">
            <w:pPr>
              <w:widowControl w:val="0"/>
              <w:rPr>
                <w:rFonts w:ascii="Times New Roman" w:eastAsia="Calibri" w:hAnsi="Times New Roman" w:cs="Times New Roman"/>
                <w:spacing w:val="-5"/>
                <w:sz w:val="24"/>
                <w:szCs w:val="24"/>
              </w:rPr>
            </w:pPr>
          </w:p>
        </w:tc>
        <w:tc>
          <w:tcPr>
            <w:tcW w:w="1378" w:type="dxa"/>
          </w:tcPr>
          <w:p w14:paraId="59933029" w14:textId="77777777" w:rsidR="00F00D2E" w:rsidRPr="00192758" w:rsidRDefault="00F00D2E" w:rsidP="00F00D2E">
            <w:pPr>
              <w:widowControl w:val="0"/>
              <w:rPr>
                <w:rFonts w:ascii="Times New Roman" w:eastAsia="Calibri" w:hAnsi="Times New Roman" w:cs="Times New Roman"/>
                <w:spacing w:val="-5"/>
                <w:sz w:val="24"/>
                <w:szCs w:val="24"/>
              </w:rPr>
            </w:pPr>
          </w:p>
        </w:tc>
        <w:tc>
          <w:tcPr>
            <w:tcW w:w="1379" w:type="dxa"/>
          </w:tcPr>
          <w:p w14:paraId="7EAB79D2" w14:textId="77777777" w:rsidR="00F00D2E" w:rsidRPr="00192758" w:rsidRDefault="00F00D2E" w:rsidP="00F00D2E">
            <w:pPr>
              <w:widowControl w:val="0"/>
              <w:rPr>
                <w:rFonts w:ascii="Times New Roman" w:eastAsia="Calibri" w:hAnsi="Times New Roman" w:cs="Times New Roman"/>
                <w:spacing w:val="-5"/>
                <w:sz w:val="24"/>
                <w:szCs w:val="24"/>
              </w:rPr>
            </w:pPr>
          </w:p>
        </w:tc>
      </w:tr>
      <w:tr w:rsidR="0021461A" w:rsidRPr="00192758" w14:paraId="0569601C" w14:textId="77777777" w:rsidTr="00AF58F6">
        <w:tc>
          <w:tcPr>
            <w:tcW w:w="4855" w:type="dxa"/>
          </w:tcPr>
          <w:p w14:paraId="2BADFA90" w14:textId="77777777" w:rsidR="0021461A" w:rsidRDefault="0021461A" w:rsidP="00F00D2E">
            <w:pPr>
              <w:widowControl w:val="0"/>
              <w:rPr>
                <w:rFonts w:ascii="Times New Roman" w:eastAsia="Calibri" w:hAnsi="Times New Roman" w:cs="Times New Roman"/>
                <w:spacing w:val="-5"/>
                <w:sz w:val="24"/>
                <w:szCs w:val="24"/>
              </w:rPr>
            </w:pPr>
          </w:p>
        </w:tc>
        <w:tc>
          <w:tcPr>
            <w:tcW w:w="1378" w:type="dxa"/>
          </w:tcPr>
          <w:p w14:paraId="4C723E94" w14:textId="77777777" w:rsidR="0021461A" w:rsidRPr="00192758" w:rsidRDefault="0021461A" w:rsidP="00F00D2E">
            <w:pPr>
              <w:widowControl w:val="0"/>
              <w:rPr>
                <w:rFonts w:ascii="Times New Roman" w:eastAsia="Calibri" w:hAnsi="Times New Roman" w:cs="Times New Roman"/>
                <w:spacing w:val="-5"/>
                <w:sz w:val="24"/>
                <w:szCs w:val="24"/>
              </w:rPr>
            </w:pPr>
          </w:p>
        </w:tc>
        <w:tc>
          <w:tcPr>
            <w:tcW w:w="1378" w:type="dxa"/>
          </w:tcPr>
          <w:p w14:paraId="55D78C8E" w14:textId="77777777" w:rsidR="0021461A" w:rsidRPr="00192758" w:rsidRDefault="0021461A" w:rsidP="00F00D2E">
            <w:pPr>
              <w:widowControl w:val="0"/>
              <w:rPr>
                <w:rFonts w:ascii="Times New Roman" w:eastAsia="Calibri" w:hAnsi="Times New Roman" w:cs="Times New Roman"/>
                <w:spacing w:val="-5"/>
                <w:sz w:val="24"/>
                <w:szCs w:val="24"/>
              </w:rPr>
            </w:pPr>
          </w:p>
        </w:tc>
        <w:tc>
          <w:tcPr>
            <w:tcW w:w="1379" w:type="dxa"/>
          </w:tcPr>
          <w:p w14:paraId="493806CA" w14:textId="77777777" w:rsidR="0021461A" w:rsidRPr="00F157A9" w:rsidRDefault="0021461A" w:rsidP="00F00D2E">
            <w:pPr>
              <w:widowControl w:val="0"/>
              <w:rPr>
                <w:rStyle w:val="CommentReference"/>
                <w:rFonts w:ascii="Times New Roman" w:hAnsi="Times New Roman" w:cs="Times New Roman"/>
                <w:sz w:val="24"/>
                <w:szCs w:val="24"/>
              </w:rPr>
            </w:pPr>
          </w:p>
        </w:tc>
      </w:tr>
      <w:tr w:rsidR="0021461A" w:rsidRPr="00192758" w14:paraId="003C7327" w14:textId="77777777" w:rsidTr="00AF58F6">
        <w:tc>
          <w:tcPr>
            <w:tcW w:w="4855" w:type="dxa"/>
          </w:tcPr>
          <w:p w14:paraId="6EF62B32" w14:textId="77777777" w:rsidR="0021461A" w:rsidRDefault="0021461A" w:rsidP="00F00D2E">
            <w:pPr>
              <w:widowControl w:val="0"/>
              <w:rPr>
                <w:rFonts w:ascii="Times New Roman" w:eastAsia="Calibri" w:hAnsi="Times New Roman" w:cs="Times New Roman"/>
                <w:spacing w:val="-5"/>
                <w:sz w:val="24"/>
                <w:szCs w:val="24"/>
              </w:rPr>
            </w:pPr>
          </w:p>
        </w:tc>
        <w:tc>
          <w:tcPr>
            <w:tcW w:w="1378" w:type="dxa"/>
          </w:tcPr>
          <w:p w14:paraId="74E409BB" w14:textId="77777777" w:rsidR="0021461A" w:rsidRPr="00192758" w:rsidRDefault="0021461A" w:rsidP="00F00D2E">
            <w:pPr>
              <w:widowControl w:val="0"/>
              <w:rPr>
                <w:rFonts w:ascii="Times New Roman" w:eastAsia="Calibri" w:hAnsi="Times New Roman" w:cs="Times New Roman"/>
                <w:spacing w:val="-5"/>
                <w:sz w:val="24"/>
                <w:szCs w:val="24"/>
              </w:rPr>
            </w:pPr>
          </w:p>
        </w:tc>
        <w:tc>
          <w:tcPr>
            <w:tcW w:w="1378" w:type="dxa"/>
          </w:tcPr>
          <w:p w14:paraId="6B5652C7" w14:textId="77777777" w:rsidR="0021461A" w:rsidRPr="00192758" w:rsidRDefault="0021461A" w:rsidP="00F00D2E">
            <w:pPr>
              <w:widowControl w:val="0"/>
              <w:rPr>
                <w:rFonts w:ascii="Times New Roman" w:eastAsia="Calibri" w:hAnsi="Times New Roman" w:cs="Times New Roman"/>
                <w:spacing w:val="-5"/>
                <w:sz w:val="24"/>
                <w:szCs w:val="24"/>
              </w:rPr>
            </w:pPr>
          </w:p>
        </w:tc>
        <w:tc>
          <w:tcPr>
            <w:tcW w:w="1379" w:type="dxa"/>
          </w:tcPr>
          <w:p w14:paraId="69B28245" w14:textId="77777777" w:rsidR="0021461A" w:rsidRPr="00F157A9" w:rsidRDefault="0021461A" w:rsidP="00F00D2E">
            <w:pPr>
              <w:widowControl w:val="0"/>
              <w:rPr>
                <w:rStyle w:val="CommentReference"/>
                <w:rFonts w:ascii="Times New Roman" w:hAnsi="Times New Roman" w:cs="Times New Roman"/>
                <w:sz w:val="24"/>
                <w:szCs w:val="24"/>
              </w:rPr>
            </w:pPr>
          </w:p>
        </w:tc>
      </w:tr>
    </w:tbl>
    <w:p w14:paraId="6F1C32A7" w14:textId="77777777" w:rsidR="00192758" w:rsidRPr="00192758" w:rsidRDefault="00192758" w:rsidP="00192758">
      <w:pPr>
        <w:spacing w:after="0" w:line="240" w:lineRule="auto"/>
        <w:ind w:left="360"/>
        <w:contextualSpacing/>
        <w:rPr>
          <w:rFonts w:ascii="Times New Roman" w:hAnsi="Times New Roman" w:cs="Times New Roman"/>
          <w:sz w:val="24"/>
          <w:szCs w:val="24"/>
        </w:rPr>
      </w:pPr>
    </w:p>
    <w:p w14:paraId="610F76D5" w14:textId="7901C35F" w:rsidR="001277DE" w:rsidRPr="00850999" w:rsidRDefault="001277DE" w:rsidP="001277DE">
      <w:pPr>
        <w:pStyle w:val="ListParagraph"/>
        <w:numPr>
          <w:ilvl w:val="0"/>
          <w:numId w:val="28"/>
        </w:numPr>
        <w:spacing w:after="0" w:line="240" w:lineRule="auto"/>
        <w:rPr>
          <w:rFonts w:ascii="Times New Roman" w:eastAsia="Times New Roman" w:hAnsi="Times New Roman" w:cs="Times New Roman"/>
          <w:sz w:val="24"/>
          <w:szCs w:val="24"/>
        </w:rPr>
      </w:pPr>
      <w:r w:rsidRPr="00850999">
        <w:rPr>
          <w:rFonts w:ascii="Times New Roman" w:eastAsia="Times New Roman" w:hAnsi="Times New Roman" w:cs="Times New Roman"/>
          <w:sz w:val="24"/>
          <w:szCs w:val="24"/>
        </w:rPr>
        <w:t xml:space="preserve">What </w:t>
      </w:r>
      <w:r w:rsidR="00373422">
        <w:rPr>
          <w:rFonts w:ascii="Times New Roman" w:eastAsia="Times New Roman" w:hAnsi="Times New Roman" w:cs="Times New Roman"/>
          <w:sz w:val="24"/>
          <w:szCs w:val="24"/>
        </w:rPr>
        <w:t>does the</w:t>
      </w:r>
      <w:r w:rsidRPr="00850999">
        <w:rPr>
          <w:rFonts w:ascii="Times New Roman" w:eastAsia="Times New Roman" w:hAnsi="Times New Roman" w:cs="Times New Roman"/>
          <w:sz w:val="24"/>
          <w:szCs w:val="24"/>
        </w:rPr>
        <w:t xml:space="preserve"> data tell you? For instance, does this information indicate a definite need for the project, growth in a particular area, or change in the situation over time?</w:t>
      </w:r>
    </w:p>
    <w:tbl>
      <w:tblPr>
        <w:tblStyle w:val="TableGrid"/>
        <w:tblW w:w="0" w:type="auto"/>
        <w:tblInd w:w="355" w:type="dxa"/>
        <w:tblLook w:val="04A0" w:firstRow="1" w:lastRow="0" w:firstColumn="1" w:lastColumn="0" w:noHBand="0" w:noVBand="1"/>
      </w:tblPr>
      <w:tblGrid>
        <w:gridCol w:w="8995"/>
      </w:tblGrid>
      <w:tr w:rsidR="00DC53F1" w14:paraId="2C67D0CB" w14:textId="77777777" w:rsidTr="0037379E">
        <w:tc>
          <w:tcPr>
            <w:tcW w:w="8995" w:type="dxa"/>
          </w:tcPr>
          <w:p w14:paraId="141B1BFC" w14:textId="77777777" w:rsidR="00DC53F1" w:rsidRDefault="00DC53F1" w:rsidP="00DC53F1">
            <w:pPr>
              <w:pStyle w:val="ListParagraph"/>
              <w:widowControl w:val="0"/>
              <w:spacing w:after="0"/>
              <w:ind w:left="0"/>
              <w:rPr>
                <w:rFonts w:ascii="Times New Roman" w:eastAsia="Calibri" w:hAnsi="Times New Roman" w:cs="Times New Roman"/>
                <w:spacing w:val="-5"/>
                <w:sz w:val="24"/>
                <w:szCs w:val="24"/>
              </w:rPr>
            </w:pPr>
          </w:p>
          <w:p w14:paraId="0B3FDF57" w14:textId="25C1BA77" w:rsidR="00DC53F1" w:rsidRDefault="00DC53F1" w:rsidP="00DC53F1">
            <w:pPr>
              <w:pStyle w:val="ListParagraph"/>
              <w:widowControl w:val="0"/>
              <w:spacing w:after="0"/>
              <w:ind w:left="0"/>
              <w:rPr>
                <w:rFonts w:ascii="Times New Roman" w:eastAsia="Calibri" w:hAnsi="Times New Roman" w:cs="Times New Roman"/>
                <w:spacing w:val="-5"/>
                <w:sz w:val="24"/>
                <w:szCs w:val="24"/>
              </w:rPr>
            </w:pPr>
          </w:p>
        </w:tc>
      </w:tr>
    </w:tbl>
    <w:p w14:paraId="25EF861C" w14:textId="77777777" w:rsidR="00F212F2" w:rsidRDefault="00F212F2" w:rsidP="00F212F2">
      <w:pPr>
        <w:pStyle w:val="ListParagraph"/>
        <w:widowControl w:val="0"/>
        <w:spacing w:after="0"/>
        <w:rPr>
          <w:rFonts w:ascii="Times New Roman" w:eastAsia="Calibri" w:hAnsi="Times New Roman" w:cs="Times New Roman"/>
          <w:spacing w:val="-5"/>
          <w:sz w:val="24"/>
          <w:szCs w:val="24"/>
        </w:rPr>
      </w:pPr>
    </w:p>
    <w:p w14:paraId="024C0A11" w14:textId="09A525E7" w:rsidR="00192758" w:rsidRPr="0037379E" w:rsidRDefault="00192758" w:rsidP="0037379E">
      <w:pPr>
        <w:pStyle w:val="ListParagraph"/>
        <w:widowControl w:val="0"/>
        <w:numPr>
          <w:ilvl w:val="0"/>
          <w:numId w:val="25"/>
        </w:numPr>
        <w:tabs>
          <w:tab w:val="left" w:pos="360"/>
        </w:tabs>
        <w:spacing w:after="0"/>
        <w:ind w:left="360"/>
        <w:rPr>
          <w:rFonts w:ascii="Times New Roman" w:eastAsia="Calibri" w:hAnsi="Times New Roman" w:cs="Times New Roman"/>
          <w:spacing w:val="-5"/>
          <w:sz w:val="24"/>
          <w:szCs w:val="24"/>
        </w:rPr>
      </w:pPr>
      <w:r w:rsidRPr="0037379E">
        <w:rPr>
          <w:rFonts w:ascii="Times New Roman" w:eastAsia="Calibri" w:hAnsi="Times New Roman" w:cs="Times New Roman"/>
          <w:spacing w:val="-5"/>
          <w:sz w:val="24"/>
          <w:szCs w:val="24"/>
        </w:rPr>
        <w:t>Discuss other local data</w:t>
      </w:r>
      <w:r w:rsidR="00395279">
        <w:rPr>
          <w:rFonts w:ascii="Times New Roman" w:eastAsia="Calibri" w:hAnsi="Times New Roman" w:cs="Times New Roman"/>
          <w:spacing w:val="-5"/>
          <w:sz w:val="24"/>
          <w:szCs w:val="24"/>
        </w:rPr>
        <w:t xml:space="preserve"> or factors</w:t>
      </w:r>
      <w:r w:rsidRPr="0037379E">
        <w:rPr>
          <w:rFonts w:ascii="Times New Roman" w:eastAsia="Calibri" w:hAnsi="Times New Roman" w:cs="Times New Roman"/>
          <w:spacing w:val="-5"/>
          <w:sz w:val="24"/>
          <w:szCs w:val="24"/>
        </w:rPr>
        <w:t xml:space="preserve"> that demonstrate</w:t>
      </w:r>
      <w:r w:rsidR="00395279">
        <w:rPr>
          <w:rFonts w:ascii="Times New Roman" w:eastAsia="Calibri" w:hAnsi="Times New Roman" w:cs="Times New Roman"/>
          <w:spacing w:val="-5"/>
          <w:sz w:val="24"/>
          <w:szCs w:val="24"/>
        </w:rPr>
        <w:t xml:space="preserve"> the</w:t>
      </w:r>
      <w:r w:rsidRPr="0037379E">
        <w:rPr>
          <w:rFonts w:ascii="Times New Roman" w:eastAsia="Calibri" w:hAnsi="Times New Roman" w:cs="Times New Roman"/>
          <w:spacing w:val="-5"/>
          <w:sz w:val="24"/>
          <w:szCs w:val="24"/>
        </w:rPr>
        <w:t xml:space="preserve"> scope of drug and drug related crime problems</w:t>
      </w:r>
      <w:r w:rsidR="003963D7">
        <w:rPr>
          <w:rFonts w:ascii="Times New Roman" w:eastAsia="Calibri" w:hAnsi="Times New Roman" w:cs="Times New Roman"/>
          <w:spacing w:val="-5"/>
          <w:sz w:val="24"/>
          <w:szCs w:val="24"/>
        </w:rPr>
        <w:t xml:space="preserve"> and how it justifies a need for programming. </w:t>
      </w:r>
    </w:p>
    <w:tbl>
      <w:tblPr>
        <w:tblStyle w:val="TableGrid"/>
        <w:tblW w:w="0" w:type="auto"/>
        <w:tblInd w:w="355" w:type="dxa"/>
        <w:tblLook w:val="04A0" w:firstRow="1" w:lastRow="0" w:firstColumn="1" w:lastColumn="0" w:noHBand="0" w:noVBand="1"/>
      </w:tblPr>
      <w:tblGrid>
        <w:gridCol w:w="8995"/>
      </w:tblGrid>
      <w:tr w:rsidR="00DC53F1" w14:paraId="58207BA4" w14:textId="77777777" w:rsidTr="0037379E">
        <w:tc>
          <w:tcPr>
            <w:tcW w:w="8995" w:type="dxa"/>
          </w:tcPr>
          <w:p w14:paraId="78F3725D" w14:textId="77777777" w:rsidR="00DC53F1" w:rsidRDefault="00DC53F1" w:rsidP="00DC53F1">
            <w:pPr>
              <w:pStyle w:val="ListParagraph"/>
              <w:widowControl w:val="0"/>
              <w:spacing w:after="0"/>
              <w:ind w:left="0"/>
              <w:rPr>
                <w:rFonts w:ascii="Times New Roman" w:eastAsia="Calibri" w:hAnsi="Times New Roman" w:cs="Times New Roman"/>
                <w:spacing w:val="-5"/>
                <w:sz w:val="24"/>
                <w:szCs w:val="24"/>
              </w:rPr>
            </w:pPr>
          </w:p>
          <w:p w14:paraId="790F3992" w14:textId="7134281A" w:rsidR="00DC53F1" w:rsidRDefault="00DC53F1" w:rsidP="00DC53F1">
            <w:pPr>
              <w:pStyle w:val="ListParagraph"/>
              <w:widowControl w:val="0"/>
              <w:spacing w:after="0"/>
              <w:ind w:left="0"/>
              <w:rPr>
                <w:rFonts w:ascii="Times New Roman" w:eastAsia="Calibri" w:hAnsi="Times New Roman" w:cs="Times New Roman"/>
                <w:spacing w:val="-5"/>
                <w:sz w:val="24"/>
                <w:szCs w:val="24"/>
              </w:rPr>
            </w:pPr>
          </w:p>
        </w:tc>
      </w:tr>
    </w:tbl>
    <w:p w14:paraId="03A7AC21" w14:textId="77777777" w:rsidR="00212009" w:rsidRDefault="00212009" w:rsidP="00DC53F1">
      <w:pPr>
        <w:widowControl w:val="0"/>
        <w:spacing w:after="0"/>
        <w:rPr>
          <w:rFonts w:ascii="Times New Roman" w:eastAsia="Calibri" w:hAnsi="Times New Roman" w:cs="Times New Roman"/>
          <w:b/>
          <w:spacing w:val="-5"/>
          <w:sz w:val="24"/>
          <w:szCs w:val="24"/>
        </w:rPr>
      </w:pPr>
    </w:p>
    <w:p w14:paraId="066835B6" w14:textId="4A7F2E8A" w:rsidR="00DC53F1" w:rsidRPr="00622002" w:rsidRDefault="00DC53F1" w:rsidP="00DC53F1">
      <w:pPr>
        <w:spacing w:after="0" w:line="240" w:lineRule="auto"/>
        <w:rPr>
          <w:rFonts w:ascii="Times New Roman" w:eastAsia="Times New Roman" w:hAnsi="Times New Roman" w:cs="Times New Roman"/>
          <w:sz w:val="24"/>
          <w:szCs w:val="24"/>
        </w:rPr>
      </w:pPr>
      <w:r w:rsidRPr="00622002">
        <w:rPr>
          <w:rFonts w:ascii="Times New Roman" w:eastAsia="Calibri" w:hAnsi="Times New Roman" w:cs="Times New Roman"/>
          <w:b/>
          <w:spacing w:val="-5"/>
          <w:sz w:val="24"/>
          <w:szCs w:val="24"/>
        </w:rPr>
        <w:t>Program Design</w:t>
      </w:r>
      <w:r w:rsidR="007A64F6">
        <w:rPr>
          <w:rFonts w:ascii="Times New Roman" w:eastAsia="Calibri" w:hAnsi="Times New Roman" w:cs="Times New Roman"/>
          <w:b/>
          <w:spacing w:val="-5"/>
          <w:sz w:val="24"/>
          <w:szCs w:val="24"/>
        </w:rPr>
        <w:br/>
      </w:r>
      <w:r w:rsidR="007A64F6">
        <w:rPr>
          <w:rFonts w:ascii="Times New Roman" w:eastAsia="Times New Roman" w:hAnsi="Times New Roman" w:cs="Times New Roman"/>
          <w:sz w:val="24"/>
          <w:szCs w:val="24"/>
        </w:rPr>
        <w:br/>
      </w:r>
      <w:r w:rsidRPr="00622002">
        <w:rPr>
          <w:rFonts w:ascii="Times New Roman" w:eastAsia="Times New Roman" w:hAnsi="Times New Roman" w:cs="Times New Roman"/>
          <w:sz w:val="24"/>
          <w:szCs w:val="24"/>
        </w:rPr>
        <w:t>Programs should adhere to a multi-jurisdictional large-scale drug trafficking model that allows for interdiction of high-level drug trafficking. Components for this model should include:</w:t>
      </w:r>
    </w:p>
    <w:p w14:paraId="301976ED" w14:textId="1461C51A" w:rsidR="00151153" w:rsidRPr="00622002" w:rsidRDefault="00151153" w:rsidP="00DC53F1">
      <w:pPr>
        <w:spacing w:after="0" w:line="240" w:lineRule="auto"/>
        <w:rPr>
          <w:rFonts w:ascii="Times New Roman" w:eastAsia="Times New Roman" w:hAnsi="Times New Roman" w:cs="Times New Roman"/>
          <w:sz w:val="24"/>
          <w:szCs w:val="24"/>
        </w:rPr>
      </w:pPr>
    </w:p>
    <w:p w14:paraId="0FB36CA3" w14:textId="77777777" w:rsidR="002F0268" w:rsidRPr="00622002" w:rsidRDefault="002F0268" w:rsidP="002F0268">
      <w:pPr>
        <w:pStyle w:val="Default"/>
        <w:numPr>
          <w:ilvl w:val="0"/>
          <w:numId w:val="33"/>
        </w:numPr>
        <w:spacing w:line="276" w:lineRule="auto"/>
        <w:rPr>
          <w:rFonts w:ascii="Times New Roman" w:hAnsi="Times New Roman" w:cs="Times New Roman"/>
        </w:rPr>
      </w:pPr>
      <w:bookmarkStart w:id="2" w:name="_Hlk36213247"/>
      <w:r w:rsidRPr="00622002">
        <w:rPr>
          <w:rFonts w:ascii="Times New Roman" w:hAnsi="Times New Roman" w:cs="Times New Roman"/>
        </w:rPr>
        <w:t>Be run by a cooperative unit comprised of three or more law enforcement agencies for which an Implementing Agency has been identified.</w:t>
      </w:r>
    </w:p>
    <w:p w14:paraId="715B57E4" w14:textId="77777777" w:rsidR="002F0268" w:rsidRPr="00622002" w:rsidRDefault="002F0268" w:rsidP="002F0268">
      <w:pPr>
        <w:pStyle w:val="Default"/>
        <w:numPr>
          <w:ilvl w:val="2"/>
          <w:numId w:val="32"/>
        </w:numPr>
        <w:spacing w:line="276" w:lineRule="auto"/>
        <w:rPr>
          <w:rFonts w:ascii="Times New Roman" w:hAnsi="Times New Roman" w:cs="Times New Roman"/>
        </w:rPr>
      </w:pPr>
      <w:r w:rsidRPr="00622002">
        <w:rPr>
          <w:rFonts w:ascii="Times New Roman" w:hAnsi="Times New Roman" w:cs="Times New Roman"/>
        </w:rPr>
        <w:t>An Implementing Agency in this context is a government agency which will, on behalf of the multi-jurisdictional unit, apply for the grant</w:t>
      </w:r>
      <w:r>
        <w:rPr>
          <w:rFonts w:ascii="Times New Roman" w:hAnsi="Times New Roman" w:cs="Times New Roman"/>
        </w:rPr>
        <w:t>,</w:t>
      </w:r>
      <w:r w:rsidRPr="00622002">
        <w:rPr>
          <w:rFonts w:ascii="Times New Roman" w:hAnsi="Times New Roman" w:cs="Times New Roman"/>
        </w:rPr>
        <w:t xml:space="preserve"> enter into the inter-governmental grant agreement with </w:t>
      </w:r>
      <w:r>
        <w:rPr>
          <w:rFonts w:ascii="Times New Roman" w:hAnsi="Times New Roman" w:cs="Times New Roman"/>
        </w:rPr>
        <w:t xml:space="preserve">ICJIA, </w:t>
      </w:r>
      <w:r w:rsidRPr="00622002">
        <w:rPr>
          <w:rFonts w:ascii="Times New Roman" w:hAnsi="Times New Roman" w:cs="Times New Roman"/>
        </w:rPr>
        <w:t>accept and account for grant funds</w:t>
      </w:r>
      <w:r>
        <w:rPr>
          <w:rFonts w:ascii="Times New Roman" w:hAnsi="Times New Roman" w:cs="Times New Roman"/>
        </w:rPr>
        <w:t>,</w:t>
      </w:r>
      <w:r w:rsidRPr="00622002">
        <w:rPr>
          <w:rFonts w:ascii="Times New Roman" w:hAnsi="Times New Roman" w:cs="Times New Roman"/>
        </w:rPr>
        <w:t xml:space="preserve"> and meet all </w:t>
      </w:r>
      <w:r>
        <w:rPr>
          <w:rFonts w:ascii="Times New Roman" w:hAnsi="Times New Roman" w:cs="Times New Roman"/>
        </w:rPr>
        <w:t>ICJIA</w:t>
      </w:r>
      <w:r w:rsidRPr="00622002">
        <w:rPr>
          <w:rFonts w:ascii="Times New Roman" w:hAnsi="Times New Roman" w:cs="Times New Roman"/>
        </w:rPr>
        <w:t xml:space="preserve"> reporting and compliance requirements.</w:t>
      </w:r>
    </w:p>
    <w:p w14:paraId="5847CC40" w14:textId="77777777" w:rsidR="002F0268" w:rsidRPr="00622002" w:rsidRDefault="002F0268" w:rsidP="002F0268">
      <w:pPr>
        <w:pStyle w:val="Default"/>
        <w:numPr>
          <w:ilvl w:val="1"/>
          <w:numId w:val="32"/>
        </w:numPr>
        <w:spacing w:line="276" w:lineRule="auto"/>
        <w:rPr>
          <w:rFonts w:ascii="Times New Roman" w:hAnsi="Times New Roman" w:cs="Times New Roman"/>
        </w:rPr>
      </w:pPr>
      <w:r>
        <w:rPr>
          <w:rFonts w:ascii="Times New Roman" w:hAnsi="Times New Roman" w:cs="Times New Roman"/>
        </w:rPr>
        <w:t>Have</w:t>
      </w:r>
      <w:r w:rsidRPr="00622002">
        <w:rPr>
          <w:rFonts w:ascii="Times New Roman" w:hAnsi="Times New Roman" w:cs="Times New Roman"/>
        </w:rPr>
        <w:t xml:space="preserve"> a written interagency agreement between all participating agencies defining activities and responsibilities.</w:t>
      </w:r>
      <w:r w:rsidRPr="00E12302">
        <w:rPr>
          <w:rFonts w:ascii="Times New Roman" w:hAnsi="Times New Roman" w:cs="Times New Roman"/>
        </w:rPr>
        <w:t xml:space="preserve"> </w:t>
      </w:r>
    </w:p>
    <w:p w14:paraId="557387FE" w14:textId="77777777" w:rsidR="002F0268" w:rsidRPr="00622002" w:rsidRDefault="002F0268" w:rsidP="002F0268">
      <w:pPr>
        <w:pStyle w:val="Default"/>
        <w:numPr>
          <w:ilvl w:val="1"/>
          <w:numId w:val="32"/>
        </w:numPr>
        <w:spacing w:line="276" w:lineRule="auto"/>
        <w:rPr>
          <w:rFonts w:ascii="Times New Roman" w:hAnsi="Times New Roman" w:cs="Times New Roman"/>
        </w:rPr>
      </w:pPr>
      <w:bookmarkStart w:id="3" w:name="_Hlk36220670"/>
      <w:r>
        <w:rPr>
          <w:rFonts w:ascii="Times New Roman" w:hAnsi="Times New Roman" w:cs="Times New Roman"/>
        </w:rPr>
        <w:lastRenderedPageBreak/>
        <w:t xml:space="preserve">Provide a memorandum of understanding </w:t>
      </w:r>
      <w:r w:rsidRPr="00622002">
        <w:rPr>
          <w:rFonts w:ascii="Times New Roman" w:hAnsi="Times New Roman" w:cs="Times New Roman"/>
        </w:rPr>
        <w:t xml:space="preserve">demonstrating collaborative involvement with </w:t>
      </w:r>
      <w:r>
        <w:rPr>
          <w:rFonts w:ascii="Times New Roman" w:hAnsi="Times New Roman" w:cs="Times New Roman"/>
        </w:rPr>
        <w:t>drug prosecution</w:t>
      </w:r>
      <w:r w:rsidRPr="00622002">
        <w:rPr>
          <w:rFonts w:ascii="Times New Roman" w:hAnsi="Times New Roman" w:cs="Times New Roman"/>
        </w:rPr>
        <w:t xml:space="preserve"> toward meeting the </w:t>
      </w:r>
      <w:r>
        <w:rPr>
          <w:rFonts w:ascii="Times New Roman" w:hAnsi="Times New Roman" w:cs="Times New Roman"/>
        </w:rPr>
        <w:t>program’s</w:t>
      </w:r>
      <w:r w:rsidRPr="00622002">
        <w:rPr>
          <w:rFonts w:ascii="Times New Roman" w:hAnsi="Times New Roman" w:cs="Times New Roman"/>
        </w:rPr>
        <w:t xml:space="preserve"> goals and objectives.</w:t>
      </w:r>
      <w:r w:rsidRPr="00E12302">
        <w:rPr>
          <w:rFonts w:ascii="Times New Roman" w:hAnsi="Times New Roman" w:cs="Times New Roman"/>
        </w:rPr>
        <w:t xml:space="preserve"> </w:t>
      </w:r>
    </w:p>
    <w:bookmarkEnd w:id="3"/>
    <w:p w14:paraId="4C3505D2" w14:textId="77777777" w:rsidR="002F0268" w:rsidRPr="00B61F3F" w:rsidRDefault="002F0268" w:rsidP="002F0268">
      <w:pPr>
        <w:pStyle w:val="Default"/>
        <w:numPr>
          <w:ilvl w:val="1"/>
          <w:numId w:val="32"/>
        </w:numPr>
        <w:spacing w:line="276" w:lineRule="auto"/>
        <w:rPr>
          <w:rFonts w:ascii="Times New Roman" w:hAnsi="Times New Roman" w:cs="Times New Roman"/>
        </w:rPr>
      </w:pPr>
      <w:r w:rsidRPr="00B61F3F">
        <w:rPr>
          <w:rFonts w:ascii="Times New Roman" w:hAnsi="Times New Roman" w:cs="Times New Roman"/>
        </w:rPr>
        <w:t>Have a plan of intelligence sharing via computerized networking.</w:t>
      </w:r>
    </w:p>
    <w:p w14:paraId="292D2E5E" w14:textId="77777777" w:rsidR="002F0268" w:rsidRPr="00B61F3F" w:rsidRDefault="002F0268" w:rsidP="002F0268">
      <w:pPr>
        <w:pStyle w:val="Default"/>
        <w:numPr>
          <w:ilvl w:val="1"/>
          <w:numId w:val="32"/>
        </w:numPr>
        <w:spacing w:line="276" w:lineRule="auto"/>
        <w:rPr>
          <w:rFonts w:ascii="Times New Roman" w:hAnsi="Times New Roman" w:cs="Times New Roman"/>
        </w:rPr>
      </w:pPr>
      <w:r w:rsidRPr="00B61F3F">
        <w:rPr>
          <w:rFonts w:ascii="Times New Roman" w:hAnsi="Times New Roman" w:cs="Times New Roman"/>
        </w:rPr>
        <w:t xml:space="preserve">Have a plan for forfeiture sharing, including how funds will be used. </w:t>
      </w:r>
    </w:p>
    <w:p w14:paraId="4558A743" w14:textId="77777777" w:rsidR="002F0268" w:rsidRDefault="002F0268" w:rsidP="002F0268">
      <w:pPr>
        <w:pStyle w:val="Default"/>
        <w:numPr>
          <w:ilvl w:val="1"/>
          <w:numId w:val="32"/>
        </w:numPr>
        <w:spacing w:line="276" w:lineRule="auto"/>
        <w:rPr>
          <w:rFonts w:ascii="Times New Roman" w:hAnsi="Times New Roman" w:cs="Times New Roman"/>
        </w:rPr>
      </w:pPr>
      <w:r>
        <w:rPr>
          <w:rFonts w:ascii="Times New Roman" w:hAnsi="Times New Roman" w:cs="Times New Roman"/>
        </w:rPr>
        <w:t xml:space="preserve">Provide a letter of commitment to staffing the program from each participating agency. </w:t>
      </w:r>
    </w:p>
    <w:p w14:paraId="75158A61" w14:textId="77777777" w:rsidR="002F0268" w:rsidRPr="00622002" w:rsidRDefault="002F0268" w:rsidP="002F0268">
      <w:pPr>
        <w:pStyle w:val="Default"/>
        <w:numPr>
          <w:ilvl w:val="1"/>
          <w:numId w:val="32"/>
        </w:numPr>
        <w:spacing w:line="276" w:lineRule="auto"/>
        <w:rPr>
          <w:rFonts w:ascii="Times New Roman" w:hAnsi="Times New Roman" w:cs="Times New Roman"/>
        </w:rPr>
      </w:pPr>
      <w:r>
        <w:rPr>
          <w:rFonts w:ascii="Times New Roman" w:hAnsi="Times New Roman" w:cs="Times New Roman"/>
        </w:rPr>
        <w:t>Provide</w:t>
      </w:r>
      <w:r w:rsidRPr="00622002">
        <w:rPr>
          <w:rFonts w:ascii="Times New Roman" w:hAnsi="Times New Roman" w:cs="Times New Roman"/>
        </w:rPr>
        <w:t xml:space="preserve"> a plan for </w:t>
      </w:r>
      <w:r>
        <w:rPr>
          <w:rFonts w:ascii="Times New Roman" w:hAnsi="Times New Roman" w:cs="Times New Roman"/>
        </w:rPr>
        <w:t>submitting</w:t>
      </w:r>
      <w:r w:rsidRPr="00622002">
        <w:rPr>
          <w:rFonts w:ascii="Times New Roman" w:hAnsi="Times New Roman" w:cs="Times New Roman"/>
        </w:rPr>
        <w:t xml:space="preserve"> current task force personnel rosters with updated</w:t>
      </w:r>
      <w:r>
        <w:rPr>
          <w:rFonts w:ascii="Times New Roman" w:hAnsi="Times New Roman" w:cs="Times New Roman"/>
        </w:rPr>
        <w:t xml:space="preserve"> personnel</w:t>
      </w:r>
      <w:r w:rsidRPr="00622002">
        <w:rPr>
          <w:rFonts w:ascii="Times New Roman" w:hAnsi="Times New Roman" w:cs="Times New Roman"/>
        </w:rPr>
        <w:t xml:space="preserve"> status </w:t>
      </w:r>
      <w:r>
        <w:rPr>
          <w:rFonts w:ascii="Times New Roman" w:hAnsi="Times New Roman" w:cs="Times New Roman"/>
        </w:rPr>
        <w:t>for</w:t>
      </w:r>
      <w:r w:rsidRPr="00622002">
        <w:rPr>
          <w:rFonts w:ascii="Times New Roman" w:hAnsi="Times New Roman" w:cs="Times New Roman"/>
        </w:rPr>
        <w:t xml:space="preserve"> U.S. Bureau of Justice Assistance Center for Task Force Integrity and Leadership training. </w:t>
      </w:r>
    </w:p>
    <w:p w14:paraId="566AB1A9" w14:textId="77777777" w:rsidR="002F0268" w:rsidRPr="00876787" w:rsidRDefault="002F0268" w:rsidP="002F0268">
      <w:pPr>
        <w:pStyle w:val="ListParagraph"/>
        <w:widowControl w:val="0"/>
        <w:autoSpaceDE w:val="0"/>
        <w:autoSpaceDN w:val="0"/>
        <w:adjustRightInd w:val="0"/>
        <w:ind w:left="360"/>
      </w:pPr>
    </w:p>
    <w:p w14:paraId="562E7523" w14:textId="77777777" w:rsidR="002F0268" w:rsidRPr="001C4C3D" w:rsidRDefault="002F0268" w:rsidP="002F0268">
      <w:pPr>
        <w:pStyle w:val="Default"/>
        <w:spacing w:line="276" w:lineRule="auto"/>
        <w:ind w:firstLine="720"/>
        <w:rPr>
          <w:rFonts w:ascii="Times New Roman" w:hAnsi="Times New Roman" w:cs="Times New Roman"/>
          <w:highlight w:val="yellow"/>
          <w:u w:val="single"/>
        </w:rPr>
      </w:pPr>
      <w:r w:rsidRPr="009E3DBD">
        <w:rPr>
          <w:rFonts w:ascii="Times New Roman" w:hAnsi="Times New Roman" w:cs="Times New Roman"/>
          <w:u w:val="single"/>
        </w:rPr>
        <w:t>Additional Requirements: Law Enforcement Task Forces</w:t>
      </w:r>
    </w:p>
    <w:p w14:paraId="4F50AA43" w14:textId="77777777" w:rsidR="002F0268" w:rsidRDefault="002F0268" w:rsidP="002F0268">
      <w:pPr>
        <w:pStyle w:val="Default"/>
        <w:spacing w:line="276" w:lineRule="auto"/>
        <w:rPr>
          <w:rFonts w:ascii="Times New Roman" w:hAnsi="Times New Roman" w:cs="Times New Roman"/>
          <w:highlight w:val="yellow"/>
        </w:rPr>
      </w:pPr>
    </w:p>
    <w:p w14:paraId="64A0B16B" w14:textId="5DFE3863" w:rsidR="002F0268" w:rsidRDefault="00B50BBD" w:rsidP="002F0268">
      <w:pPr>
        <w:pStyle w:val="Default"/>
        <w:spacing w:line="276" w:lineRule="auto"/>
        <w:ind w:left="720"/>
        <w:rPr>
          <w:rFonts w:ascii="Times New Roman" w:hAnsi="Times New Roman" w:cs="Times New Roman"/>
        </w:rPr>
      </w:pPr>
      <w:bookmarkStart w:id="4" w:name="_Hlk38980929"/>
      <w:r>
        <w:rPr>
          <w:rFonts w:ascii="Times New Roman" w:hAnsi="Times New Roman" w:cs="Times New Roman"/>
        </w:rPr>
        <w:t>The U.S. Bureau of Justice Assistance requires e</w:t>
      </w:r>
      <w:r w:rsidR="002F0268">
        <w:rPr>
          <w:rFonts w:ascii="Times New Roman" w:hAnsi="Times New Roman" w:cs="Times New Roman"/>
        </w:rPr>
        <w:t xml:space="preserve">very </w:t>
      </w:r>
      <w:r w:rsidR="002F0268" w:rsidRPr="00A45F46">
        <w:rPr>
          <w:rFonts w:ascii="Times New Roman" w:hAnsi="Times New Roman" w:cs="Times New Roman"/>
        </w:rPr>
        <w:t xml:space="preserve">member of a law enforcement </w:t>
      </w:r>
      <w:r w:rsidR="002F0268">
        <w:rPr>
          <w:rFonts w:ascii="Times New Roman" w:hAnsi="Times New Roman" w:cs="Times New Roman"/>
        </w:rPr>
        <w:t>drug enforcement unit support</w:t>
      </w:r>
      <w:r w:rsidR="002F0268" w:rsidRPr="00A45F46">
        <w:rPr>
          <w:rFonts w:ascii="Times New Roman" w:hAnsi="Times New Roman" w:cs="Times New Roman"/>
        </w:rPr>
        <w:t>ed with these funds who is a task force commander, agency executive, task force officer, or other task force</w:t>
      </w:r>
      <w:r w:rsidR="002F0268">
        <w:rPr>
          <w:rFonts w:ascii="Times New Roman" w:hAnsi="Times New Roman" w:cs="Times New Roman"/>
        </w:rPr>
        <w:t xml:space="preserve"> </w:t>
      </w:r>
      <w:r w:rsidR="002F0268" w:rsidRPr="00A45F46">
        <w:rPr>
          <w:rFonts w:ascii="Times New Roman" w:hAnsi="Times New Roman" w:cs="Times New Roman"/>
        </w:rPr>
        <w:t>member of equivalent rank</w:t>
      </w:r>
      <w:r w:rsidR="002F0268">
        <w:rPr>
          <w:rFonts w:ascii="Times New Roman" w:hAnsi="Times New Roman" w:cs="Times New Roman"/>
        </w:rPr>
        <w:t xml:space="preserve"> to </w:t>
      </w:r>
      <w:r w:rsidR="002F0268" w:rsidRPr="00A45F46">
        <w:rPr>
          <w:rFonts w:ascii="Times New Roman" w:hAnsi="Times New Roman" w:cs="Times New Roman"/>
        </w:rPr>
        <w:t xml:space="preserve">complete </w:t>
      </w:r>
      <w:r>
        <w:rPr>
          <w:rFonts w:ascii="Times New Roman" w:hAnsi="Times New Roman" w:cs="Times New Roman"/>
        </w:rPr>
        <w:t xml:space="preserve">an </w:t>
      </w:r>
      <w:r w:rsidR="002F0268" w:rsidRPr="00A45F46">
        <w:rPr>
          <w:rFonts w:ascii="Times New Roman" w:hAnsi="Times New Roman" w:cs="Times New Roman"/>
        </w:rPr>
        <w:t>online task force training once during the life of th</w:t>
      </w:r>
      <w:r w:rsidR="002F0268">
        <w:rPr>
          <w:rFonts w:ascii="Times New Roman" w:hAnsi="Times New Roman" w:cs="Times New Roman"/>
        </w:rPr>
        <w:t xml:space="preserve">e grant </w:t>
      </w:r>
      <w:r w:rsidR="002F0268" w:rsidRPr="00A45F46">
        <w:rPr>
          <w:rFonts w:ascii="Times New Roman" w:hAnsi="Times New Roman" w:cs="Times New Roman"/>
        </w:rPr>
        <w:t xml:space="preserve">award. This training addresses task force effectiveness </w:t>
      </w:r>
      <w:r w:rsidR="002F0268">
        <w:rPr>
          <w:rFonts w:ascii="Times New Roman" w:hAnsi="Times New Roman" w:cs="Times New Roman"/>
        </w:rPr>
        <w:t>and</w:t>
      </w:r>
      <w:r w:rsidR="002F0268" w:rsidRPr="00A45F46">
        <w:rPr>
          <w:rFonts w:ascii="Times New Roman" w:hAnsi="Times New Roman" w:cs="Times New Roman"/>
        </w:rPr>
        <w:t xml:space="preserve"> other key</w:t>
      </w:r>
      <w:r w:rsidR="002F0268">
        <w:rPr>
          <w:rFonts w:ascii="Times New Roman" w:hAnsi="Times New Roman" w:cs="Times New Roman"/>
        </w:rPr>
        <w:t xml:space="preserve"> </w:t>
      </w:r>
      <w:r w:rsidR="002F0268" w:rsidRPr="00A45F46">
        <w:rPr>
          <w:rFonts w:ascii="Times New Roman" w:hAnsi="Times New Roman" w:cs="Times New Roman"/>
        </w:rPr>
        <w:t xml:space="preserve">issues including privacy and civil </w:t>
      </w:r>
      <w:r w:rsidR="002F0268">
        <w:rPr>
          <w:rFonts w:ascii="Times New Roman" w:hAnsi="Times New Roman" w:cs="Times New Roman"/>
        </w:rPr>
        <w:t>l</w:t>
      </w:r>
      <w:r w:rsidR="002F0268" w:rsidRPr="00A45F46">
        <w:rPr>
          <w:rFonts w:ascii="Times New Roman" w:hAnsi="Times New Roman" w:cs="Times New Roman"/>
        </w:rPr>
        <w:t>iberties/rights, task force performance measurement, personnel selection, and task</w:t>
      </w:r>
      <w:r w:rsidR="002F0268">
        <w:rPr>
          <w:rFonts w:ascii="Times New Roman" w:hAnsi="Times New Roman" w:cs="Times New Roman"/>
        </w:rPr>
        <w:t xml:space="preserve"> </w:t>
      </w:r>
      <w:r w:rsidR="002F0268" w:rsidRPr="00A45F46">
        <w:rPr>
          <w:rFonts w:ascii="Times New Roman" w:hAnsi="Times New Roman" w:cs="Times New Roman"/>
        </w:rPr>
        <w:t xml:space="preserve">force oversight and accountability. The training is provided free of charge through </w:t>
      </w:r>
      <w:r w:rsidR="002F0268">
        <w:rPr>
          <w:rFonts w:ascii="Times New Roman" w:hAnsi="Times New Roman" w:cs="Times New Roman"/>
        </w:rPr>
        <w:t>the U.S. Bureau of Justice Assistance</w:t>
      </w:r>
      <w:r w:rsidR="002F0268" w:rsidRPr="00A45F46">
        <w:rPr>
          <w:rFonts w:ascii="Times New Roman" w:hAnsi="Times New Roman" w:cs="Times New Roman"/>
        </w:rPr>
        <w:t xml:space="preserve"> Center for Task</w:t>
      </w:r>
      <w:r w:rsidR="002F0268">
        <w:rPr>
          <w:rFonts w:ascii="Times New Roman" w:hAnsi="Times New Roman" w:cs="Times New Roman"/>
        </w:rPr>
        <w:t xml:space="preserve"> </w:t>
      </w:r>
      <w:r w:rsidR="002F0268" w:rsidRPr="00A45F46">
        <w:rPr>
          <w:rFonts w:ascii="Times New Roman" w:hAnsi="Times New Roman" w:cs="Times New Roman"/>
        </w:rPr>
        <w:t xml:space="preserve">Force Integrity and Leadership </w:t>
      </w:r>
      <w:r w:rsidR="002F0268" w:rsidRPr="00711444">
        <w:rPr>
          <w:rFonts w:ascii="Times New Roman" w:hAnsi="Times New Roman" w:cs="Times New Roman"/>
        </w:rPr>
        <w:t>(</w:t>
      </w:r>
      <w:hyperlink r:id="rId9" w:history="1">
        <w:r w:rsidR="002F0268" w:rsidRPr="00FA4C23">
          <w:rPr>
            <w:rStyle w:val="Hyperlink"/>
            <w:rFonts w:ascii="Times New Roman" w:eastAsia="Cambria" w:hAnsi="Times New Roman" w:cs="Times New Roman"/>
          </w:rPr>
          <w:t>www.ctfli.org</w:t>
        </w:r>
      </w:hyperlink>
      <w:r w:rsidR="002F0268" w:rsidRPr="00711444">
        <w:rPr>
          <w:rFonts w:ascii="Times New Roman" w:hAnsi="Times New Roman" w:cs="Times New Roman"/>
        </w:rPr>
        <w:t>).</w:t>
      </w:r>
      <w:r w:rsidR="002F0268" w:rsidRPr="00A45F46">
        <w:rPr>
          <w:rFonts w:ascii="Times New Roman" w:hAnsi="Times New Roman" w:cs="Times New Roman"/>
        </w:rPr>
        <w:t xml:space="preserve"> </w:t>
      </w:r>
    </w:p>
    <w:bookmarkEnd w:id="4"/>
    <w:p w14:paraId="03C330FD" w14:textId="77777777" w:rsidR="002F0268" w:rsidRDefault="002F0268" w:rsidP="002F0268">
      <w:pPr>
        <w:pStyle w:val="Default"/>
        <w:spacing w:line="276" w:lineRule="auto"/>
        <w:rPr>
          <w:rFonts w:ascii="Times New Roman" w:hAnsi="Times New Roman" w:cs="Times New Roman"/>
        </w:rPr>
      </w:pPr>
    </w:p>
    <w:p w14:paraId="723B0896" w14:textId="77777777" w:rsidR="002F0268" w:rsidRDefault="002F0268" w:rsidP="002F0268">
      <w:pPr>
        <w:pStyle w:val="Default"/>
        <w:spacing w:line="276" w:lineRule="auto"/>
        <w:ind w:left="720"/>
        <w:rPr>
          <w:rFonts w:ascii="Times New Roman" w:hAnsi="Times New Roman" w:cs="Times New Roman"/>
          <w:highlight w:val="yellow"/>
        </w:rPr>
      </w:pPr>
      <w:r>
        <w:rPr>
          <w:rFonts w:ascii="Times New Roman" w:hAnsi="Times New Roman" w:cs="Times New Roman"/>
        </w:rPr>
        <w:t xml:space="preserve">In addition, ICJIA will require the submission </w:t>
      </w:r>
      <w:r w:rsidRPr="00F4041C">
        <w:rPr>
          <w:rFonts w:ascii="Times New Roman" w:hAnsi="Times New Roman" w:cs="Times New Roman"/>
        </w:rPr>
        <w:t>of task force personnel rosters</w:t>
      </w:r>
      <w:r w:rsidRPr="00A45F46">
        <w:rPr>
          <w:rFonts w:ascii="Times New Roman" w:hAnsi="Times New Roman" w:cs="Times New Roman"/>
        </w:rPr>
        <w:t xml:space="preserve"> </w:t>
      </w:r>
      <w:r>
        <w:rPr>
          <w:rFonts w:ascii="Times New Roman" w:hAnsi="Times New Roman" w:cs="Times New Roman"/>
        </w:rPr>
        <w:t xml:space="preserve">that include training </w:t>
      </w:r>
      <w:r w:rsidRPr="00A45F46">
        <w:rPr>
          <w:rFonts w:ascii="Times New Roman" w:hAnsi="Times New Roman" w:cs="Times New Roman"/>
        </w:rPr>
        <w:t>course completion certificates</w:t>
      </w:r>
      <w:r>
        <w:rPr>
          <w:rFonts w:ascii="Times New Roman" w:hAnsi="Times New Roman" w:cs="Times New Roman"/>
        </w:rPr>
        <w:t xml:space="preserve"> for all funded task force personnel.</w:t>
      </w:r>
      <w:r w:rsidRPr="00A45F46">
        <w:rPr>
          <w:rFonts w:ascii="Times New Roman" w:hAnsi="Times New Roman" w:cs="Times New Roman"/>
        </w:rPr>
        <w:t xml:space="preserve"> </w:t>
      </w:r>
      <w:r>
        <w:rPr>
          <w:rFonts w:ascii="Times New Roman" w:hAnsi="Times New Roman" w:cs="Times New Roman"/>
        </w:rPr>
        <w:t xml:space="preserve">Go to </w:t>
      </w:r>
      <w:hyperlink r:id="rId10" w:history="1">
        <w:r w:rsidRPr="00FA4C23">
          <w:rPr>
            <w:rStyle w:val="Hyperlink"/>
            <w:rFonts w:ascii="Times New Roman" w:eastAsia="Cambria" w:hAnsi="Times New Roman" w:cs="Times New Roman"/>
          </w:rPr>
          <w:t>www.ctfli.org</w:t>
        </w:r>
      </w:hyperlink>
      <w:r>
        <w:rPr>
          <w:rFonts w:ascii="Times New Roman" w:hAnsi="Times New Roman" w:cs="Times New Roman"/>
        </w:rPr>
        <w:t xml:space="preserve"> for more information</w:t>
      </w:r>
      <w:r w:rsidRPr="00A45F46">
        <w:rPr>
          <w:rFonts w:ascii="Times New Roman" w:hAnsi="Times New Roman" w:cs="Times New Roman"/>
        </w:rPr>
        <w:t>.</w:t>
      </w:r>
    </w:p>
    <w:bookmarkEnd w:id="2"/>
    <w:p w14:paraId="7C02FA73" w14:textId="77777777" w:rsidR="00DC53F1" w:rsidRPr="0085132B" w:rsidRDefault="00DC53F1" w:rsidP="00DC53F1">
      <w:pPr>
        <w:pStyle w:val="Default"/>
        <w:spacing w:line="276" w:lineRule="auto"/>
        <w:ind w:left="720"/>
        <w:rPr>
          <w:rFonts w:ascii="Times New Roman" w:hAnsi="Times New Roman" w:cs="Times New Roman"/>
        </w:rPr>
      </w:pPr>
    </w:p>
    <w:p w14:paraId="24C8C54C" w14:textId="0445FD16" w:rsidR="00E46820" w:rsidRDefault="00E46820" w:rsidP="00E46820">
      <w:pPr>
        <w:widowControl w:val="0"/>
        <w:numPr>
          <w:ilvl w:val="0"/>
          <w:numId w:val="18"/>
        </w:numPr>
        <w:spacing w:after="0" w:line="276" w:lineRule="auto"/>
        <w:ind w:left="360"/>
        <w:rPr>
          <w:rFonts w:ascii="Times New Roman" w:eastAsia="Calibri" w:hAnsi="Times New Roman" w:cs="Times New Roman"/>
          <w:spacing w:val="-5"/>
          <w:sz w:val="24"/>
          <w:szCs w:val="24"/>
        </w:rPr>
      </w:pPr>
      <w:r w:rsidRPr="00850999">
        <w:rPr>
          <w:rFonts w:ascii="Times New Roman" w:eastAsia="Calibri" w:hAnsi="Times New Roman" w:cs="Times New Roman"/>
          <w:spacing w:val="-5"/>
          <w:sz w:val="24"/>
          <w:szCs w:val="24"/>
        </w:rPr>
        <w:t>Describe the program to be funded, discussing the necessary steps to build and operate the program in the upcoming budget year.</w:t>
      </w:r>
    </w:p>
    <w:tbl>
      <w:tblPr>
        <w:tblStyle w:val="TableGrid"/>
        <w:tblW w:w="0" w:type="auto"/>
        <w:tblInd w:w="360" w:type="dxa"/>
        <w:tblLook w:val="04A0" w:firstRow="1" w:lastRow="0" w:firstColumn="1" w:lastColumn="0" w:noHBand="0" w:noVBand="1"/>
      </w:tblPr>
      <w:tblGrid>
        <w:gridCol w:w="8990"/>
      </w:tblGrid>
      <w:tr w:rsidR="00E46820" w14:paraId="135A0D52" w14:textId="77777777" w:rsidTr="00E46820">
        <w:tc>
          <w:tcPr>
            <w:tcW w:w="9350" w:type="dxa"/>
          </w:tcPr>
          <w:p w14:paraId="0C087DB8" w14:textId="77777777" w:rsidR="00E46820" w:rsidRDefault="00E46820" w:rsidP="00E46820">
            <w:pPr>
              <w:widowControl w:val="0"/>
              <w:spacing w:line="276" w:lineRule="auto"/>
              <w:rPr>
                <w:rFonts w:ascii="Times New Roman" w:eastAsia="Calibri" w:hAnsi="Times New Roman" w:cs="Times New Roman"/>
                <w:spacing w:val="-5"/>
                <w:sz w:val="24"/>
                <w:szCs w:val="24"/>
              </w:rPr>
            </w:pPr>
          </w:p>
          <w:p w14:paraId="5C5065B1" w14:textId="00BDCA5A" w:rsidR="00E46820" w:rsidRDefault="00E46820" w:rsidP="00E46820">
            <w:pPr>
              <w:widowControl w:val="0"/>
              <w:spacing w:line="276" w:lineRule="auto"/>
              <w:rPr>
                <w:rFonts w:ascii="Times New Roman" w:eastAsia="Calibri" w:hAnsi="Times New Roman" w:cs="Times New Roman"/>
                <w:spacing w:val="-5"/>
                <w:sz w:val="24"/>
                <w:szCs w:val="24"/>
              </w:rPr>
            </w:pPr>
          </w:p>
        </w:tc>
      </w:tr>
    </w:tbl>
    <w:p w14:paraId="0C0AE8C5" w14:textId="77777777" w:rsidR="00E46820" w:rsidRPr="00850999" w:rsidRDefault="00E46820" w:rsidP="0037379E">
      <w:pPr>
        <w:widowControl w:val="0"/>
        <w:spacing w:after="0" w:line="276" w:lineRule="auto"/>
        <w:ind w:left="360"/>
        <w:rPr>
          <w:rFonts w:ascii="Times New Roman" w:eastAsia="Calibri" w:hAnsi="Times New Roman" w:cs="Times New Roman"/>
          <w:spacing w:val="-5"/>
          <w:sz w:val="24"/>
          <w:szCs w:val="24"/>
        </w:rPr>
      </w:pPr>
    </w:p>
    <w:p w14:paraId="194F13AD" w14:textId="42AA1A52" w:rsidR="00DC53F1" w:rsidRPr="0085132B" w:rsidRDefault="00DC53F1" w:rsidP="0037379E">
      <w:pPr>
        <w:pStyle w:val="Default"/>
        <w:numPr>
          <w:ilvl w:val="0"/>
          <w:numId w:val="18"/>
        </w:numPr>
        <w:spacing w:line="276" w:lineRule="auto"/>
        <w:ind w:left="360"/>
        <w:rPr>
          <w:rFonts w:ascii="Times New Roman" w:hAnsi="Times New Roman" w:cs="Times New Roman"/>
        </w:rPr>
      </w:pPr>
      <w:r w:rsidRPr="0085132B">
        <w:rPr>
          <w:rFonts w:ascii="Times New Roman" w:hAnsi="Times New Roman" w:cs="Times New Roman"/>
        </w:rPr>
        <w:t xml:space="preserve">Describe </w:t>
      </w:r>
      <w:r w:rsidR="00516436" w:rsidRPr="0037379E">
        <w:rPr>
          <w:rFonts w:ascii="Times New Roman" w:hAnsi="Times New Roman" w:cs="Times New Roman"/>
        </w:rPr>
        <w:t xml:space="preserve">how the program </w:t>
      </w:r>
      <w:r w:rsidRPr="0085132B">
        <w:rPr>
          <w:rFonts w:ascii="Times New Roman" w:hAnsi="Times New Roman" w:cs="Times New Roman"/>
        </w:rPr>
        <w:t xml:space="preserve">will include </w:t>
      </w:r>
      <w:r w:rsidRPr="0037379E">
        <w:rPr>
          <w:rFonts w:ascii="Times New Roman" w:hAnsi="Times New Roman" w:cs="Times New Roman"/>
          <w:u w:val="single"/>
        </w:rPr>
        <w:t>each</w:t>
      </w:r>
      <w:r w:rsidRPr="0085132B">
        <w:rPr>
          <w:rFonts w:ascii="Times New Roman" w:hAnsi="Times New Roman" w:cs="Times New Roman"/>
        </w:rPr>
        <w:t xml:space="preserve"> of the required components.</w:t>
      </w:r>
      <w:r w:rsidR="00516436" w:rsidRPr="0037379E">
        <w:rPr>
          <w:rFonts w:ascii="Times New Roman" w:hAnsi="Times New Roman" w:cs="Times New Roman"/>
        </w:rPr>
        <w:t xml:space="preserve"> Particular emphasis should be placed on the collaborative involvement with prosecution toward the attainment of the program unit’s goals and objectives.</w:t>
      </w:r>
    </w:p>
    <w:tbl>
      <w:tblPr>
        <w:tblStyle w:val="TableGrid"/>
        <w:tblW w:w="0" w:type="auto"/>
        <w:tblInd w:w="355" w:type="dxa"/>
        <w:tblLook w:val="04A0" w:firstRow="1" w:lastRow="0" w:firstColumn="1" w:lastColumn="0" w:noHBand="0" w:noVBand="1"/>
      </w:tblPr>
      <w:tblGrid>
        <w:gridCol w:w="8995"/>
      </w:tblGrid>
      <w:tr w:rsidR="00DC53F1" w:rsidRPr="00D504A7" w14:paraId="4A73D2CE" w14:textId="77777777" w:rsidTr="0037379E">
        <w:tc>
          <w:tcPr>
            <w:tcW w:w="8995" w:type="dxa"/>
          </w:tcPr>
          <w:p w14:paraId="09B29E1B" w14:textId="77777777" w:rsidR="00DC53F1" w:rsidRPr="0037379E" w:rsidRDefault="00DC53F1" w:rsidP="00AF58F6">
            <w:pPr>
              <w:pStyle w:val="Default"/>
              <w:spacing w:line="276" w:lineRule="auto"/>
              <w:rPr>
                <w:rFonts w:ascii="Times New Roman" w:hAnsi="Times New Roman" w:cs="Times New Roman"/>
                <w:highlight w:val="cyan"/>
              </w:rPr>
            </w:pPr>
          </w:p>
          <w:p w14:paraId="24682583" w14:textId="77777777" w:rsidR="00DC53F1" w:rsidRPr="0037379E" w:rsidRDefault="00DC53F1" w:rsidP="00AF58F6">
            <w:pPr>
              <w:pStyle w:val="Default"/>
              <w:spacing w:line="276" w:lineRule="auto"/>
              <w:rPr>
                <w:rFonts w:ascii="Times New Roman" w:hAnsi="Times New Roman" w:cs="Times New Roman"/>
                <w:highlight w:val="cyan"/>
              </w:rPr>
            </w:pPr>
          </w:p>
        </w:tc>
      </w:tr>
    </w:tbl>
    <w:p w14:paraId="586AF5DC" w14:textId="77777777" w:rsidR="00DC53F1" w:rsidRPr="0037379E" w:rsidRDefault="00DC53F1" w:rsidP="00DC53F1">
      <w:pPr>
        <w:pStyle w:val="Default"/>
        <w:spacing w:line="276" w:lineRule="auto"/>
        <w:ind w:left="720"/>
        <w:rPr>
          <w:rFonts w:ascii="Times New Roman" w:hAnsi="Times New Roman" w:cs="Times New Roman"/>
          <w:highlight w:val="cyan"/>
        </w:rPr>
      </w:pPr>
    </w:p>
    <w:p w14:paraId="1A66EEA3" w14:textId="77777777" w:rsidR="00DC53F1" w:rsidRPr="00E46820" w:rsidRDefault="00DC53F1" w:rsidP="0037379E">
      <w:pPr>
        <w:pStyle w:val="ListParagraph"/>
        <w:numPr>
          <w:ilvl w:val="0"/>
          <w:numId w:val="18"/>
        </w:numPr>
        <w:spacing w:after="0" w:line="240" w:lineRule="auto"/>
        <w:ind w:left="360"/>
        <w:rPr>
          <w:rFonts w:ascii="Times New Roman" w:eastAsia="Times New Roman" w:hAnsi="Times New Roman" w:cs="Times New Roman"/>
          <w:sz w:val="24"/>
          <w:szCs w:val="24"/>
        </w:rPr>
      </w:pPr>
      <w:r w:rsidRPr="00E46820">
        <w:rPr>
          <w:rFonts w:ascii="Times New Roman" w:eastAsia="Times New Roman" w:hAnsi="Times New Roman" w:cs="Times New Roman"/>
          <w:sz w:val="24"/>
          <w:szCs w:val="24"/>
        </w:rPr>
        <w:t>If applicable, describe any other component that your program will include.</w:t>
      </w:r>
    </w:p>
    <w:tbl>
      <w:tblPr>
        <w:tblStyle w:val="TableGrid"/>
        <w:tblW w:w="0" w:type="auto"/>
        <w:tblInd w:w="355" w:type="dxa"/>
        <w:tblLook w:val="04A0" w:firstRow="1" w:lastRow="0" w:firstColumn="1" w:lastColumn="0" w:noHBand="0" w:noVBand="1"/>
      </w:tblPr>
      <w:tblGrid>
        <w:gridCol w:w="8995"/>
      </w:tblGrid>
      <w:tr w:rsidR="00DC53F1" w:rsidRPr="00D504A7" w14:paraId="54753CE9" w14:textId="77777777" w:rsidTr="0037379E">
        <w:tc>
          <w:tcPr>
            <w:tcW w:w="8995" w:type="dxa"/>
          </w:tcPr>
          <w:p w14:paraId="79DDA466" w14:textId="77777777" w:rsidR="00DC53F1" w:rsidRPr="0037379E" w:rsidRDefault="00DC53F1" w:rsidP="00AF58F6">
            <w:pPr>
              <w:rPr>
                <w:rFonts w:ascii="Times New Roman" w:eastAsia="Times New Roman" w:hAnsi="Times New Roman" w:cs="Times New Roman"/>
                <w:sz w:val="24"/>
                <w:szCs w:val="24"/>
                <w:highlight w:val="cyan"/>
              </w:rPr>
            </w:pPr>
          </w:p>
          <w:p w14:paraId="46F8DE4E" w14:textId="77777777" w:rsidR="00DC53F1" w:rsidRPr="0037379E" w:rsidRDefault="00DC53F1" w:rsidP="00AF58F6">
            <w:pPr>
              <w:rPr>
                <w:rFonts w:ascii="Times New Roman" w:eastAsia="Times New Roman" w:hAnsi="Times New Roman" w:cs="Times New Roman"/>
                <w:sz w:val="24"/>
                <w:szCs w:val="24"/>
                <w:highlight w:val="cyan"/>
              </w:rPr>
            </w:pPr>
          </w:p>
        </w:tc>
      </w:tr>
    </w:tbl>
    <w:p w14:paraId="6E149105" w14:textId="260C5DF6" w:rsidR="005A386F" w:rsidRPr="0037379E" w:rsidRDefault="005A386F" w:rsidP="00133C78">
      <w:pPr>
        <w:rPr>
          <w:rFonts w:ascii="Times New Roman" w:eastAsia="Calibri" w:hAnsi="Times New Roman" w:cs="Times New Roman"/>
          <w:spacing w:val="-5"/>
          <w:sz w:val="24"/>
          <w:szCs w:val="24"/>
          <w:highlight w:val="cyan"/>
        </w:rPr>
      </w:pPr>
    </w:p>
    <w:p w14:paraId="49BA38E1" w14:textId="77777777" w:rsidR="00137F08" w:rsidRPr="00137F08" w:rsidRDefault="00137F08" w:rsidP="00137F08">
      <w:pPr>
        <w:widowControl w:val="0"/>
        <w:spacing w:after="0"/>
        <w:rPr>
          <w:rFonts w:ascii="Times New Roman" w:eastAsia="Calibri" w:hAnsi="Times New Roman" w:cs="Times New Roman"/>
          <w:b/>
          <w:spacing w:val="-5"/>
          <w:sz w:val="24"/>
          <w:szCs w:val="24"/>
        </w:rPr>
      </w:pPr>
      <w:r w:rsidRPr="00137F08">
        <w:rPr>
          <w:rFonts w:ascii="Times New Roman" w:eastAsia="Calibri" w:hAnsi="Times New Roman" w:cs="Times New Roman"/>
          <w:b/>
          <w:spacing w:val="-5"/>
          <w:sz w:val="24"/>
          <w:szCs w:val="24"/>
        </w:rPr>
        <w:t xml:space="preserve">Project Implementation </w:t>
      </w:r>
    </w:p>
    <w:p w14:paraId="0824F9D7" w14:textId="77777777" w:rsidR="00137F08" w:rsidRPr="00137F08" w:rsidRDefault="00137F08" w:rsidP="00137F08">
      <w:pPr>
        <w:widowControl w:val="0"/>
        <w:spacing w:after="0"/>
        <w:rPr>
          <w:rFonts w:ascii="Times New Roman" w:eastAsia="Calibri" w:hAnsi="Times New Roman" w:cs="Times New Roman"/>
          <w:b/>
          <w:spacing w:val="-5"/>
          <w:sz w:val="24"/>
          <w:szCs w:val="24"/>
        </w:rPr>
      </w:pPr>
    </w:p>
    <w:p w14:paraId="5E2BFD8D" w14:textId="0355D13F" w:rsidR="00E90B05" w:rsidRPr="00E90B05" w:rsidRDefault="00E90B05" w:rsidP="00E90B05">
      <w:pPr>
        <w:widowControl w:val="0"/>
        <w:spacing w:after="0"/>
        <w:rPr>
          <w:rFonts w:ascii="Times New Roman" w:eastAsia="Calibri" w:hAnsi="Times New Roman" w:cs="Times New Roman"/>
          <w:bCs/>
          <w:spacing w:val="-5"/>
          <w:sz w:val="24"/>
          <w:szCs w:val="24"/>
        </w:rPr>
      </w:pPr>
      <w:r w:rsidRPr="00E90B05">
        <w:rPr>
          <w:rFonts w:ascii="Times New Roman" w:eastAsia="Calibri" w:hAnsi="Times New Roman" w:cs="Times New Roman"/>
          <w:bCs/>
          <w:spacing w:val="-5"/>
          <w:sz w:val="24"/>
          <w:szCs w:val="24"/>
        </w:rPr>
        <w:t xml:space="preserve">This section must address how program requirements will be implemented as detailed in the NOFO Program Requirements </w:t>
      </w:r>
      <w:r w:rsidR="007A64F6">
        <w:rPr>
          <w:rFonts w:ascii="Times New Roman" w:eastAsia="Calibri" w:hAnsi="Times New Roman" w:cs="Times New Roman"/>
          <w:bCs/>
          <w:spacing w:val="-5"/>
          <w:sz w:val="24"/>
          <w:szCs w:val="24"/>
        </w:rPr>
        <w:t>section</w:t>
      </w:r>
      <w:r w:rsidRPr="00E90B05">
        <w:rPr>
          <w:rFonts w:ascii="Times New Roman" w:eastAsia="Calibri" w:hAnsi="Times New Roman" w:cs="Times New Roman"/>
          <w:bCs/>
          <w:spacing w:val="-5"/>
          <w:sz w:val="24"/>
          <w:szCs w:val="24"/>
        </w:rPr>
        <w:t>.</w:t>
      </w:r>
    </w:p>
    <w:p w14:paraId="58AAF345" w14:textId="77777777" w:rsidR="00E90B05" w:rsidRPr="00E90B05" w:rsidRDefault="00E90B05" w:rsidP="00E90B05">
      <w:pPr>
        <w:widowControl w:val="0"/>
        <w:spacing w:after="0"/>
        <w:rPr>
          <w:rFonts w:ascii="Times New Roman" w:eastAsia="Calibri" w:hAnsi="Times New Roman" w:cs="Times New Roman"/>
          <w:b/>
          <w:spacing w:val="-5"/>
          <w:sz w:val="24"/>
          <w:szCs w:val="24"/>
        </w:rPr>
      </w:pPr>
    </w:p>
    <w:p w14:paraId="0F01CFAA" w14:textId="0E4914F6" w:rsidR="007A64F6" w:rsidRPr="007A64F6" w:rsidRDefault="007A64F6" w:rsidP="002F0268">
      <w:pPr>
        <w:pStyle w:val="BodyText"/>
        <w:numPr>
          <w:ilvl w:val="0"/>
          <w:numId w:val="30"/>
        </w:numPr>
        <w:tabs>
          <w:tab w:val="left" w:pos="-1440"/>
        </w:tabs>
        <w:spacing w:line="240" w:lineRule="auto"/>
        <w:rPr>
          <w:rFonts w:ascii="Times New Roman" w:eastAsia="Times New Roman" w:hAnsi="Times New Roman" w:cs="Times New Roman"/>
          <w:bCs/>
        </w:rPr>
      </w:pPr>
      <w:r w:rsidRPr="007A64F6">
        <w:rPr>
          <w:rFonts w:ascii="Times New Roman" w:hAnsi="Times New Roman"/>
          <w:bCs/>
        </w:rPr>
        <w:t xml:space="preserve">Complete </w:t>
      </w:r>
      <w:r w:rsidRPr="007A64F6">
        <w:rPr>
          <w:rFonts w:ascii="Times New Roman" w:eastAsia="Times New Roman" w:hAnsi="Times New Roman" w:cs="Times New Roman"/>
          <w:bCs/>
        </w:rPr>
        <w:t>the Implementation Schedule. Refer to the Process Objectives below and create reasonable steps for project development and operation and include the agencies and staff positions responsible for each step. Use job titles, such as police officer, program coordinator, and social worker. Do not use names.</w:t>
      </w:r>
    </w:p>
    <w:p w14:paraId="53887729" w14:textId="77777777" w:rsidR="007A64F6" w:rsidRPr="007A64F6" w:rsidRDefault="007A64F6" w:rsidP="007A64F6">
      <w:pPr>
        <w:widowControl w:val="0"/>
        <w:tabs>
          <w:tab w:val="left" w:pos="-1440"/>
        </w:tabs>
        <w:spacing w:after="0" w:line="240" w:lineRule="auto"/>
        <w:rPr>
          <w:rFonts w:ascii="Times New Roman" w:eastAsia="Times New Roman" w:hAnsi="Times New Roman" w:cs="Times New Roman"/>
          <w:bCs/>
          <w:sz w:val="24"/>
          <w:szCs w:val="24"/>
        </w:rPr>
      </w:pPr>
    </w:p>
    <w:p w14:paraId="0827653F" w14:textId="00404857" w:rsidR="00E90B05" w:rsidRPr="007A64F6" w:rsidRDefault="007A64F6" w:rsidP="002F0268">
      <w:pPr>
        <w:widowControl w:val="0"/>
        <w:tabs>
          <w:tab w:val="left" w:pos="-1440"/>
        </w:tabs>
        <w:spacing w:after="0" w:line="240" w:lineRule="auto"/>
        <w:ind w:left="360"/>
        <w:rPr>
          <w:rFonts w:ascii="Times New Roman" w:eastAsia="Calibri" w:hAnsi="Times New Roman" w:cs="Times New Roman"/>
          <w:spacing w:val="-5"/>
          <w:sz w:val="24"/>
          <w:szCs w:val="24"/>
        </w:rPr>
      </w:pPr>
      <w:r w:rsidRPr="007A64F6">
        <w:rPr>
          <w:rFonts w:ascii="Times New Roman" w:hAnsi="Times New Roman" w:cs="Times New Roman"/>
          <w:b/>
          <w:sz w:val="24"/>
          <w:szCs w:val="24"/>
        </w:rPr>
        <w:t>Implementation Schedule</w:t>
      </w:r>
      <w:r w:rsidRPr="007A64F6">
        <w:rPr>
          <w:rFonts w:ascii="Times New Roman" w:hAnsi="Times New Roman" w:cs="Times New Roman"/>
        </w:rPr>
        <w:br/>
      </w:r>
    </w:p>
    <w:tbl>
      <w:tblPr>
        <w:tblStyle w:val="TableGrid"/>
        <w:tblW w:w="0" w:type="auto"/>
        <w:tblInd w:w="360" w:type="dxa"/>
        <w:tblLook w:val="04A0" w:firstRow="1" w:lastRow="0" w:firstColumn="1" w:lastColumn="0" w:noHBand="0" w:noVBand="1"/>
      </w:tblPr>
      <w:tblGrid>
        <w:gridCol w:w="3049"/>
        <w:gridCol w:w="2957"/>
        <w:gridCol w:w="2984"/>
      </w:tblGrid>
      <w:tr w:rsidR="00E90B05" w:rsidRPr="00E90B05" w14:paraId="0394AD2B" w14:textId="77777777" w:rsidTr="00AF58F6">
        <w:tc>
          <w:tcPr>
            <w:tcW w:w="3049" w:type="dxa"/>
            <w:shd w:val="clear" w:color="auto" w:fill="D0CECE" w:themeFill="background2" w:themeFillShade="E6"/>
          </w:tcPr>
          <w:p w14:paraId="6A63C912" w14:textId="77777777" w:rsidR="00E90B05" w:rsidRPr="00E90B05" w:rsidRDefault="00E90B05" w:rsidP="00E90B05">
            <w:pPr>
              <w:widowControl w:val="0"/>
              <w:jc w:val="center"/>
              <w:rPr>
                <w:rFonts w:ascii="Times New Roman" w:eastAsia="Calibri" w:hAnsi="Times New Roman" w:cs="Times New Roman"/>
                <w:b/>
                <w:spacing w:val="-5"/>
                <w:sz w:val="24"/>
                <w:szCs w:val="24"/>
              </w:rPr>
            </w:pPr>
            <w:r w:rsidRPr="00E90B05">
              <w:rPr>
                <w:rFonts w:ascii="Times New Roman" w:eastAsia="Calibri" w:hAnsi="Times New Roman" w:cs="Times New Roman"/>
                <w:b/>
                <w:spacing w:val="-5"/>
                <w:sz w:val="24"/>
                <w:szCs w:val="24"/>
              </w:rPr>
              <w:t>Task</w:t>
            </w:r>
          </w:p>
        </w:tc>
        <w:tc>
          <w:tcPr>
            <w:tcW w:w="2957" w:type="dxa"/>
            <w:shd w:val="clear" w:color="auto" w:fill="D0CECE" w:themeFill="background2" w:themeFillShade="E6"/>
          </w:tcPr>
          <w:p w14:paraId="1125B7AB" w14:textId="77777777" w:rsidR="00E90B05" w:rsidRPr="00E90B05" w:rsidRDefault="00E90B05" w:rsidP="00E90B05">
            <w:pPr>
              <w:widowControl w:val="0"/>
              <w:jc w:val="center"/>
              <w:rPr>
                <w:rFonts w:ascii="Times New Roman" w:eastAsia="Calibri" w:hAnsi="Times New Roman" w:cs="Times New Roman"/>
                <w:b/>
                <w:spacing w:val="-5"/>
                <w:sz w:val="24"/>
                <w:szCs w:val="24"/>
              </w:rPr>
            </w:pPr>
            <w:r w:rsidRPr="00E90B05">
              <w:rPr>
                <w:rFonts w:ascii="Times New Roman" w:eastAsia="Calibri" w:hAnsi="Times New Roman" w:cs="Times New Roman"/>
                <w:b/>
                <w:spacing w:val="-5"/>
                <w:sz w:val="24"/>
                <w:szCs w:val="24"/>
              </w:rPr>
              <w:t>Staff Position</w:t>
            </w:r>
          </w:p>
        </w:tc>
        <w:tc>
          <w:tcPr>
            <w:tcW w:w="2984" w:type="dxa"/>
            <w:shd w:val="clear" w:color="auto" w:fill="D0CECE" w:themeFill="background2" w:themeFillShade="E6"/>
          </w:tcPr>
          <w:p w14:paraId="6F03E5D2" w14:textId="77777777" w:rsidR="00E90B05" w:rsidRPr="00E90B05" w:rsidRDefault="00E90B05" w:rsidP="00E90B05">
            <w:pPr>
              <w:widowControl w:val="0"/>
              <w:jc w:val="center"/>
              <w:rPr>
                <w:rFonts w:ascii="Times New Roman" w:eastAsia="Calibri" w:hAnsi="Times New Roman" w:cs="Times New Roman"/>
                <w:b/>
                <w:spacing w:val="-5"/>
                <w:sz w:val="24"/>
                <w:szCs w:val="24"/>
              </w:rPr>
            </w:pPr>
            <w:r w:rsidRPr="00E90B05">
              <w:rPr>
                <w:rFonts w:ascii="Times New Roman" w:eastAsia="Calibri" w:hAnsi="Times New Roman" w:cs="Times New Roman"/>
                <w:b/>
                <w:spacing w:val="-5"/>
                <w:sz w:val="24"/>
                <w:szCs w:val="24"/>
              </w:rPr>
              <w:t>Date of Completion</w:t>
            </w:r>
          </w:p>
        </w:tc>
      </w:tr>
      <w:tr w:rsidR="00E90B05" w:rsidRPr="00E90B05" w14:paraId="60735976" w14:textId="77777777" w:rsidTr="00AF58F6">
        <w:tc>
          <w:tcPr>
            <w:tcW w:w="3049" w:type="dxa"/>
          </w:tcPr>
          <w:p w14:paraId="79C3F21B"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57" w:type="dxa"/>
          </w:tcPr>
          <w:p w14:paraId="6D2BEB72"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84" w:type="dxa"/>
          </w:tcPr>
          <w:p w14:paraId="48F45525" w14:textId="77777777" w:rsidR="00E90B05" w:rsidRPr="00E90B05" w:rsidRDefault="00E90B05" w:rsidP="00E90B05">
            <w:pPr>
              <w:widowControl w:val="0"/>
              <w:rPr>
                <w:rFonts w:ascii="Times New Roman" w:eastAsia="Calibri" w:hAnsi="Times New Roman" w:cs="Times New Roman"/>
                <w:spacing w:val="-5"/>
                <w:sz w:val="24"/>
                <w:szCs w:val="24"/>
              </w:rPr>
            </w:pPr>
          </w:p>
        </w:tc>
      </w:tr>
      <w:tr w:rsidR="00E90B05" w:rsidRPr="00E90B05" w14:paraId="0D8F05F2" w14:textId="77777777" w:rsidTr="00AF58F6">
        <w:tc>
          <w:tcPr>
            <w:tcW w:w="3049" w:type="dxa"/>
          </w:tcPr>
          <w:p w14:paraId="443BE8B9"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57" w:type="dxa"/>
          </w:tcPr>
          <w:p w14:paraId="495BC76A"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84" w:type="dxa"/>
          </w:tcPr>
          <w:p w14:paraId="60FE0EEA" w14:textId="77777777" w:rsidR="00E90B05" w:rsidRPr="00E90B05" w:rsidRDefault="00E90B05" w:rsidP="00E90B05">
            <w:pPr>
              <w:widowControl w:val="0"/>
              <w:rPr>
                <w:rFonts w:ascii="Times New Roman" w:eastAsia="Calibri" w:hAnsi="Times New Roman" w:cs="Times New Roman"/>
                <w:spacing w:val="-5"/>
                <w:sz w:val="24"/>
                <w:szCs w:val="24"/>
              </w:rPr>
            </w:pPr>
          </w:p>
        </w:tc>
      </w:tr>
      <w:tr w:rsidR="00E90B05" w:rsidRPr="00E90B05" w14:paraId="5DC483F3" w14:textId="77777777" w:rsidTr="00AF58F6">
        <w:tc>
          <w:tcPr>
            <w:tcW w:w="3049" w:type="dxa"/>
          </w:tcPr>
          <w:p w14:paraId="42E3CDB6"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57" w:type="dxa"/>
          </w:tcPr>
          <w:p w14:paraId="38578CD2"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84" w:type="dxa"/>
          </w:tcPr>
          <w:p w14:paraId="11C215A1" w14:textId="77777777" w:rsidR="00E90B05" w:rsidRPr="00E90B05" w:rsidRDefault="00E90B05" w:rsidP="00E90B05">
            <w:pPr>
              <w:widowControl w:val="0"/>
              <w:rPr>
                <w:rFonts w:ascii="Times New Roman" w:eastAsia="Calibri" w:hAnsi="Times New Roman" w:cs="Times New Roman"/>
                <w:spacing w:val="-5"/>
                <w:sz w:val="24"/>
                <w:szCs w:val="24"/>
              </w:rPr>
            </w:pPr>
          </w:p>
        </w:tc>
      </w:tr>
      <w:tr w:rsidR="00E90B05" w:rsidRPr="00E90B05" w14:paraId="28CF6F27" w14:textId="77777777" w:rsidTr="00AF58F6">
        <w:tc>
          <w:tcPr>
            <w:tcW w:w="3049" w:type="dxa"/>
          </w:tcPr>
          <w:p w14:paraId="5706DF89"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57" w:type="dxa"/>
          </w:tcPr>
          <w:p w14:paraId="3DBA77F1"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84" w:type="dxa"/>
          </w:tcPr>
          <w:p w14:paraId="359824FB" w14:textId="77777777" w:rsidR="00E90B05" w:rsidRPr="00E90B05" w:rsidRDefault="00E90B05" w:rsidP="00E90B05">
            <w:pPr>
              <w:widowControl w:val="0"/>
              <w:rPr>
                <w:rFonts w:ascii="Times New Roman" w:eastAsia="Calibri" w:hAnsi="Times New Roman" w:cs="Times New Roman"/>
                <w:spacing w:val="-5"/>
                <w:sz w:val="24"/>
                <w:szCs w:val="24"/>
              </w:rPr>
            </w:pPr>
          </w:p>
        </w:tc>
      </w:tr>
      <w:tr w:rsidR="00E90B05" w:rsidRPr="00E90B05" w14:paraId="44BB4354" w14:textId="77777777" w:rsidTr="00AF58F6">
        <w:tc>
          <w:tcPr>
            <w:tcW w:w="3049" w:type="dxa"/>
          </w:tcPr>
          <w:p w14:paraId="38E7E6F6"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57" w:type="dxa"/>
          </w:tcPr>
          <w:p w14:paraId="33944342"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84" w:type="dxa"/>
          </w:tcPr>
          <w:p w14:paraId="59E51749" w14:textId="77777777" w:rsidR="00E90B05" w:rsidRPr="00E90B05" w:rsidRDefault="00E90B05" w:rsidP="00E90B05">
            <w:pPr>
              <w:widowControl w:val="0"/>
              <w:rPr>
                <w:rFonts w:ascii="Times New Roman" w:eastAsia="Calibri" w:hAnsi="Times New Roman" w:cs="Times New Roman"/>
                <w:spacing w:val="-5"/>
                <w:sz w:val="24"/>
                <w:szCs w:val="24"/>
              </w:rPr>
            </w:pPr>
          </w:p>
        </w:tc>
      </w:tr>
      <w:tr w:rsidR="00E90B05" w:rsidRPr="00E90B05" w14:paraId="5DF65667" w14:textId="77777777" w:rsidTr="00AF58F6">
        <w:tc>
          <w:tcPr>
            <w:tcW w:w="3049" w:type="dxa"/>
          </w:tcPr>
          <w:p w14:paraId="5F12D85D"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57" w:type="dxa"/>
          </w:tcPr>
          <w:p w14:paraId="7103425F"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84" w:type="dxa"/>
          </w:tcPr>
          <w:p w14:paraId="25162781" w14:textId="77777777" w:rsidR="00E90B05" w:rsidRPr="00E90B05" w:rsidRDefault="00E90B05" w:rsidP="00E90B05">
            <w:pPr>
              <w:widowControl w:val="0"/>
              <w:rPr>
                <w:rFonts w:ascii="Times New Roman" w:eastAsia="Calibri" w:hAnsi="Times New Roman" w:cs="Times New Roman"/>
                <w:spacing w:val="-5"/>
                <w:sz w:val="24"/>
                <w:szCs w:val="24"/>
              </w:rPr>
            </w:pPr>
          </w:p>
        </w:tc>
      </w:tr>
      <w:tr w:rsidR="00E90B05" w:rsidRPr="00E90B05" w14:paraId="4165F26A" w14:textId="77777777" w:rsidTr="00AF58F6">
        <w:tc>
          <w:tcPr>
            <w:tcW w:w="3049" w:type="dxa"/>
          </w:tcPr>
          <w:p w14:paraId="4E5DA5C1"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57" w:type="dxa"/>
          </w:tcPr>
          <w:p w14:paraId="79ACAC02" w14:textId="77777777" w:rsidR="00E90B05" w:rsidRPr="00E90B05" w:rsidRDefault="00E90B05" w:rsidP="00E90B05">
            <w:pPr>
              <w:widowControl w:val="0"/>
              <w:rPr>
                <w:rFonts w:ascii="Times New Roman" w:eastAsia="Calibri" w:hAnsi="Times New Roman" w:cs="Times New Roman"/>
                <w:spacing w:val="-5"/>
                <w:sz w:val="24"/>
                <w:szCs w:val="24"/>
              </w:rPr>
            </w:pPr>
          </w:p>
        </w:tc>
        <w:tc>
          <w:tcPr>
            <w:tcW w:w="2984" w:type="dxa"/>
          </w:tcPr>
          <w:p w14:paraId="704FD331" w14:textId="77777777" w:rsidR="00E90B05" w:rsidRPr="00E90B05" w:rsidRDefault="00E90B05" w:rsidP="00E90B05">
            <w:pPr>
              <w:widowControl w:val="0"/>
              <w:rPr>
                <w:rFonts w:ascii="Times New Roman" w:eastAsia="Calibri" w:hAnsi="Times New Roman" w:cs="Times New Roman"/>
                <w:spacing w:val="-5"/>
                <w:sz w:val="24"/>
                <w:szCs w:val="24"/>
              </w:rPr>
            </w:pPr>
          </w:p>
        </w:tc>
      </w:tr>
      <w:tr w:rsidR="0085132B" w:rsidRPr="00E90B05" w14:paraId="30979F78" w14:textId="77777777" w:rsidTr="00AF58F6">
        <w:tc>
          <w:tcPr>
            <w:tcW w:w="3049" w:type="dxa"/>
          </w:tcPr>
          <w:p w14:paraId="7F11B0D5" w14:textId="14E62C1B" w:rsidR="0085132B" w:rsidRPr="0085132B" w:rsidRDefault="0085132B" w:rsidP="0085132B">
            <w:pPr>
              <w:widowControl w:val="0"/>
              <w:rPr>
                <w:rFonts w:ascii="Times New Roman" w:eastAsia="Calibri" w:hAnsi="Times New Roman" w:cs="Times New Roman"/>
                <w:spacing w:val="-5"/>
                <w:sz w:val="24"/>
                <w:szCs w:val="24"/>
              </w:rPr>
            </w:pPr>
            <w:r w:rsidRPr="0037379E">
              <w:rPr>
                <w:rFonts w:ascii="Times New Roman" w:hAnsi="Times New Roman" w:cs="Times New Roman"/>
                <w:sz w:val="24"/>
                <w:szCs w:val="24"/>
              </w:rPr>
              <w:t>Submit quarterly Fiscal Report to the Authority.</w:t>
            </w:r>
          </w:p>
        </w:tc>
        <w:tc>
          <w:tcPr>
            <w:tcW w:w="2957" w:type="dxa"/>
          </w:tcPr>
          <w:p w14:paraId="64B9E3E5" w14:textId="77777777" w:rsidR="0085132B" w:rsidRPr="0085132B" w:rsidRDefault="0085132B" w:rsidP="0085132B">
            <w:pPr>
              <w:widowControl w:val="0"/>
              <w:rPr>
                <w:rFonts w:ascii="Times New Roman" w:eastAsia="Calibri" w:hAnsi="Times New Roman" w:cs="Times New Roman"/>
                <w:spacing w:val="-5"/>
                <w:sz w:val="24"/>
                <w:szCs w:val="24"/>
              </w:rPr>
            </w:pPr>
          </w:p>
        </w:tc>
        <w:tc>
          <w:tcPr>
            <w:tcW w:w="2984" w:type="dxa"/>
          </w:tcPr>
          <w:p w14:paraId="5D36C985" w14:textId="77777777" w:rsidR="0085132B" w:rsidRPr="0037379E" w:rsidRDefault="0085132B" w:rsidP="0085132B">
            <w:pPr>
              <w:rPr>
                <w:rFonts w:ascii="Times New Roman" w:hAnsi="Times New Roman" w:cs="Times New Roman"/>
                <w:sz w:val="24"/>
                <w:szCs w:val="24"/>
              </w:rPr>
            </w:pPr>
            <w:r w:rsidRPr="0037379E">
              <w:rPr>
                <w:rFonts w:ascii="Times New Roman" w:hAnsi="Times New Roman" w:cs="Times New Roman"/>
                <w:sz w:val="24"/>
                <w:szCs w:val="24"/>
              </w:rPr>
              <w:t>January 15, 2021</w:t>
            </w:r>
          </w:p>
          <w:p w14:paraId="19DDD89F" w14:textId="77777777" w:rsidR="0085132B" w:rsidRPr="0037379E" w:rsidRDefault="0085132B" w:rsidP="0085132B">
            <w:pPr>
              <w:rPr>
                <w:rFonts w:ascii="Times New Roman" w:hAnsi="Times New Roman" w:cs="Times New Roman"/>
                <w:sz w:val="24"/>
                <w:szCs w:val="24"/>
              </w:rPr>
            </w:pPr>
            <w:r w:rsidRPr="0037379E">
              <w:rPr>
                <w:rFonts w:ascii="Times New Roman" w:hAnsi="Times New Roman" w:cs="Times New Roman"/>
                <w:sz w:val="24"/>
                <w:szCs w:val="24"/>
              </w:rPr>
              <w:t>April 15, 2021</w:t>
            </w:r>
          </w:p>
          <w:p w14:paraId="6ECC156A" w14:textId="77777777" w:rsidR="0085132B" w:rsidRPr="0037379E" w:rsidRDefault="0085132B" w:rsidP="0085132B">
            <w:pPr>
              <w:rPr>
                <w:rFonts w:ascii="Times New Roman" w:hAnsi="Times New Roman" w:cs="Times New Roman"/>
                <w:sz w:val="24"/>
                <w:szCs w:val="24"/>
              </w:rPr>
            </w:pPr>
            <w:r w:rsidRPr="0037379E">
              <w:rPr>
                <w:rFonts w:ascii="Times New Roman" w:hAnsi="Times New Roman" w:cs="Times New Roman"/>
                <w:sz w:val="24"/>
                <w:szCs w:val="24"/>
              </w:rPr>
              <w:t>July 15, 2021</w:t>
            </w:r>
          </w:p>
          <w:p w14:paraId="4A68C698" w14:textId="265E728E" w:rsidR="0085132B" w:rsidRPr="0085132B" w:rsidRDefault="0085132B" w:rsidP="0085132B">
            <w:pPr>
              <w:widowControl w:val="0"/>
              <w:rPr>
                <w:rFonts w:ascii="Times New Roman" w:eastAsia="Calibri" w:hAnsi="Times New Roman" w:cs="Times New Roman"/>
                <w:spacing w:val="-5"/>
                <w:sz w:val="24"/>
                <w:szCs w:val="24"/>
              </w:rPr>
            </w:pPr>
            <w:r w:rsidRPr="0037379E">
              <w:rPr>
                <w:rFonts w:ascii="Times New Roman" w:hAnsi="Times New Roman" w:cs="Times New Roman"/>
                <w:sz w:val="24"/>
                <w:szCs w:val="24"/>
              </w:rPr>
              <w:t>October 15, 2021</w:t>
            </w:r>
          </w:p>
        </w:tc>
      </w:tr>
      <w:tr w:rsidR="0085132B" w:rsidRPr="00E90B05" w14:paraId="406D78CC" w14:textId="77777777" w:rsidTr="00AF58F6">
        <w:tc>
          <w:tcPr>
            <w:tcW w:w="3049" w:type="dxa"/>
          </w:tcPr>
          <w:p w14:paraId="43CD87CC" w14:textId="3278EB0C" w:rsidR="0085132B" w:rsidRPr="00E90B05" w:rsidRDefault="0085132B" w:rsidP="0085132B">
            <w:pPr>
              <w:widowControl w:val="0"/>
              <w:rPr>
                <w:rFonts w:ascii="Times New Roman" w:eastAsia="Calibri" w:hAnsi="Times New Roman" w:cs="Times New Roman"/>
                <w:spacing w:val="-5"/>
                <w:sz w:val="24"/>
                <w:szCs w:val="24"/>
              </w:rPr>
            </w:pPr>
            <w:r w:rsidRPr="00E90B05">
              <w:rPr>
                <w:rFonts w:ascii="Times New Roman" w:hAnsi="Times New Roman" w:cs="Times New Roman"/>
                <w:sz w:val="24"/>
                <w:szCs w:val="24"/>
              </w:rPr>
              <w:t xml:space="preserve">Submit quarterly </w:t>
            </w:r>
            <w:r>
              <w:rPr>
                <w:rFonts w:ascii="Times New Roman" w:hAnsi="Times New Roman" w:cs="Times New Roman"/>
                <w:sz w:val="24"/>
                <w:szCs w:val="24"/>
              </w:rPr>
              <w:t>Data R</w:t>
            </w:r>
            <w:r w:rsidRPr="00E90B05">
              <w:rPr>
                <w:rFonts w:ascii="Times New Roman" w:hAnsi="Times New Roman" w:cs="Times New Roman"/>
                <w:sz w:val="24"/>
                <w:szCs w:val="24"/>
              </w:rPr>
              <w:t>eport to the Authority.</w:t>
            </w:r>
          </w:p>
        </w:tc>
        <w:tc>
          <w:tcPr>
            <w:tcW w:w="2957" w:type="dxa"/>
          </w:tcPr>
          <w:p w14:paraId="3EDF88B5" w14:textId="77777777" w:rsidR="0085132B" w:rsidRPr="00E90B05" w:rsidRDefault="0085132B" w:rsidP="0085132B">
            <w:pPr>
              <w:widowControl w:val="0"/>
              <w:rPr>
                <w:rFonts w:ascii="Times New Roman" w:eastAsia="Calibri" w:hAnsi="Times New Roman" w:cs="Times New Roman"/>
                <w:spacing w:val="-5"/>
                <w:sz w:val="24"/>
                <w:szCs w:val="24"/>
              </w:rPr>
            </w:pPr>
          </w:p>
        </w:tc>
        <w:tc>
          <w:tcPr>
            <w:tcW w:w="2984" w:type="dxa"/>
          </w:tcPr>
          <w:p w14:paraId="208C5B4D" w14:textId="77777777" w:rsidR="0085132B" w:rsidRPr="00E90B05" w:rsidRDefault="0085132B" w:rsidP="0085132B">
            <w:pPr>
              <w:rPr>
                <w:rFonts w:ascii="Times New Roman" w:hAnsi="Times New Roman" w:cs="Times New Roman"/>
                <w:sz w:val="24"/>
                <w:szCs w:val="24"/>
              </w:rPr>
            </w:pPr>
            <w:r w:rsidRPr="00E90B05">
              <w:rPr>
                <w:rFonts w:ascii="Times New Roman" w:hAnsi="Times New Roman" w:cs="Times New Roman"/>
                <w:sz w:val="24"/>
                <w:szCs w:val="24"/>
              </w:rPr>
              <w:t>January 15, 2021</w:t>
            </w:r>
          </w:p>
          <w:p w14:paraId="439760C1" w14:textId="77777777" w:rsidR="0085132B" w:rsidRPr="00E90B05" w:rsidRDefault="0085132B" w:rsidP="0085132B">
            <w:pPr>
              <w:rPr>
                <w:rFonts w:ascii="Times New Roman" w:hAnsi="Times New Roman" w:cs="Times New Roman"/>
                <w:sz w:val="24"/>
                <w:szCs w:val="24"/>
              </w:rPr>
            </w:pPr>
            <w:r w:rsidRPr="00E90B05">
              <w:rPr>
                <w:rFonts w:ascii="Times New Roman" w:hAnsi="Times New Roman" w:cs="Times New Roman"/>
                <w:sz w:val="24"/>
                <w:szCs w:val="24"/>
              </w:rPr>
              <w:t>April 15, 2021</w:t>
            </w:r>
          </w:p>
          <w:p w14:paraId="2167A667" w14:textId="77777777" w:rsidR="0085132B" w:rsidRPr="00E90B05" w:rsidRDefault="0085132B" w:rsidP="0085132B">
            <w:pPr>
              <w:rPr>
                <w:rFonts w:ascii="Times New Roman" w:hAnsi="Times New Roman" w:cs="Times New Roman"/>
                <w:sz w:val="24"/>
                <w:szCs w:val="24"/>
              </w:rPr>
            </w:pPr>
            <w:r w:rsidRPr="00E90B05">
              <w:rPr>
                <w:rFonts w:ascii="Times New Roman" w:hAnsi="Times New Roman" w:cs="Times New Roman"/>
                <w:sz w:val="24"/>
                <w:szCs w:val="24"/>
              </w:rPr>
              <w:t>July 15, 2021</w:t>
            </w:r>
          </w:p>
          <w:p w14:paraId="2067928A" w14:textId="77777777" w:rsidR="0085132B" w:rsidRPr="00E90B05" w:rsidRDefault="0085132B" w:rsidP="0085132B">
            <w:pPr>
              <w:widowControl w:val="0"/>
              <w:rPr>
                <w:rFonts w:ascii="Times New Roman" w:eastAsia="Calibri" w:hAnsi="Times New Roman" w:cs="Times New Roman"/>
                <w:spacing w:val="-5"/>
                <w:sz w:val="24"/>
                <w:szCs w:val="24"/>
              </w:rPr>
            </w:pPr>
            <w:r w:rsidRPr="00E90B05">
              <w:rPr>
                <w:rFonts w:ascii="Times New Roman" w:hAnsi="Times New Roman" w:cs="Times New Roman"/>
                <w:sz w:val="24"/>
                <w:szCs w:val="24"/>
              </w:rPr>
              <w:t>October 15, 2021</w:t>
            </w:r>
          </w:p>
        </w:tc>
      </w:tr>
      <w:tr w:rsidR="0085132B" w:rsidRPr="00E90B05" w14:paraId="4BE607AB" w14:textId="77777777" w:rsidTr="00AF58F6">
        <w:tc>
          <w:tcPr>
            <w:tcW w:w="3049" w:type="dxa"/>
            <w:vAlign w:val="center"/>
          </w:tcPr>
          <w:p w14:paraId="42BFFA95" w14:textId="77777777" w:rsidR="0085132B" w:rsidRPr="00E90B05" w:rsidRDefault="0085132B" w:rsidP="0085132B">
            <w:pPr>
              <w:widowControl w:val="0"/>
              <w:rPr>
                <w:rFonts w:ascii="Times New Roman" w:eastAsia="Calibri" w:hAnsi="Times New Roman" w:cs="Times New Roman"/>
                <w:spacing w:val="-5"/>
                <w:sz w:val="24"/>
                <w:szCs w:val="24"/>
              </w:rPr>
            </w:pPr>
            <w:r w:rsidRPr="00E90B05">
              <w:rPr>
                <w:rFonts w:ascii="Times New Roman" w:hAnsi="Times New Roman" w:cs="Times New Roman"/>
                <w:sz w:val="24"/>
                <w:szCs w:val="24"/>
              </w:rPr>
              <w:t xml:space="preserve">Complete BJA PMT reports through </w:t>
            </w:r>
            <w:hyperlink r:id="rId11" w:history="1">
              <w:r w:rsidRPr="00E90B05">
                <w:rPr>
                  <w:rFonts w:ascii="Times New Roman" w:hAnsi="Times New Roman" w:cs="Times New Roman"/>
                  <w:color w:val="0563C1" w:themeColor="hyperlink"/>
                  <w:sz w:val="24"/>
                  <w:szCs w:val="24"/>
                  <w:u w:val="single"/>
                </w:rPr>
                <w:t>https://bjapmt.ojp.gov</w:t>
              </w:r>
            </w:hyperlink>
            <w:r w:rsidRPr="00E90B05">
              <w:rPr>
                <w:rFonts w:ascii="Times New Roman" w:hAnsi="Times New Roman" w:cs="Times New Roman"/>
                <w:color w:val="0563C1" w:themeColor="hyperlink"/>
                <w:sz w:val="24"/>
                <w:szCs w:val="24"/>
                <w:u w:val="single"/>
              </w:rPr>
              <w:t>.</w:t>
            </w:r>
          </w:p>
        </w:tc>
        <w:tc>
          <w:tcPr>
            <w:tcW w:w="2957" w:type="dxa"/>
          </w:tcPr>
          <w:p w14:paraId="59FD031D" w14:textId="77777777" w:rsidR="0085132B" w:rsidRPr="00E90B05" w:rsidRDefault="0085132B" w:rsidP="0085132B">
            <w:pPr>
              <w:widowControl w:val="0"/>
              <w:rPr>
                <w:rFonts w:ascii="Times New Roman" w:eastAsia="Calibri" w:hAnsi="Times New Roman" w:cs="Times New Roman"/>
                <w:spacing w:val="-5"/>
                <w:sz w:val="24"/>
                <w:szCs w:val="24"/>
              </w:rPr>
            </w:pPr>
          </w:p>
        </w:tc>
        <w:tc>
          <w:tcPr>
            <w:tcW w:w="2984" w:type="dxa"/>
          </w:tcPr>
          <w:p w14:paraId="5A6D5955" w14:textId="77777777" w:rsidR="0085132B" w:rsidRPr="00E90B05" w:rsidRDefault="0085132B" w:rsidP="0085132B">
            <w:pPr>
              <w:widowControl w:val="0"/>
              <w:rPr>
                <w:rFonts w:ascii="Times New Roman" w:eastAsia="Calibri" w:hAnsi="Times New Roman" w:cs="Times New Roman"/>
                <w:spacing w:val="-5"/>
                <w:sz w:val="24"/>
                <w:szCs w:val="24"/>
              </w:rPr>
            </w:pPr>
            <w:r w:rsidRPr="00E90B05">
              <w:rPr>
                <w:rFonts w:ascii="Times New Roman" w:eastAsia="Calibri" w:hAnsi="Times New Roman" w:cs="Times New Roman"/>
                <w:spacing w:val="-5"/>
                <w:sz w:val="24"/>
                <w:szCs w:val="24"/>
              </w:rPr>
              <w:t>January 15, 2021</w:t>
            </w:r>
          </w:p>
          <w:p w14:paraId="3008FE00" w14:textId="77777777" w:rsidR="0085132B" w:rsidRPr="00E90B05" w:rsidRDefault="0085132B" w:rsidP="0085132B">
            <w:pPr>
              <w:widowControl w:val="0"/>
              <w:rPr>
                <w:rFonts w:ascii="Times New Roman" w:eastAsia="Calibri" w:hAnsi="Times New Roman" w:cs="Times New Roman"/>
                <w:spacing w:val="-5"/>
                <w:sz w:val="24"/>
                <w:szCs w:val="24"/>
              </w:rPr>
            </w:pPr>
            <w:r w:rsidRPr="00E90B05">
              <w:rPr>
                <w:rFonts w:ascii="Times New Roman" w:eastAsia="Calibri" w:hAnsi="Times New Roman" w:cs="Times New Roman"/>
                <w:spacing w:val="-5"/>
                <w:sz w:val="24"/>
                <w:szCs w:val="24"/>
              </w:rPr>
              <w:t>April 15, 2021</w:t>
            </w:r>
          </w:p>
          <w:p w14:paraId="640523F5" w14:textId="77777777" w:rsidR="0085132B" w:rsidRPr="00E90B05" w:rsidRDefault="0085132B" w:rsidP="0085132B">
            <w:pPr>
              <w:widowControl w:val="0"/>
              <w:rPr>
                <w:rFonts w:ascii="Times New Roman" w:eastAsia="Calibri" w:hAnsi="Times New Roman" w:cs="Times New Roman"/>
                <w:spacing w:val="-5"/>
                <w:sz w:val="24"/>
                <w:szCs w:val="24"/>
              </w:rPr>
            </w:pPr>
            <w:r w:rsidRPr="00E90B05">
              <w:rPr>
                <w:rFonts w:ascii="Times New Roman" w:eastAsia="Calibri" w:hAnsi="Times New Roman" w:cs="Times New Roman"/>
                <w:spacing w:val="-5"/>
                <w:sz w:val="24"/>
                <w:szCs w:val="24"/>
              </w:rPr>
              <w:t>July 15, 2021</w:t>
            </w:r>
          </w:p>
          <w:p w14:paraId="344165AA" w14:textId="77777777" w:rsidR="0085132B" w:rsidRPr="00E90B05" w:rsidRDefault="0085132B" w:rsidP="0085132B">
            <w:pPr>
              <w:widowControl w:val="0"/>
              <w:rPr>
                <w:rFonts w:ascii="Times New Roman" w:eastAsia="Calibri" w:hAnsi="Times New Roman" w:cs="Times New Roman"/>
                <w:spacing w:val="-5"/>
                <w:sz w:val="24"/>
                <w:szCs w:val="24"/>
              </w:rPr>
            </w:pPr>
            <w:r w:rsidRPr="00E90B05">
              <w:rPr>
                <w:rFonts w:ascii="Times New Roman" w:hAnsi="Times New Roman" w:cs="Times New Roman"/>
                <w:sz w:val="24"/>
                <w:szCs w:val="24"/>
              </w:rPr>
              <w:t>October 15, 2021</w:t>
            </w:r>
          </w:p>
        </w:tc>
      </w:tr>
      <w:tr w:rsidR="0085132B" w:rsidRPr="00E90B05" w14:paraId="1E0D49D1" w14:textId="77777777" w:rsidTr="00AF58F6">
        <w:tc>
          <w:tcPr>
            <w:tcW w:w="3049" w:type="dxa"/>
          </w:tcPr>
          <w:p w14:paraId="52C10DF3" w14:textId="77777777" w:rsidR="0085132B" w:rsidRPr="00E90B05" w:rsidRDefault="0085132B" w:rsidP="0085132B">
            <w:pPr>
              <w:widowControl w:val="0"/>
              <w:rPr>
                <w:rFonts w:ascii="Times New Roman" w:eastAsia="Calibri" w:hAnsi="Times New Roman" w:cs="Times New Roman"/>
                <w:spacing w:val="-5"/>
                <w:sz w:val="24"/>
                <w:szCs w:val="24"/>
              </w:rPr>
            </w:pPr>
            <w:r w:rsidRPr="00E90B05">
              <w:rPr>
                <w:rFonts w:ascii="Times New Roman" w:hAnsi="Times New Roman" w:cs="Times New Roman"/>
                <w:sz w:val="24"/>
                <w:szCs w:val="24"/>
              </w:rPr>
              <w:t>Submit all FINAL Fiscal and Program Closeout reports to the Authority.</w:t>
            </w:r>
          </w:p>
        </w:tc>
        <w:tc>
          <w:tcPr>
            <w:tcW w:w="2957" w:type="dxa"/>
          </w:tcPr>
          <w:p w14:paraId="53411385" w14:textId="77777777" w:rsidR="0085132B" w:rsidRPr="00E90B05" w:rsidRDefault="0085132B" w:rsidP="0085132B">
            <w:pPr>
              <w:widowControl w:val="0"/>
              <w:rPr>
                <w:rFonts w:ascii="Times New Roman" w:eastAsia="Calibri" w:hAnsi="Times New Roman" w:cs="Times New Roman"/>
                <w:spacing w:val="-5"/>
                <w:sz w:val="24"/>
                <w:szCs w:val="24"/>
              </w:rPr>
            </w:pPr>
          </w:p>
        </w:tc>
        <w:tc>
          <w:tcPr>
            <w:tcW w:w="2984" w:type="dxa"/>
          </w:tcPr>
          <w:p w14:paraId="0296B2E8" w14:textId="77777777" w:rsidR="0085132B" w:rsidRPr="00E90B05" w:rsidRDefault="0085132B" w:rsidP="0085132B">
            <w:pPr>
              <w:rPr>
                <w:rFonts w:ascii="Times New Roman" w:hAnsi="Times New Roman" w:cs="Times New Roman"/>
                <w:sz w:val="24"/>
                <w:szCs w:val="24"/>
              </w:rPr>
            </w:pPr>
          </w:p>
          <w:p w14:paraId="6A5A1CBC" w14:textId="77777777" w:rsidR="0085132B" w:rsidRPr="00E90B05" w:rsidRDefault="0085132B" w:rsidP="0085132B">
            <w:pPr>
              <w:widowControl w:val="0"/>
              <w:rPr>
                <w:rFonts w:ascii="Times New Roman" w:eastAsia="Calibri" w:hAnsi="Times New Roman" w:cs="Times New Roman"/>
                <w:spacing w:val="-5"/>
                <w:sz w:val="24"/>
                <w:szCs w:val="24"/>
              </w:rPr>
            </w:pPr>
            <w:r w:rsidRPr="00E90B05">
              <w:rPr>
                <w:rFonts w:ascii="Times New Roman" w:hAnsi="Times New Roman" w:cs="Times New Roman"/>
                <w:sz w:val="24"/>
                <w:szCs w:val="24"/>
              </w:rPr>
              <w:t xml:space="preserve">October 30, 2021 </w:t>
            </w:r>
          </w:p>
        </w:tc>
      </w:tr>
    </w:tbl>
    <w:p w14:paraId="57641ABC" w14:textId="77777777" w:rsidR="00137F08" w:rsidRPr="00137F08" w:rsidRDefault="00137F08" w:rsidP="002F0268">
      <w:pPr>
        <w:widowControl w:val="0"/>
        <w:spacing w:after="0"/>
        <w:rPr>
          <w:rFonts w:ascii="Times New Roman" w:eastAsia="Calibri" w:hAnsi="Times New Roman" w:cs="Times New Roman"/>
          <w:spacing w:val="-5"/>
          <w:sz w:val="24"/>
          <w:szCs w:val="24"/>
        </w:rPr>
      </w:pPr>
    </w:p>
    <w:p w14:paraId="34D7D523" w14:textId="77777777" w:rsidR="00137F08" w:rsidRPr="00137F08" w:rsidRDefault="00137F08" w:rsidP="00137F08">
      <w:pPr>
        <w:widowControl w:val="0"/>
        <w:spacing w:after="0"/>
        <w:rPr>
          <w:rFonts w:ascii="Times New Roman" w:eastAsia="Calibri" w:hAnsi="Times New Roman" w:cs="Times New Roman"/>
          <w:bCs/>
          <w:spacing w:val="-5"/>
          <w:sz w:val="24"/>
          <w:szCs w:val="24"/>
        </w:rPr>
      </w:pPr>
    </w:p>
    <w:p w14:paraId="2AE92583" w14:textId="77777777" w:rsidR="00192758" w:rsidRPr="00192758" w:rsidRDefault="00192758" w:rsidP="00192758">
      <w:pPr>
        <w:widowControl w:val="0"/>
        <w:autoSpaceDE w:val="0"/>
        <w:autoSpaceDN w:val="0"/>
        <w:adjustRightInd w:val="0"/>
        <w:spacing w:after="0" w:line="276" w:lineRule="auto"/>
        <w:rPr>
          <w:rFonts w:ascii="Times New Roman" w:hAnsi="Times New Roman" w:cs="Times New Roman"/>
          <w:b/>
          <w:sz w:val="24"/>
          <w:szCs w:val="24"/>
        </w:rPr>
      </w:pPr>
      <w:r w:rsidRPr="00192758">
        <w:rPr>
          <w:rFonts w:ascii="Times New Roman" w:hAnsi="Times New Roman" w:cs="Times New Roman"/>
          <w:b/>
          <w:sz w:val="24"/>
          <w:szCs w:val="24"/>
        </w:rPr>
        <w:t>Goals, Objectives, and Performance Indicators</w:t>
      </w:r>
    </w:p>
    <w:p w14:paraId="4D50CB4F" w14:textId="77777777" w:rsidR="00192758" w:rsidRPr="00192758" w:rsidRDefault="00192758" w:rsidP="00192758">
      <w:pPr>
        <w:widowControl w:val="0"/>
        <w:spacing w:after="0"/>
        <w:rPr>
          <w:rFonts w:ascii="Times New Roman" w:eastAsia="Calibri" w:hAnsi="Times New Roman" w:cs="Times New Roman"/>
          <w:spacing w:val="-5"/>
          <w:sz w:val="24"/>
          <w:szCs w:val="24"/>
        </w:rPr>
      </w:pPr>
    </w:p>
    <w:p w14:paraId="7CD17393" w14:textId="77777777" w:rsidR="007A64F6" w:rsidRPr="007A64F6" w:rsidRDefault="007A64F6" w:rsidP="007A64F6">
      <w:pPr>
        <w:widowControl w:val="0"/>
        <w:numPr>
          <w:ilvl w:val="0"/>
          <w:numId w:val="31"/>
        </w:numPr>
        <w:tabs>
          <w:tab w:val="left" w:pos="-1440"/>
        </w:tabs>
        <w:spacing w:after="0" w:line="240" w:lineRule="auto"/>
        <w:contextualSpacing/>
        <w:jc w:val="both"/>
        <w:rPr>
          <w:rFonts w:ascii="Times New Roman" w:eastAsia="Times New Roman" w:hAnsi="Times New Roman" w:cs="Times New Roman"/>
          <w:sz w:val="24"/>
          <w:szCs w:val="24"/>
        </w:rPr>
      </w:pPr>
      <w:r w:rsidRPr="007A64F6">
        <w:rPr>
          <w:rFonts w:ascii="Times New Roman" w:eastAsia="Times New Roman" w:hAnsi="Times New Roman" w:cs="Times New Roman"/>
          <w:sz w:val="24"/>
          <w:szCs w:val="24"/>
        </w:rPr>
        <w:t xml:space="preserve">Projects funded through ICJIA set goals and objectives that serve as performance benchmarks. These objectives are used to develop the data reports that are submitted to ICJIA each quarter to determine project performance. </w:t>
      </w:r>
    </w:p>
    <w:p w14:paraId="0A4BD341" w14:textId="77777777" w:rsidR="007A64F6" w:rsidRPr="007A64F6" w:rsidRDefault="007A64F6" w:rsidP="007A64F6">
      <w:pPr>
        <w:widowControl w:val="0"/>
        <w:tabs>
          <w:tab w:val="left" w:pos="-1440"/>
        </w:tabs>
        <w:spacing w:after="0" w:line="240" w:lineRule="auto"/>
        <w:ind w:left="720"/>
        <w:contextualSpacing/>
        <w:jc w:val="both"/>
        <w:rPr>
          <w:rFonts w:ascii="Times New Roman" w:eastAsia="Times New Roman" w:hAnsi="Times New Roman" w:cs="Times New Roman"/>
          <w:sz w:val="24"/>
          <w:szCs w:val="24"/>
        </w:rPr>
      </w:pPr>
    </w:p>
    <w:p w14:paraId="19F41A0A" w14:textId="77777777" w:rsidR="007A64F6" w:rsidRPr="007A64F6" w:rsidRDefault="007A64F6" w:rsidP="007A64F6">
      <w:pPr>
        <w:widowControl w:val="0"/>
        <w:tabs>
          <w:tab w:val="left" w:pos="-1440"/>
        </w:tabs>
        <w:spacing w:after="0" w:line="240" w:lineRule="auto"/>
        <w:ind w:left="360"/>
        <w:jc w:val="both"/>
        <w:rPr>
          <w:rFonts w:ascii="Times New Roman" w:eastAsia="Times New Roman" w:hAnsi="Times New Roman" w:cs="Times New Roman"/>
          <w:sz w:val="24"/>
          <w:szCs w:val="24"/>
        </w:rPr>
      </w:pPr>
      <w:r w:rsidRPr="007A64F6">
        <w:rPr>
          <w:rFonts w:ascii="Times New Roman" w:eastAsia="Times New Roman" w:hAnsi="Times New Roman" w:cs="Times New Roman"/>
          <w:sz w:val="24"/>
          <w:szCs w:val="24"/>
        </w:rPr>
        <w:t xml:space="preserve">Complete chart(s) below for the drug enforcement program proposed for funding by filling in the information marked with X. </w:t>
      </w:r>
      <w:r w:rsidRPr="007A64F6">
        <w:rPr>
          <w:rFonts w:ascii="Times New Roman" w:eastAsia="Times New Roman" w:hAnsi="Times New Roman" w:cs="Times New Roman"/>
          <w:bCs/>
          <w:sz w:val="24"/>
          <w:szCs w:val="24"/>
        </w:rPr>
        <w:t>Additional objectives may be added as deemed appropriate for the program, however, they must be measurable and within the scope and goal of the program</w:t>
      </w:r>
      <w:r w:rsidRPr="007A64F6">
        <w:rPr>
          <w:rFonts w:ascii="Times New Roman" w:eastAsia="Times New Roman" w:hAnsi="Times New Roman" w:cs="Times New Roman"/>
          <w:sz w:val="24"/>
          <w:szCs w:val="24"/>
        </w:rPr>
        <w:t>.</w:t>
      </w:r>
    </w:p>
    <w:p w14:paraId="4497B8AA" w14:textId="77777777" w:rsidR="007A64F6" w:rsidRPr="007A64F6" w:rsidRDefault="007A64F6" w:rsidP="007A64F6">
      <w:pPr>
        <w:widowControl w:val="0"/>
        <w:tabs>
          <w:tab w:val="left" w:pos="-1440"/>
        </w:tabs>
        <w:spacing w:after="0" w:line="240" w:lineRule="auto"/>
        <w:ind w:left="720"/>
        <w:contextualSpacing/>
        <w:jc w:val="both"/>
        <w:rPr>
          <w:rFonts w:ascii="Times New Roman" w:eastAsia="Times New Roman" w:hAnsi="Times New Roman" w:cs="Times New Roman"/>
          <w:sz w:val="24"/>
          <w:szCs w:val="24"/>
        </w:rPr>
      </w:pPr>
    </w:p>
    <w:p w14:paraId="28776B44" w14:textId="14D56E69" w:rsidR="004B6AF7" w:rsidRDefault="007A64F6" w:rsidP="002F0268">
      <w:pPr>
        <w:ind w:left="360"/>
        <w:rPr>
          <w:rFonts w:ascii="Times New Roman" w:hAnsi="Times New Roman" w:cs="Times New Roman"/>
          <w:b/>
          <w:sz w:val="24"/>
          <w:szCs w:val="24"/>
        </w:rPr>
      </w:pPr>
      <w:r w:rsidRPr="007A64F6">
        <w:rPr>
          <w:rFonts w:ascii="Times New Roman" w:eastAsia="Times New Roman" w:hAnsi="Times New Roman" w:cs="Times New Roman"/>
          <w:sz w:val="24"/>
          <w:szCs w:val="24"/>
        </w:rPr>
        <w:t xml:space="preserve">More information on goals, objectives, and performance measures is available on the ICJIA website at: </w:t>
      </w:r>
      <w:hyperlink r:id="rId12" w:history="1">
        <w:r w:rsidRPr="007A64F6">
          <w:rPr>
            <w:rFonts w:ascii="Times New Roman" w:eastAsia="Times New Roman" w:hAnsi="Times New Roman" w:cs="Times New Roman"/>
            <w:color w:val="0563C1" w:themeColor="hyperlink"/>
            <w:sz w:val="24"/>
            <w:szCs w:val="24"/>
            <w:u w:val="single"/>
          </w:rPr>
          <w:t>http://www.icjia.state.il.us/assets/pdf/FSGU/Goals_Objectives_and_Performance_Measures_2012.pdf</w:t>
        </w:r>
      </w:hyperlink>
    </w:p>
    <w:p w14:paraId="5985571E" w14:textId="1BE482B7" w:rsidR="004B6AF7" w:rsidRPr="009C7647" w:rsidRDefault="004B6AF7" w:rsidP="004B6AF7">
      <w:pPr>
        <w:rPr>
          <w:rFonts w:ascii="Times New Roman" w:hAnsi="Times New Roman" w:cs="Times New Roman"/>
          <w:b/>
          <w:sz w:val="24"/>
          <w:szCs w:val="24"/>
        </w:rPr>
      </w:pPr>
      <w:r w:rsidRPr="009C7647">
        <w:rPr>
          <w:rFonts w:ascii="Times New Roman" w:hAnsi="Times New Roman" w:cs="Times New Roman"/>
          <w:b/>
          <w:sz w:val="24"/>
          <w:szCs w:val="24"/>
        </w:rPr>
        <w:t>Drug Enforcement Program</w:t>
      </w:r>
    </w:p>
    <w:tbl>
      <w:tblPr>
        <w:tblStyle w:val="TableGrid4"/>
        <w:tblW w:w="0" w:type="auto"/>
        <w:jc w:val="center"/>
        <w:tblLook w:val="04A0" w:firstRow="1" w:lastRow="0" w:firstColumn="1" w:lastColumn="0" w:noHBand="0" w:noVBand="1"/>
      </w:tblPr>
      <w:tblGrid>
        <w:gridCol w:w="4675"/>
        <w:gridCol w:w="4675"/>
      </w:tblGrid>
      <w:tr w:rsidR="004B6AF7" w:rsidRPr="00192758" w14:paraId="2721EEF4" w14:textId="77777777" w:rsidTr="00AF58F6">
        <w:trPr>
          <w:jc w:val="center"/>
        </w:trPr>
        <w:tc>
          <w:tcPr>
            <w:tcW w:w="9350" w:type="dxa"/>
            <w:gridSpan w:val="2"/>
          </w:tcPr>
          <w:p w14:paraId="6B6BF1A3" w14:textId="77777777" w:rsidR="004B6AF7" w:rsidRPr="0037379E" w:rsidRDefault="004B6AF7" w:rsidP="00AF58F6">
            <w:pPr>
              <w:spacing w:after="200" w:line="276" w:lineRule="auto"/>
              <w:rPr>
                <w:rFonts w:ascii="Times New Roman" w:eastAsia="Calibri" w:hAnsi="Times New Roman" w:cs="Times New Roman"/>
                <w:sz w:val="24"/>
                <w:szCs w:val="24"/>
              </w:rPr>
            </w:pPr>
            <w:r w:rsidRPr="0037379E">
              <w:rPr>
                <w:rFonts w:ascii="Times New Roman" w:eastAsia="Calibri" w:hAnsi="Times New Roman" w:cs="Times New Roman"/>
                <w:b/>
                <w:sz w:val="24"/>
                <w:szCs w:val="24"/>
              </w:rPr>
              <w:t>Goal</w:t>
            </w:r>
            <w:r w:rsidRPr="0037379E">
              <w:rPr>
                <w:rFonts w:ascii="Times New Roman" w:eastAsia="Calibri" w:hAnsi="Times New Roman" w:cs="Times New Roman"/>
                <w:sz w:val="24"/>
                <w:szCs w:val="24"/>
              </w:rPr>
              <w:t xml:space="preserve">: Increase public safety and reduce the large social and economic cost of drug use through specialized enforcement and investigation of drug traffickers.  </w:t>
            </w:r>
          </w:p>
        </w:tc>
      </w:tr>
      <w:tr w:rsidR="004B6AF7" w:rsidRPr="00192758" w14:paraId="739C9C72" w14:textId="77777777" w:rsidTr="00AF58F6">
        <w:trPr>
          <w:jc w:val="center"/>
        </w:trPr>
        <w:tc>
          <w:tcPr>
            <w:tcW w:w="4675" w:type="dxa"/>
            <w:shd w:val="clear" w:color="auto" w:fill="D9D9D9"/>
          </w:tcPr>
          <w:p w14:paraId="5BD8E07A" w14:textId="77777777" w:rsidR="004B6AF7" w:rsidRPr="0037379E" w:rsidRDefault="004B6AF7" w:rsidP="00AF58F6">
            <w:pPr>
              <w:spacing w:after="200" w:line="276" w:lineRule="auto"/>
              <w:rPr>
                <w:rFonts w:ascii="Times New Roman" w:eastAsia="Calibri" w:hAnsi="Times New Roman" w:cs="Times New Roman"/>
                <w:b/>
                <w:sz w:val="24"/>
                <w:szCs w:val="24"/>
              </w:rPr>
            </w:pPr>
            <w:r w:rsidRPr="0037379E">
              <w:rPr>
                <w:rFonts w:ascii="Times New Roman" w:eastAsia="Calibri" w:hAnsi="Times New Roman" w:cs="Times New Roman"/>
                <w:b/>
                <w:sz w:val="24"/>
                <w:szCs w:val="24"/>
              </w:rPr>
              <w:t>Process Objectives</w:t>
            </w:r>
          </w:p>
        </w:tc>
        <w:tc>
          <w:tcPr>
            <w:tcW w:w="4675" w:type="dxa"/>
            <w:shd w:val="clear" w:color="auto" w:fill="D9D9D9"/>
          </w:tcPr>
          <w:p w14:paraId="2A28A05B" w14:textId="77777777" w:rsidR="004B6AF7" w:rsidRPr="0037379E" w:rsidRDefault="004B6AF7" w:rsidP="00AF58F6">
            <w:pPr>
              <w:spacing w:after="200" w:line="276" w:lineRule="auto"/>
              <w:rPr>
                <w:rFonts w:ascii="Times New Roman" w:eastAsia="Calibri" w:hAnsi="Times New Roman" w:cs="Times New Roman"/>
                <w:b/>
                <w:sz w:val="24"/>
                <w:szCs w:val="24"/>
              </w:rPr>
            </w:pPr>
            <w:r w:rsidRPr="0037379E">
              <w:rPr>
                <w:rFonts w:ascii="Times New Roman" w:eastAsia="Calibri" w:hAnsi="Times New Roman" w:cs="Times New Roman"/>
                <w:b/>
                <w:sz w:val="24"/>
                <w:szCs w:val="24"/>
              </w:rPr>
              <w:t>Performance Measures</w:t>
            </w:r>
          </w:p>
        </w:tc>
      </w:tr>
      <w:tr w:rsidR="004B6AF7" w:rsidRPr="00192758" w14:paraId="78981ADF" w14:textId="77777777" w:rsidTr="00AF58F6">
        <w:trPr>
          <w:jc w:val="center"/>
        </w:trPr>
        <w:tc>
          <w:tcPr>
            <w:tcW w:w="4675" w:type="dxa"/>
          </w:tcPr>
          <w:p w14:paraId="5A2AB600" w14:textId="77777777" w:rsidR="004B6AF7" w:rsidRPr="0037379E" w:rsidRDefault="004B6AF7" w:rsidP="00AF58F6">
            <w:pPr>
              <w:spacing w:after="200" w:line="276" w:lineRule="auto"/>
              <w:rPr>
                <w:rFonts w:ascii="Times New Roman" w:eastAsia="Calibri" w:hAnsi="Times New Roman" w:cs="Times New Roman"/>
                <w:sz w:val="24"/>
                <w:szCs w:val="24"/>
              </w:rPr>
            </w:pPr>
            <w:r w:rsidRPr="0037379E">
              <w:rPr>
                <w:rFonts w:ascii="Times New Roman" w:eastAsia="Calibri" w:hAnsi="Times New Roman" w:cs="Times New Roman"/>
                <w:sz w:val="24"/>
                <w:szCs w:val="24"/>
              </w:rPr>
              <w:t>Assign officers from member agencies by the first month of the program.</w:t>
            </w:r>
          </w:p>
        </w:tc>
        <w:tc>
          <w:tcPr>
            <w:tcW w:w="4675" w:type="dxa"/>
          </w:tcPr>
          <w:p w14:paraId="3395101E" w14:textId="77777777" w:rsidR="004B6AF7" w:rsidRPr="0037379E" w:rsidRDefault="004B6AF7" w:rsidP="00AF58F6">
            <w:pPr>
              <w:numPr>
                <w:ilvl w:val="0"/>
                <w:numId w:val="3"/>
              </w:numPr>
              <w:spacing w:after="200"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Month member agency officers are assigned to the unit.</w:t>
            </w:r>
          </w:p>
        </w:tc>
      </w:tr>
      <w:tr w:rsidR="004B6AF7" w:rsidRPr="00192758" w14:paraId="1F1F4280" w14:textId="77777777" w:rsidTr="00AF58F6">
        <w:trPr>
          <w:jc w:val="center"/>
        </w:trPr>
        <w:tc>
          <w:tcPr>
            <w:tcW w:w="4675" w:type="dxa"/>
          </w:tcPr>
          <w:p w14:paraId="7E4BE441" w14:textId="77777777" w:rsidR="004B6AF7" w:rsidRPr="0037379E" w:rsidRDefault="004B6AF7" w:rsidP="00AF58F6">
            <w:pPr>
              <w:spacing w:after="200" w:line="276" w:lineRule="auto"/>
              <w:rPr>
                <w:rFonts w:ascii="Times New Roman" w:eastAsia="Calibri" w:hAnsi="Times New Roman" w:cs="Times New Roman"/>
                <w:sz w:val="24"/>
                <w:szCs w:val="24"/>
              </w:rPr>
            </w:pPr>
            <w:r w:rsidRPr="0037379E">
              <w:rPr>
                <w:rFonts w:ascii="Times New Roman" w:eastAsia="Calibri" w:hAnsi="Times New Roman" w:cs="Times New Roman"/>
                <w:sz w:val="24"/>
                <w:szCs w:val="24"/>
              </w:rPr>
              <w:t>X% of funded officers will complete specialized investigations training by the third month of the program.</w:t>
            </w:r>
          </w:p>
        </w:tc>
        <w:tc>
          <w:tcPr>
            <w:tcW w:w="4675" w:type="dxa"/>
          </w:tcPr>
          <w:p w14:paraId="4709F06D" w14:textId="4E69FCC7" w:rsidR="004B6AF7" w:rsidRPr="00C33394" w:rsidRDefault="007E35DA" w:rsidP="00AF58F6">
            <w:pPr>
              <w:numPr>
                <w:ilvl w:val="0"/>
                <w:numId w:val="3"/>
              </w:numPr>
              <w:spacing w:after="200" w:line="276" w:lineRule="auto"/>
              <w:contextualSpacing/>
              <w:rPr>
                <w:rFonts w:ascii="Times New Roman" w:eastAsia="Calibri" w:hAnsi="Times New Roman" w:cs="Times New Roman"/>
                <w:sz w:val="24"/>
                <w:szCs w:val="24"/>
              </w:rPr>
            </w:pPr>
            <w:r w:rsidRPr="00C33394">
              <w:rPr>
                <w:rFonts w:ascii="Times New Roman" w:eastAsia="Calibri" w:hAnsi="Times New Roman" w:cs="Times New Roman"/>
                <w:sz w:val="24"/>
                <w:szCs w:val="24"/>
              </w:rPr>
              <w:t>Total number grant funded officers</w:t>
            </w:r>
          </w:p>
          <w:p w14:paraId="277D3AD7" w14:textId="77777777" w:rsidR="007E35DA" w:rsidRPr="00C33394" w:rsidRDefault="007E35DA" w:rsidP="007E35DA">
            <w:pPr>
              <w:numPr>
                <w:ilvl w:val="0"/>
                <w:numId w:val="3"/>
              </w:numPr>
              <w:spacing w:after="200" w:line="276" w:lineRule="auto"/>
              <w:contextualSpacing/>
              <w:rPr>
                <w:rFonts w:ascii="Times New Roman" w:eastAsia="Calibri" w:hAnsi="Times New Roman" w:cs="Times New Roman"/>
                <w:sz w:val="24"/>
                <w:szCs w:val="24"/>
              </w:rPr>
            </w:pPr>
            <w:r w:rsidRPr="00C33394">
              <w:rPr>
                <w:rFonts w:ascii="Times New Roman" w:eastAsia="Calibri" w:hAnsi="Times New Roman" w:cs="Times New Roman"/>
                <w:sz w:val="24"/>
                <w:szCs w:val="24"/>
              </w:rPr>
              <w:t>Number of grant funded officers who completed all trainings.</w:t>
            </w:r>
          </w:p>
          <w:p w14:paraId="258C45A2" w14:textId="46536231" w:rsidR="007E35DA" w:rsidRPr="00C33394" w:rsidRDefault="007E35DA" w:rsidP="00AF58F6">
            <w:pPr>
              <w:numPr>
                <w:ilvl w:val="0"/>
                <w:numId w:val="3"/>
              </w:numPr>
              <w:spacing w:after="200" w:line="276" w:lineRule="auto"/>
              <w:contextualSpacing/>
              <w:rPr>
                <w:rFonts w:ascii="Times New Roman" w:eastAsia="Calibri" w:hAnsi="Times New Roman" w:cs="Times New Roman"/>
                <w:sz w:val="24"/>
                <w:szCs w:val="24"/>
              </w:rPr>
            </w:pPr>
            <w:r w:rsidRPr="00C33394">
              <w:rPr>
                <w:rFonts w:ascii="Times New Roman" w:eastAsia="Calibri" w:hAnsi="Times New Roman" w:cs="Times New Roman"/>
                <w:sz w:val="24"/>
                <w:szCs w:val="24"/>
              </w:rPr>
              <w:t>Number of new grant funded officers.</w:t>
            </w:r>
          </w:p>
          <w:p w14:paraId="76CB5D5C" w14:textId="5BE543FF" w:rsidR="007E35DA" w:rsidRPr="00C33394" w:rsidRDefault="007E35DA" w:rsidP="007E35DA">
            <w:pPr>
              <w:numPr>
                <w:ilvl w:val="0"/>
                <w:numId w:val="3"/>
              </w:numPr>
              <w:spacing w:after="200" w:line="276" w:lineRule="auto"/>
              <w:contextualSpacing/>
              <w:rPr>
                <w:rFonts w:ascii="Times New Roman" w:eastAsia="Calibri" w:hAnsi="Times New Roman" w:cs="Times New Roman"/>
                <w:sz w:val="24"/>
                <w:szCs w:val="24"/>
              </w:rPr>
            </w:pPr>
            <w:r w:rsidRPr="00C33394">
              <w:rPr>
                <w:rFonts w:ascii="Times New Roman" w:eastAsia="Calibri" w:hAnsi="Times New Roman" w:cs="Times New Roman"/>
                <w:sz w:val="24"/>
                <w:szCs w:val="24"/>
              </w:rPr>
              <w:t>Number of new grant funded officers who completed all trainings.</w:t>
            </w:r>
          </w:p>
          <w:p w14:paraId="1E9D99BA" w14:textId="523487B6" w:rsidR="007E35DA" w:rsidRPr="0037379E" w:rsidRDefault="007E35DA">
            <w:pPr>
              <w:numPr>
                <w:ilvl w:val="0"/>
                <w:numId w:val="3"/>
              </w:numPr>
              <w:spacing w:after="200" w:line="276" w:lineRule="auto"/>
              <w:contextualSpacing/>
              <w:rPr>
                <w:rFonts w:ascii="Times New Roman" w:eastAsia="Calibri" w:hAnsi="Times New Roman" w:cs="Times New Roman"/>
                <w:sz w:val="24"/>
                <w:szCs w:val="24"/>
              </w:rPr>
            </w:pPr>
            <w:r w:rsidRPr="00C33394">
              <w:rPr>
                <w:rFonts w:ascii="Times New Roman" w:eastAsia="Calibri" w:hAnsi="Times New Roman" w:cs="Times New Roman"/>
                <w:sz w:val="24"/>
                <w:szCs w:val="24"/>
              </w:rPr>
              <w:t>Number of update</w:t>
            </w:r>
            <w:r w:rsidR="009B63C2" w:rsidRPr="0037379E">
              <w:rPr>
                <w:rFonts w:ascii="Times New Roman" w:eastAsia="Calibri" w:hAnsi="Times New Roman" w:cs="Times New Roman"/>
                <w:sz w:val="24"/>
                <w:szCs w:val="24"/>
              </w:rPr>
              <w:t>d</w:t>
            </w:r>
            <w:r w:rsidRPr="00C33394">
              <w:rPr>
                <w:rFonts w:ascii="Times New Roman" w:eastAsia="Calibri" w:hAnsi="Times New Roman" w:cs="Times New Roman"/>
                <w:sz w:val="24"/>
                <w:szCs w:val="24"/>
              </w:rPr>
              <w:t xml:space="preserve"> officer rosters provided to the Authority. </w:t>
            </w:r>
          </w:p>
        </w:tc>
      </w:tr>
      <w:tr w:rsidR="004B6AF7" w:rsidRPr="00192758" w14:paraId="6730FB69" w14:textId="77777777" w:rsidTr="00AF58F6">
        <w:trPr>
          <w:jc w:val="center"/>
        </w:trPr>
        <w:tc>
          <w:tcPr>
            <w:tcW w:w="4675" w:type="dxa"/>
            <w:vAlign w:val="center"/>
          </w:tcPr>
          <w:p w14:paraId="6BAA20DC" w14:textId="4C1CE5BF" w:rsidR="004B6AF7" w:rsidRPr="0037379E" w:rsidRDefault="004B6AF7" w:rsidP="00AF58F6">
            <w:pPr>
              <w:widowControl w:val="0"/>
              <w:autoSpaceDE w:val="0"/>
              <w:autoSpaceDN w:val="0"/>
              <w:adjustRightInd w:val="0"/>
              <w:spacing w:after="200" w:line="276" w:lineRule="auto"/>
              <w:rPr>
                <w:rFonts w:ascii="Times New Roman" w:hAnsi="Times New Roman" w:cs="Times New Roman"/>
                <w:sz w:val="24"/>
                <w:szCs w:val="24"/>
              </w:rPr>
            </w:pPr>
            <w:r w:rsidRPr="0037379E">
              <w:rPr>
                <w:rFonts w:ascii="Times New Roman" w:hAnsi="Times New Roman" w:cs="Times New Roman"/>
                <w:sz w:val="24"/>
                <w:szCs w:val="24"/>
              </w:rPr>
              <w:t>Maintain a collaborative relationship with prosecution team by holding X</w:t>
            </w:r>
            <w:r w:rsidR="00C33394" w:rsidRPr="0037379E">
              <w:rPr>
                <w:rFonts w:ascii="Times New Roman" w:hAnsi="Times New Roman" w:cs="Times New Roman"/>
                <w:sz w:val="24"/>
                <w:szCs w:val="24"/>
              </w:rPr>
              <w:t xml:space="preserve"> </w:t>
            </w:r>
            <w:r w:rsidRPr="0037379E">
              <w:rPr>
                <w:rFonts w:ascii="Times New Roman" w:hAnsi="Times New Roman" w:cs="Times New Roman"/>
                <w:sz w:val="24"/>
                <w:szCs w:val="24"/>
              </w:rPr>
              <w:t>trainings with prosecution teams.</w:t>
            </w:r>
          </w:p>
          <w:p w14:paraId="2DC3B27F" w14:textId="77777777" w:rsidR="00C33394" w:rsidRPr="0037379E" w:rsidRDefault="00C33394" w:rsidP="00AF58F6">
            <w:pPr>
              <w:widowControl w:val="0"/>
              <w:autoSpaceDE w:val="0"/>
              <w:autoSpaceDN w:val="0"/>
              <w:adjustRightInd w:val="0"/>
              <w:spacing w:after="200" w:line="276" w:lineRule="auto"/>
              <w:rPr>
                <w:rFonts w:ascii="Times New Roman" w:hAnsi="Times New Roman" w:cs="Times New Roman"/>
                <w:sz w:val="24"/>
                <w:szCs w:val="24"/>
              </w:rPr>
            </w:pPr>
            <w:r w:rsidRPr="0037379E">
              <w:rPr>
                <w:rFonts w:ascii="Times New Roman" w:hAnsi="Times New Roman" w:cs="Times New Roman"/>
                <w:sz w:val="24"/>
                <w:szCs w:val="24"/>
              </w:rPr>
              <w:t>Maintain a collaborative relationship with prosecution team by holding X meetings to build cases for prosecution.</w:t>
            </w:r>
          </w:p>
          <w:p w14:paraId="0D46D862" w14:textId="59BEC8BB" w:rsidR="00C33394" w:rsidRPr="0037379E" w:rsidRDefault="00C33394" w:rsidP="00AF58F6">
            <w:pPr>
              <w:widowControl w:val="0"/>
              <w:autoSpaceDE w:val="0"/>
              <w:autoSpaceDN w:val="0"/>
              <w:adjustRightInd w:val="0"/>
              <w:spacing w:after="200" w:line="276" w:lineRule="auto"/>
              <w:rPr>
                <w:rFonts w:ascii="Times New Roman" w:hAnsi="Times New Roman" w:cs="Times New Roman"/>
                <w:sz w:val="24"/>
                <w:szCs w:val="24"/>
              </w:rPr>
            </w:pPr>
            <w:r w:rsidRPr="0037379E">
              <w:rPr>
                <w:rFonts w:ascii="Times New Roman" w:hAnsi="Times New Roman" w:cs="Times New Roman"/>
                <w:sz w:val="24"/>
                <w:szCs w:val="24"/>
              </w:rPr>
              <w:t>Collaborate with prosecutions on X investigations that target or lead to unlawful drug manufacture and distribution.</w:t>
            </w:r>
          </w:p>
        </w:tc>
        <w:tc>
          <w:tcPr>
            <w:tcW w:w="4675" w:type="dxa"/>
          </w:tcPr>
          <w:p w14:paraId="350B6409" w14:textId="01E7FB71" w:rsidR="004B6AF7" w:rsidRPr="0037379E" w:rsidRDefault="004B6AF7" w:rsidP="00C33394">
            <w:pPr>
              <w:numPr>
                <w:ilvl w:val="0"/>
                <w:numId w:val="3"/>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w:t>
            </w:r>
            <w:r w:rsidR="00C33394" w:rsidRPr="0037379E">
              <w:rPr>
                <w:rFonts w:ascii="Times New Roman" w:eastAsia="Calibri" w:hAnsi="Times New Roman" w:cs="Times New Roman"/>
                <w:sz w:val="24"/>
                <w:szCs w:val="24"/>
              </w:rPr>
              <w:t xml:space="preserve"> </w:t>
            </w:r>
            <w:r w:rsidRPr="0037379E">
              <w:rPr>
                <w:rFonts w:ascii="Times New Roman" w:eastAsia="Calibri" w:hAnsi="Times New Roman" w:cs="Times New Roman"/>
                <w:sz w:val="24"/>
                <w:szCs w:val="24"/>
              </w:rPr>
              <w:t>trainings with prosecution.</w:t>
            </w:r>
          </w:p>
          <w:p w14:paraId="2048263F" w14:textId="0AEFF01E" w:rsidR="00C33394" w:rsidRPr="0037379E" w:rsidRDefault="00C33394" w:rsidP="00C33394">
            <w:pPr>
              <w:spacing w:line="276" w:lineRule="auto"/>
              <w:contextualSpacing/>
              <w:rPr>
                <w:rFonts w:ascii="Times New Roman" w:eastAsia="Calibri" w:hAnsi="Times New Roman" w:cs="Times New Roman"/>
                <w:sz w:val="24"/>
                <w:szCs w:val="24"/>
              </w:rPr>
            </w:pPr>
          </w:p>
          <w:p w14:paraId="31DB6F57" w14:textId="4A4B182C" w:rsidR="00C33394" w:rsidRPr="0037379E" w:rsidRDefault="00C33394" w:rsidP="00C33394">
            <w:pPr>
              <w:spacing w:line="276" w:lineRule="auto"/>
              <w:contextualSpacing/>
              <w:rPr>
                <w:rFonts w:ascii="Times New Roman" w:eastAsia="Calibri" w:hAnsi="Times New Roman" w:cs="Times New Roman"/>
                <w:sz w:val="24"/>
                <w:szCs w:val="24"/>
              </w:rPr>
            </w:pPr>
          </w:p>
          <w:p w14:paraId="3DEB3956" w14:textId="77777777" w:rsidR="00C33394" w:rsidRPr="0037379E" w:rsidRDefault="00C33394" w:rsidP="0037379E">
            <w:pPr>
              <w:spacing w:line="276" w:lineRule="auto"/>
              <w:contextualSpacing/>
              <w:rPr>
                <w:rFonts w:ascii="Times New Roman" w:eastAsia="Calibri" w:hAnsi="Times New Roman" w:cs="Times New Roman"/>
                <w:sz w:val="24"/>
                <w:szCs w:val="24"/>
              </w:rPr>
            </w:pPr>
          </w:p>
          <w:p w14:paraId="7CC0F10E" w14:textId="184575C9" w:rsidR="00C33394" w:rsidRPr="0037379E" w:rsidRDefault="00C33394" w:rsidP="00C33394">
            <w:pPr>
              <w:numPr>
                <w:ilvl w:val="0"/>
                <w:numId w:val="3"/>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meetings with prosecution.</w:t>
            </w:r>
          </w:p>
          <w:p w14:paraId="3BC47118" w14:textId="7A336DB9" w:rsidR="00C33394" w:rsidRPr="0037379E" w:rsidRDefault="00C33394" w:rsidP="00C33394">
            <w:pPr>
              <w:spacing w:line="276" w:lineRule="auto"/>
              <w:contextualSpacing/>
              <w:rPr>
                <w:rFonts w:ascii="Times New Roman" w:eastAsia="Calibri" w:hAnsi="Times New Roman" w:cs="Times New Roman"/>
                <w:sz w:val="24"/>
                <w:szCs w:val="24"/>
              </w:rPr>
            </w:pPr>
          </w:p>
          <w:p w14:paraId="22054167" w14:textId="77777777" w:rsidR="00C33394" w:rsidRPr="0037379E" w:rsidRDefault="00C33394" w:rsidP="0037379E">
            <w:pPr>
              <w:spacing w:line="276" w:lineRule="auto"/>
              <w:contextualSpacing/>
              <w:rPr>
                <w:rFonts w:ascii="Times New Roman" w:eastAsia="Calibri" w:hAnsi="Times New Roman" w:cs="Times New Roman"/>
                <w:sz w:val="24"/>
                <w:szCs w:val="24"/>
              </w:rPr>
            </w:pPr>
          </w:p>
          <w:p w14:paraId="10ECB26E" w14:textId="15F2AF3D" w:rsidR="00C33394" w:rsidRPr="00833770" w:rsidRDefault="00C33394" w:rsidP="00C33394">
            <w:pPr>
              <w:numPr>
                <w:ilvl w:val="0"/>
                <w:numId w:val="3"/>
              </w:numPr>
              <w:contextualSpacing/>
              <w:rPr>
                <w:rFonts w:ascii="Times New Roman" w:eastAsia="Calibri" w:hAnsi="Times New Roman" w:cs="Times New Roman"/>
                <w:sz w:val="24"/>
                <w:szCs w:val="24"/>
              </w:rPr>
            </w:pPr>
            <w:r w:rsidRPr="00833770">
              <w:rPr>
                <w:rFonts w:ascii="Times New Roman" w:eastAsia="Calibri" w:hAnsi="Times New Roman" w:cs="Times New Roman"/>
                <w:sz w:val="24"/>
                <w:szCs w:val="24"/>
              </w:rPr>
              <w:t>Number of investigations that target or lead to drug manufacture and distribution for which prosecutorial collaboration occurred.</w:t>
            </w:r>
          </w:p>
          <w:p w14:paraId="71E7DDB2" w14:textId="43039D93" w:rsidR="00C33394" w:rsidRPr="0037379E" w:rsidRDefault="00C33394" w:rsidP="0037379E">
            <w:pPr>
              <w:spacing w:line="276" w:lineRule="auto"/>
              <w:ind w:left="360"/>
              <w:contextualSpacing/>
              <w:rPr>
                <w:rFonts w:ascii="Times New Roman" w:eastAsia="Calibri" w:hAnsi="Times New Roman" w:cs="Times New Roman"/>
                <w:sz w:val="24"/>
                <w:szCs w:val="24"/>
              </w:rPr>
            </w:pPr>
          </w:p>
        </w:tc>
      </w:tr>
      <w:tr w:rsidR="004B6AF7" w:rsidRPr="00192758" w14:paraId="7AC3EC72" w14:textId="77777777" w:rsidTr="00AF58F6">
        <w:trPr>
          <w:jc w:val="center"/>
        </w:trPr>
        <w:tc>
          <w:tcPr>
            <w:tcW w:w="4675" w:type="dxa"/>
            <w:vAlign w:val="center"/>
          </w:tcPr>
          <w:p w14:paraId="5D29CDD3" w14:textId="77777777" w:rsidR="004B6AF7" w:rsidRPr="0037379E" w:rsidRDefault="004B6AF7" w:rsidP="00AF58F6">
            <w:pPr>
              <w:widowControl w:val="0"/>
              <w:autoSpaceDE w:val="0"/>
              <w:autoSpaceDN w:val="0"/>
              <w:adjustRightInd w:val="0"/>
              <w:spacing w:after="200" w:line="276" w:lineRule="auto"/>
              <w:rPr>
                <w:rFonts w:ascii="Times New Roman" w:hAnsi="Times New Roman" w:cs="Times New Roman"/>
                <w:sz w:val="24"/>
                <w:szCs w:val="24"/>
              </w:rPr>
            </w:pPr>
            <w:r w:rsidRPr="0037379E">
              <w:rPr>
                <w:rFonts w:ascii="Times New Roman" w:hAnsi="Times New Roman" w:cs="Times New Roman"/>
                <w:sz w:val="24"/>
                <w:szCs w:val="24"/>
              </w:rPr>
              <w:t xml:space="preserve">Initiate and/or maintain cooperation and interaction with X schools, community agencies, and citizen groups to develop crime </w:t>
            </w:r>
            <w:r w:rsidRPr="0037379E">
              <w:rPr>
                <w:rFonts w:ascii="Times New Roman" w:hAnsi="Times New Roman" w:cs="Times New Roman"/>
                <w:sz w:val="24"/>
                <w:szCs w:val="24"/>
              </w:rPr>
              <w:lastRenderedPageBreak/>
              <w:t>solving and prevention strategies.</w:t>
            </w:r>
          </w:p>
        </w:tc>
        <w:tc>
          <w:tcPr>
            <w:tcW w:w="4675" w:type="dxa"/>
          </w:tcPr>
          <w:p w14:paraId="27C9F9F6" w14:textId="77777777" w:rsidR="004B6AF7" w:rsidRPr="0037379E" w:rsidRDefault="004B6AF7" w:rsidP="00AF58F6">
            <w:pPr>
              <w:numPr>
                <w:ilvl w:val="0"/>
                <w:numId w:val="3"/>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lastRenderedPageBreak/>
              <w:t>Number of new &amp; ongoing partnerships.</w:t>
            </w:r>
          </w:p>
          <w:p w14:paraId="0A8711D6" w14:textId="77777777" w:rsidR="004B6AF7" w:rsidRPr="0037379E" w:rsidRDefault="004B6AF7" w:rsidP="00AF58F6">
            <w:pPr>
              <w:numPr>
                <w:ilvl w:val="0"/>
                <w:numId w:val="3"/>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outreach programs provided to community.</w:t>
            </w:r>
          </w:p>
        </w:tc>
      </w:tr>
      <w:tr w:rsidR="004B6AF7" w:rsidRPr="00192758" w14:paraId="013E8342" w14:textId="77777777" w:rsidTr="00AF58F6">
        <w:trPr>
          <w:trHeight w:val="422"/>
          <w:jc w:val="center"/>
        </w:trPr>
        <w:tc>
          <w:tcPr>
            <w:tcW w:w="4675" w:type="dxa"/>
          </w:tcPr>
          <w:p w14:paraId="4952C9F9" w14:textId="77777777" w:rsidR="004B6AF7" w:rsidRPr="0037379E" w:rsidRDefault="004B6AF7" w:rsidP="00AF58F6">
            <w:pPr>
              <w:widowControl w:val="0"/>
              <w:autoSpaceDE w:val="0"/>
              <w:autoSpaceDN w:val="0"/>
              <w:adjustRightInd w:val="0"/>
              <w:spacing w:after="200" w:line="276" w:lineRule="auto"/>
              <w:rPr>
                <w:rFonts w:ascii="Times New Roman" w:hAnsi="Times New Roman" w:cs="Times New Roman"/>
                <w:sz w:val="24"/>
                <w:szCs w:val="24"/>
              </w:rPr>
            </w:pPr>
            <w:r w:rsidRPr="0037379E">
              <w:rPr>
                <w:rFonts w:ascii="Times New Roman" w:eastAsia="Calibri" w:hAnsi="Times New Roman" w:cs="Times New Roman"/>
                <w:sz w:val="24"/>
                <w:szCs w:val="24"/>
              </w:rPr>
              <w:t xml:space="preserve">Conduct X investigations. </w:t>
            </w:r>
          </w:p>
        </w:tc>
        <w:tc>
          <w:tcPr>
            <w:tcW w:w="4675" w:type="dxa"/>
          </w:tcPr>
          <w:p w14:paraId="081B3957" w14:textId="77777777" w:rsidR="004B6AF7" w:rsidRPr="0037379E" w:rsidRDefault="004B6AF7" w:rsidP="00AF58F6">
            <w:pPr>
              <w:numPr>
                <w:ilvl w:val="0"/>
                <w:numId w:val="3"/>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investigations initiated.</w:t>
            </w:r>
          </w:p>
          <w:p w14:paraId="177376F4" w14:textId="77777777" w:rsidR="004B6AF7" w:rsidRPr="0037379E" w:rsidRDefault="004B6AF7" w:rsidP="00AF58F6">
            <w:pPr>
              <w:numPr>
                <w:ilvl w:val="0"/>
                <w:numId w:val="3"/>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on-going.</w:t>
            </w:r>
          </w:p>
          <w:p w14:paraId="43A738E5" w14:textId="77777777" w:rsidR="004B6AF7" w:rsidRPr="0037379E" w:rsidRDefault="004B6AF7" w:rsidP="00AF58F6">
            <w:pPr>
              <w:numPr>
                <w:ilvl w:val="0"/>
                <w:numId w:val="3"/>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completed.</w:t>
            </w:r>
          </w:p>
        </w:tc>
      </w:tr>
      <w:tr w:rsidR="004B6AF7" w:rsidRPr="00192758" w14:paraId="1C4106D5" w14:textId="77777777" w:rsidTr="00AF58F6">
        <w:trPr>
          <w:trHeight w:val="422"/>
          <w:jc w:val="center"/>
        </w:trPr>
        <w:tc>
          <w:tcPr>
            <w:tcW w:w="4675" w:type="dxa"/>
          </w:tcPr>
          <w:p w14:paraId="563E3B30" w14:textId="77777777" w:rsidR="004B6AF7" w:rsidRPr="0037379E" w:rsidRDefault="004B6AF7" w:rsidP="00AF58F6">
            <w:pPr>
              <w:widowControl w:val="0"/>
              <w:autoSpaceDE w:val="0"/>
              <w:autoSpaceDN w:val="0"/>
              <w:adjustRightInd w:val="0"/>
              <w:spacing w:after="200" w:line="276" w:lineRule="auto"/>
              <w:rPr>
                <w:rFonts w:ascii="Times New Roman" w:eastAsia="Calibri" w:hAnsi="Times New Roman" w:cs="Times New Roman"/>
                <w:sz w:val="24"/>
                <w:szCs w:val="24"/>
              </w:rPr>
            </w:pPr>
            <w:r w:rsidRPr="0037379E">
              <w:rPr>
                <w:rFonts w:ascii="Times New Roman" w:hAnsi="Times New Roman" w:cs="Times New Roman"/>
                <w:sz w:val="24"/>
                <w:szCs w:val="24"/>
              </w:rPr>
              <w:t>X warrants will be issued.</w:t>
            </w:r>
          </w:p>
        </w:tc>
        <w:tc>
          <w:tcPr>
            <w:tcW w:w="4675" w:type="dxa"/>
          </w:tcPr>
          <w:p w14:paraId="2C7193D4" w14:textId="77777777" w:rsidR="004B6AF7" w:rsidRPr="0037379E" w:rsidRDefault="004B6AF7" w:rsidP="00AF58F6">
            <w:pPr>
              <w:numPr>
                <w:ilvl w:val="0"/>
                <w:numId w:val="3"/>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warrants issued.</w:t>
            </w:r>
          </w:p>
        </w:tc>
      </w:tr>
      <w:tr w:rsidR="004B6AF7" w:rsidRPr="00192758" w14:paraId="72668383" w14:textId="77777777" w:rsidTr="00AF58F6">
        <w:trPr>
          <w:jc w:val="center"/>
        </w:trPr>
        <w:tc>
          <w:tcPr>
            <w:tcW w:w="4675" w:type="dxa"/>
          </w:tcPr>
          <w:p w14:paraId="05AFD28E" w14:textId="77777777" w:rsidR="004B6AF7" w:rsidRPr="0037379E" w:rsidRDefault="004B6AF7" w:rsidP="00AF58F6">
            <w:pPr>
              <w:widowControl w:val="0"/>
              <w:autoSpaceDE w:val="0"/>
              <w:autoSpaceDN w:val="0"/>
              <w:adjustRightInd w:val="0"/>
              <w:spacing w:after="200" w:line="276" w:lineRule="auto"/>
              <w:rPr>
                <w:rFonts w:ascii="Times New Roman" w:hAnsi="Times New Roman" w:cs="Times New Roman"/>
                <w:sz w:val="24"/>
                <w:szCs w:val="24"/>
              </w:rPr>
            </w:pPr>
            <w:r w:rsidRPr="0037379E">
              <w:rPr>
                <w:rFonts w:ascii="Times New Roman" w:hAnsi="Times New Roman" w:cs="Times New Roman"/>
                <w:sz w:val="24"/>
                <w:szCs w:val="24"/>
              </w:rPr>
              <w:t>X consensual overhears will be issued.</w:t>
            </w:r>
          </w:p>
        </w:tc>
        <w:tc>
          <w:tcPr>
            <w:tcW w:w="4675" w:type="dxa"/>
          </w:tcPr>
          <w:p w14:paraId="452D3567" w14:textId="77777777" w:rsidR="004B6AF7" w:rsidRPr="0037379E" w:rsidRDefault="004B6AF7" w:rsidP="00AF58F6">
            <w:pPr>
              <w:numPr>
                <w:ilvl w:val="0"/>
                <w:numId w:val="3"/>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 xml:space="preserve">Number of overhears issued. </w:t>
            </w:r>
          </w:p>
        </w:tc>
      </w:tr>
      <w:tr w:rsidR="004B6AF7" w:rsidRPr="00192758" w14:paraId="11C34CA5" w14:textId="77777777" w:rsidTr="00AF58F6">
        <w:trPr>
          <w:jc w:val="center"/>
        </w:trPr>
        <w:tc>
          <w:tcPr>
            <w:tcW w:w="4675" w:type="dxa"/>
          </w:tcPr>
          <w:p w14:paraId="61D02349" w14:textId="77777777" w:rsidR="004B6AF7" w:rsidRPr="0037379E" w:rsidRDefault="004B6AF7" w:rsidP="00AF58F6">
            <w:pPr>
              <w:widowControl w:val="0"/>
              <w:autoSpaceDE w:val="0"/>
              <w:autoSpaceDN w:val="0"/>
              <w:adjustRightInd w:val="0"/>
              <w:spacing w:after="200" w:line="276" w:lineRule="auto"/>
              <w:rPr>
                <w:rFonts w:ascii="Times New Roman" w:hAnsi="Times New Roman" w:cs="Times New Roman"/>
                <w:sz w:val="24"/>
                <w:szCs w:val="24"/>
              </w:rPr>
            </w:pPr>
            <w:r w:rsidRPr="0037379E">
              <w:rPr>
                <w:rFonts w:ascii="Times New Roman" w:hAnsi="Times New Roman" w:cs="Times New Roman"/>
                <w:sz w:val="24"/>
                <w:szCs w:val="24"/>
              </w:rPr>
              <w:t>X informants will be enlisted.</w:t>
            </w:r>
          </w:p>
        </w:tc>
        <w:tc>
          <w:tcPr>
            <w:tcW w:w="4675" w:type="dxa"/>
          </w:tcPr>
          <w:p w14:paraId="08E69A8A" w14:textId="77777777" w:rsidR="004B6AF7" w:rsidRPr="0037379E" w:rsidRDefault="004B6AF7" w:rsidP="00AF58F6">
            <w:pPr>
              <w:numPr>
                <w:ilvl w:val="0"/>
                <w:numId w:val="3"/>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informants enlisted.</w:t>
            </w:r>
          </w:p>
        </w:tc>
      </w:tr>
      <w:tr w:rsidR="004B6AF7" w:rsidRPr="00192758" w14:paraId="4F2A9ACA" w14:textId="77777777" w:rsidTr="00AF58F6">
        <w:trPr>
          <w:jc w:val="center"/>
        </w:trPr>
        <w:tc>
          <w:tcPr>
            <w:tcW w:w="4675" w:type="dxa"/>
          </w:tcPr>
          <w:p w14:paraId="0C600560" w14:textId="77777777" w:rsidR="004B6AF7" w:rsidRPr="0037379E" w:rsidRDefault="004B6AF7" w:rsidP="00AF58F6">
            <w:pPr>
              <w:widowControl w:val="0"/>
              <w:autoSpaceDE w:val="0"/>
              <w:autoSpaceDN w:val="0"/>
              <w:adjustRightInd w:val="0"/>
              <w:spacing w:after="200" w:line="276" w:lineRule="auto"/>
              <w:rPr>
                <w:rFonts w:ascii="Times New Roman" w:hAnsi="Times New Roman" w:cs="Times New Roman"/>
                <w:sz w:val="24"/>
                <w:szCs w:val="24"/>
              </w:rPr>
            </w:pPr>
            <w:r w:rsidRPr="0037379E">
              <w:rPr>
                <w:rFonts w:ascii="Times New Roman" w:hAnsi="Times New Roman" w:cs="Times New Roman"/>
                <w:sz w:val="24"/>
                <w:szCs w:val="24"/>
              </w:rPr>
              <w:t>X of undercover drug buys.</w:t>
            </w:r>
          </w:p>
        </w:tc>
        <w:tc>
          <w:tcPr>
            <w:tcW w:w="4675" w:type="dxa"/>
          </w:tcPr>
          <w:p w14:paraId="5ABAE686" w14:textId="77777777" w:rsidR="004B6AF7" w:rsidRPr="0037379E" w:rsidRDefault="004B6AF7" w:rsidP="00AF58F6">
            <w:pPr>
              <w:numPr>
                <w:ilvl w:val="0"/>
                <w:numId w:val="3"/>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undercover drug buys.</w:t>
            </w:r>
          </w:p>
        </w:tc>
      </w:tr>
      <w:tr w:rsidR="004B6AF7" w:rsidRPr="00192758" w14:paraId="2557241E" w14:textId="77777777" w:rsidTr="00AF58F6">
        <w:trPr>
          <w:jc w:val="center"/>
        </w:trPr>
        <w:tc>
          <w:tcPr>
            <w:tcW w:w="4675" w:type="dxa"/>
            <w:shd w:val="clear" w:color="auto" w:fill="D9D9D9"/>
            <w:vAlign w:val="center"/>
          </w:tcPr>
          <w:p w14:paraId="308117BE" w14:textId="77777777" w:rsidR="004B6AF7" w:rsidRPr="0037379E" w:rsidRDefault="004B6AF7" w:rsidP="00AF58F6">
            <w:pPr>
              <w:spacing w:after="200" w:line="276" w:lineRule="auto"/>
              <w:rPr>
                <w:rFonts w:ascii="Times New Roman" w:eastAsia="Calibri" w:hAnsi="Times New Roman" w:cs="Times New Roman"/>
                <w:sz w:val="24"/>
                <w:szCs w:val="24"/>
              </w:rPr>
            </w:pPr>
            <w:r w:rsidRPr="0037379E">
              <w:rPr>
                <w:rFonts w:ascii="Times New Roman" w:eastAsia="Calibri" w:hAnsi="Times New Roman" w:cs="Times New Roman"/>
                <w:b/>
                <w:sz w:val="24"/>
                <w:szCs w:val="24"/>
              </w:rPr>
              <w:t>Outcome Objectives</w:t>
            </w:r>
          </w:p>
        </w:tc>
        <w:tc>
          <w:tcPr>
            <w:tcW w:w="4675" w:type="dxa"/>
            <w:shd w:val="clear" w:color="auto" w:fill="D9D9D9"/>
            <w:vAlign w:val="center"/>
          </w:tcPr>
          <w:p w14:paraId="63789E20" w14:textId="77777777" w:rsidR="004B6AF7" w:rsidRPr="0037379E" w:rsidRDefault="004B6AF7" w:rsidP="00AF58F6">
            <w:pPr>
              <w:spacing w:line="276" w:lineRule="auto"/>
              <w:rPr>
                <w:rFonts w:ascii="Times New Roman" w:eastAsia="Calibri" w:hAnsi="Times New Roman" w:cs="Times New Roman"/>
                <w:sz w:val="24"/>
                <w:szCs w:val="24"/>
              </w:rPr>
            </w:pPr>
            <w:r w:rsidRPr="0037379E">
              <w:rPr>
                <w:rFonts w:ascii="Times New Roman" w:eastAsia="Calibri" w:hAnsi="Times New Roman" w:cs="Times New Roman"/>
                <w:b/>
                <w:sz w:val="24"/>
                <w:szCs w:val="24"/>
              </w:rPr>
              <w:t>Performance Measures</w:t>
            </w:r>
          </w:p>
        </w:tc>
      </w:tr>
      <w:tr w:rsidR="004B6AF7" w:rsidRPr="00192758" w14:paraId="7E7E1FA3" w14:textId="77777777" w:rsidTr="00AF58F6">
        <w:trPr>
          <w:jc w:val="center"/>
        </w:trPr>
        <w:tc>
          <w:tcPr>
            <w:tcW w:w="4675" w:type="dxa"/>
          </w:tcPr>
          <w:p w14:paraId="1B115B5B" w14:textId="77777777" w:rsidR="004B6AF7" w:rsidRPr="0037379E" w:rsidRDefault="004B6AF7" w:rsidP="00AF58F6">
            <w:pPr>
              <w:spacing w:after="200" w:line="276" w:lineRule="auto"/>
              <w:rPr>
                <w:rFonts w:ascii="Times New Roman" w:eastAsia="Calibri" w:hAnsi="Times New Roman" w:cs="Times New Roman"/>
                <w:sz w:val="24"/>
                <w:szCs w:val="24"/>
              </w:rPr>
            </w:pPr>
            <w:r w:rsidRPr="0037379E">
              <w:rPr>
                <w:rFonts w:ascii="Times New Roman" w:eastAsia="Calibri" w:hAnsi="Times New Roman" w:cs="Times New Roman"/>
                <w:sz w:val="24"/>
                <w:szCs w:val="24"/>
              </w:rPr>
              <w:t>Make an arrest in X% of completed investigations of those unlawfully selling and/or possessing the drug.</w:t>
            </w:r>
          </w:p>
          <w:p w14:paraId="03EA7E57" w14:textId="77777777" w:rsidR="004B6AF7" w:rsidRPr="0037379E" w:rsidRDefault="004B6AF7" w:rsidP="00AF58F6">
            <w:pPr>
              <w:spacing w:after="200" w:line="276" w:lineRule="auto"/>
              <w:rPr>
                <w:rFonts w:ascii="Times New Roman" w:eastAsia="Calibri" w:hAnsi="Times New Roman" w:cs="Times New Roman"/>
                <w:sz w:val="24"/>
                <w:szCs w:val="24"/>
              </w:rPr>
            </w:pPr>
          </w:p>
        </w:tc>
        <w:tc>
          <w:tcPr>
            <w:tcW w:w="4675" w:type="dxa"/>
          </w:tcPr>
          <w:p w14:paraId="55FD7FA2" w14:textId="77777777" w:rsidR="004B6AF7" w:rsidRPr="0037379E" w:rsidRDefault="004B6AF7" w:rsidP="00AF58F6">
            <w:pPr>
              <w:numPr>
                <w:ilvl w:val="0"/>
                <w:numId w:val="2"/>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arrests made by drug and charge.</w:t>
            </w:r>
          </w:p>
          <w:p w14:paraId="7916543F" w14:textId="77777777" w:rsidR="004B6AF7" w:rsidRPr="0037379E" w:rsidRDefault="004B6AF7" w:rsidP="00AF58F6">
            <w:pPr>
              <w:numPr>
                <w:ilvl w:val="0"/>
                <w:numId w:val="2"/>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Percentage of completed investigations resulting in at least one arrest.</w:t>
            </w:r>
          </w:p>
          <w:p w14:paraId="68AAF264" w14:textId="77777777" w:rsidR="004B6AF7" w:rsidRPr="0037379E" w:rsidRDefault="004B6AF7" w:rsidP="00AF58F6">
            <w:pPr>
              <w:numPr>
                <w:ilvl w:val="0"/>
                <w:numId w:val="2"/>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seizures by drug type</w:t>
            </w:r>
          </w:p>
          <w:p w14:paraId="0121C9C3" w14:textId="77777777" w:rsidR="004B6AF7" w:rsidRPr="0037379E" w:rsidRDefault="004B6AF7" w:rsidP="00AF58F6">
            <w:pPr>
              <w:numPr>
                <w:ilvl w:val="0"/>
                <w:numId w:val="2"/>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Value of currency seized.</w:t>
            </w:r>
          </w:p>
          <w:p w14:paraId="0845F2BE" w14:textId="77777777" w:rsidR="004B6AF7" w:rsidRPr="0037379E" w:rsidRDefault="004B6AF7" w:rsidP="00AF58F6">
            <w:pPr>
              <w:numPr>
                <w:ilvl w:val="0"/>
                <w:numId w:val="2"/>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Value of Drug(s) Seized by type.</w:t>
            </w:r>
          </w:p>
        </w:tc>
      </w:tr>
      <w:tr w:rsidR="004B6AF7" w:rsidRPr="00192758" w14:paraId="4A5E1C49" w14:textId="77777777" w:rsidTr="00AF58F6">
        <w:trPr>
          <w:jc w:val="center"/>
        </w:trPr>
        <w:tc>
          <w:tcPr>
            <w:tcW w:w="4675" w:type="dxa"/>
          </w:tcPr>
          <w:p w14:paraId="4790B9E5" w14:textId="77777777" w:rsidR="004B6AF7" w:rsidRPr="0037379E" w:rsidRDefault="004B6AF7" w:rsidP="00AF58F6">
            <w:pPr>
              <w:spacing w:after="200" w:line="276" w:lineRule="auto"/>
              <w:rPr>
                <w:rFonts w:ascii="Times New Roman" w:eastAsia="Calibri" w:hAnsi="Times New Roman" w:cs="Times New Roman"/>
                <w:sz w:val="24"/>
                <w:szCs w:val="24"/>
              </w:rPr>
            </w:pPr>
            <w:r w:rsidRPr="0037379E">
              <w:rPr>
                <w:rFonts w:ascii="Times New Roman" w:eastAsia="Calibri" w:hAnsi="Times New Roman" w:cs="Times New Roman"/>
                <w:sz w:val="24"/>
                <w:szCs w:val="24"/>
              </w:rPr>
              <w:t>X% of arrests will be referred for prosecution.</w:t>
            </w:r>
          </w:p>
        </w:tc>
        <w:tc>
          <w:tcPr>
            <w:tcW w:w="4675" w:type="dxa"/>
          </w:tcPr>
          <w:p w14:paraId="16386A39" w14:textId="77777777" w:rsidR="004B6AF7" w:rsidRPr="0037379E" w:rsidRDefault="004B6AF7" w:rsidP="00AF58F6">
            <w:pPr>
              <w:numPr>
                <w:ilvl w:val="0"/>
                <w:numId w:val="2"/>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arrestees referred for prosecution by drug and charge.</w:t>
            </w:r>
          </w:p>
          <w:p w14:paraId="0D4FD2FE" w14:textId="77777777" w:rsidR="004B6AF7" w:rsidRPr="0037379E" w:rsidRDefault="004B6AF7" w:rsidP="00AF58F6">
            <w:pPr>
              <w:spacing w:line="276" w:lineRule="auto"/>
              <w:rPr>
                <w:rFonts w:ascii="Times New Roman" w:eastAsia="Calibri" w:hAnsi="Times New Roman" w:cs="Times New Roman"/>
                <w:sz w:val="24"/>
                <w:szCs w:val="24"/>
              </w:rPr>
            </w:pPr>
          </w:p>
        </w:tc>
      </w:tr>
      <w:tr w:rsidR="004B6AF7" w:rsidRPr="00192758" w14:paraId="3E86639B" w14:textId="77777777" w:rsidTr="00AF58F6">
        <w:trPr>
          <w:jc w:val="center"/>
        </w:trPr>
        <w:tc>
          <w:tcPr>
            <w:tcW w:w="4675" w:type="dxa"/>
          </w:tcPr>
          <w:p w14:paraId="176FF756" w14:textId="77777777" w:rsidR="004B6AF7" w:rsidRPr="0037379E" w:rsidRDefault="004B6AF7" w:rsidP="00AF58F6">
            <w:pPr>
              <w:spacing w:after="200" w:line="276" w:lineRule="auto"/>
              <w:rPr>
                <w:rFonts w:ascii="Times New Roman" w:eastAsia="Calibri" w:hAnsi="Times New Roman" w:cs="Times New Roman"/>
                <w:sz w:val="24"/>
                <w:szCs w:val="24"/>
              </w:rPr>
            </w:pPr>
            <w:r w:rsidRPr="0037379E">
              <w:rPr>
                <w:rFonts w:ascii="Times New Roman" w:eastAsia="Calibri" w:hAnsi="Times New Roman" w:cs="Times New Roman"/>
                <w:sz w:val="24"/>
                <w:szCs w:val="24"/>
              </w:rPr>
              <w:t>X% of cases referred will be accepted for prosecution.</w:t>
            </w:r>
          </w:p>
          <w:p w14:paraId="3D70576A" w14:textId="77777777" w:rsidR="004B6AF7" w:rsidRPr="0037379E" w:rsidRDefault="004B6AF7" w:rsidP="00AF58F6">
            <w:pPr>
              <w:spacing w:after="200" w:line="276" w:lineRule="auto"/>
              <w:rPr>
                <w:rFonts w:ascii="Times New Roman" w:eastAsia="Calibri" w:hAnsi="Times New Roman" w:cs="Times New Roman"/>
                <w:sz w:val="24"/>
                <w:szCs w:val="24"/>
              </w:rPr>
            </w:pPr>
          </w:p>
        </w:tc>
        <w:tc>
          <w:tcPr>
            <w:tcW w:w="4675" w:type="dxa"/>
          </w:tcPr>
          <w:p w14:paraId="19D647B1" w14:textId="77777777" w:rsidR="004B6AF7" w:rsidRPr="0037379E" w:rsidRDefault="004B6AF7" w:rsidP="00AF58F6">
            <w:pPr>
              <w:numPr>
                <w:ilvl w:val="0"/>
                <w:numId w:val="2"/>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arrestees accepted for prosecution by drug and charge.</w:t>
            </w:r>
          </w:p>
          <w:p w14:paraId="4C88FE08" w14:textId="77777777" w:rsidR="004B6AF7" w:rsidRPr="0037379E" w:rsidRDefault="004B6AF7" w:rsidP="00AF58F6">
            <w:pPr>
              <w:numPr>
                <w:ilvl w:val="0"/>
                <w:numId w:val="2"/>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arrestees Nolle Pros.</w:t>
            </w:r>
          </w:p>
        </w:tc>
      </w:tr>
      <w:tr w:rsidR="004B6AF7" w:rsidRPr="00192758" w14:paraId="0CF18EF5" w14:textId="77777777" w:rsidTr="00AF58F6">
        <w:trPr>
          <w:jc w:val="center"/>
        </w:trPr>
        <w:tc>
          <w:tcPr>
            <w:tcW w:w="4675" w:type="dxa"/>
          </w:tcPr>
          <w:p w14:paraId="44A7FDF6" w14:textId="77777777" w:rsidR="004B6AF7" w:rsidRPr="0037379E" w:rsidRDefault="004B6AF7" w:rsidP="00AF58F6">
            <w:pPr>
              <w:spacing w:after="200" w:line="276" w:lineRule="auto"/>
              <w:rPr>
                <w:rFonts w:ascii="Times New Roman" w:eastAsia="Calibri" w:hAnsi="Times New Roman" w:cs="Times New Roman"/>
                <w:sz w:val="24"/>
                <w:szCs w:val="24"/>
              </w:rPr>
            </w:pPr>
            <w:r w:rsidRPr="0037379E">
              <w:rPr>
                <w:rFonts w:ascii="Times New Roman" w:eastAsia="Calibri" w:hAnsi="Times New Roman" w:cs="Times New Roman"/>
                <w:sz w:val="24"/>
                <w:szCs w:val="24"/>
              </w:rPr>
              <w:t>X% of arrest will result in conviction.</w:t>
            </w:r>
          </w:p>
        </w:tc>
        <w:tc>
          <w:tcPr>
            <w:tcW w:w="4675" w:type="dxa"/>
          </w:tcPr>
          <w:p w14:paraId="7BC6993C" w14:textId="77777777" w:rsidR="004B6AF7" w:rsidRPr="0037379E" w:rsidRDefault="004B6AF7" w:rsidP="00AF58F6">
            <w:pPr>
              <w:numPr>
                <w:ilvl w:val="0"/>
                <w:numId w:val="2"/>
              </w:numPr>
              <w:spacing w:line="276" w:lineRule="auto"/>
              <w:contextualSpacing/>
              <w:rPr>
                <w:rFonts w:ascii="Times New Roman" w:eastAsia="Calibri" w:hAnsi="Times New Roman" w:cs="Times New Roman"/>
                <w:sz w:val="24"/>
                <w:szCs w:val="24"/>
              </w:rPr>
            </w:pPr>
            <w:r w:rsidRPr="0037379E">
              <w:rPr>
                <w:rFonts w:ascii="Times New Roman" w:eastAsia="Calibri" w:hAnsi="Times New Roman" w:cs="Times New Roman"/>
                <w:sz w:val="24"/>
                <w:szCs w:val="24"/>
              </w:rPr>
              <w:t>Number of convictions by drug, class of offense and sentence.</w:t>
            </w:r>
          </w:p>
        </w:tc>
      </w:tr>
    </w:tbl>
    <w:p w14:paraId="2A05FFBB" w14:textId="77777777" w:rsidR="004B6AF7" w:rsidRDefault="004B6AF7" w:rsidP="004B6AF7">
      <w:pPr>
        <w:pStyle w:val="ListParagraph"/>
        <w:spacing w:after="160" w:line="259" w:lineRule="auto"/>
        <w:ind w:left="360"/>
        <w:rPr>
          <w:rFonts w:ascii="Times New Roman" w:eastAsia="Calibri" w:hAnsi="Times New Roman" w:cs="Times New Roman"/>
          <w:bCs/>
          <w:spacing w:val="-5"/>
          <w:sz w:val="24"/>
          <w:szCs w:val="24"/>
        </w:rPr>
      </w:pPr>
    </w:p>
    <w:p w14:paraId="433081A6" w14:textId="0E5D9CD6" w:rsidR="004B6AF7" w:rsidRPr="002F0268" w:rsidRDefault="004B6AF7" w:rsidP="002F0268">
      <w:pPr>
        <w:pStyle w:val="ListParagraph"/>
        <w:numPr>
          <w:ilvl w:val="0"/>
          <w:numId w:val="31"/>
        </w:numPr>
        <w:rPr>
          <w:rFonts w:ascii="Times New Roman" w:eastAsia="Calibri" w:hAnsi="Times New Roman" w:cs="Times New Roman"/>
          <w:bCs/>
          <w:spacing w:val="-5"/>
          <w:sz w:val="24"/>
          <w:szCs w:val="24"/>
        </w:rPr>
      </w:pPr>
      <w:r w:rsidRPr="002F0268">
        <w:rPr>
          <w:rFonts w:ascii="Times New Roman" w:eastAsia="Calibri" w:hAnsi="Times New Roman" w:cs="Times New Roman"/>
          <w:bCs/>
          <w:spacing w:val="-5"/>
          <w:sz w:val="24"/>
          <w:szCs w:val="24"/>
        </w:rPr>
        <w:t>Please describe how each objective will be accomplished.</w:t>
      </w:r>
    </w:p>
    <w:tbl>
      <w:tblPr>
        <w:tblStyle w:val="TableGrid"/>
        <w:tblW w:w="0" w:type="auto"/>
        <w:tblInd w:w="355" w:type="dxa"/>
        <w:tblLook w:val="04A0" w:firstRow="1" w:lastRow="0" w:firstColumn="1" w:lastColumn="0" w:noHBand="0" w:noVBand="1"/>
      </w:tblPr>
      <w:tblGrid>
        <w:gridCol w:w="8995"/>
      </w:tblGrid>
      <w:tr w:rsidR="004B6AF7" w14:paraId="611133F9" w14:textId="77777777" w:rsidTr="0037379E">
        <w:tc>
          <w:tcPr>
            <w:tcW w:w="8995" w:type="dxa"/>
          </w:tcPr>
          <w:p w14:paraId="36EA998B" w14:textId="77777777" w:rsidR="004B6AF7" w:rsidRDefault="004B6AF7" w:rsidP="00AF58F6">
            <w:pPr>
              <w:pStyle w:val="ListParagraph"/>
              <w:ind w:left="0"/>
              <w:rPr>
                <w:rFonts w:ascii="Times New Roman" w:eastAsia="Calibri" w:hAnsi="Times New Roman" w:cs="Times New Roman"/>
                <w:bCs/>
                <w:spacing w:val="-5"/>
                <w:sz w:val="24"/>
                <w:szCs w:val="24"/>
              </w:rPr>
            </w:pPr>
          </w:p>
        </w:tc>
      </w:tr>
    </w:tbl>
    <w:p w14:paraId="69C64D44" w14:textId="008AE3BE" w:rsidR="00137F08" w:rsidRDefault="007A64F6" w:rsidP="00192758">
      <w:pPr>
        <w:widowControl w:val="0"/>
        <w:spacing w:after="0"/>
        <w:rPr>
          <w:rFonts w:ascii="Times New Roman" w:eastAsia="Calibri" w:hAnsi="Times New Roman" w:cs="Times New Roman"/>
          <w:b/>
          <w:bCs/>
          <w:spacing w:val="-5"/>
          <w:sz w:val="24"/>
          <w:szCs w:val="24"/>
        </w:rPr>
      </w:pPr>
      <w:r>
        <w:t xml:space="preserve"> </w:t>
      </w:r>
    </w:p>
    <w:p w14:paraId="6C406091" w14:textId="77777777" w:rsidR="00192758" w:rsidRPr="00192758" w:rsidRDefault="00192758" w:rsidP="00192758">
      <w:pPr>
        <w:widowControl w:val="0"/>
        <w:spacing w:after="0"/>
        <w:rPr>
          <w:rFonts w:ascii="Times New Roman" w:eastAsia="Calibri" w:hAnsi="Times New Roman" w:cs="Times New Roman"/>
          <w:b/>
          <w:bCs/>
          <w:spacing w:val="-5"/>
          <w:sz w:val="24"/>
          <w:szCs w:val="24"/>
        </w:rPr>
      </w:pPr>
      <w:r w:rsidRPr="00192758">
        <w:rPr>
          <w:rFonts w:ascii="Times New Roman" w:eastAsia="Calibri" w:hAnsi="Times New Roman" w:cs="Times New Roman"/>
          <w:b/>
          <w:bCs/>
          <w:spacing w:val="-5"/>
          <w:sz w:val="24"/>
          <w:szCs w:val="24"/>
        </w:rPr>
        <w:t xml:space="preserve">Project Management </w:t>
      </w:r>
    </w:p>
    <w:p w14:paraId="7CC58C0A" w14:textId="77777777" w:rsidR="00192758" w:rsidRPr="00192758" w:rsidRDefault="00192758" w:rsidP="00192758">
      <w:pPr>
        <w:widowControl w:val="0"/>
        <w:spacing w:after="0"/>
        <w:rPr>
          <w:rFonts w:ascii="Times New Roman" w:eastAsia="Calibri" w:hAnsi="Times New Roman" w:cs="Times New Roman"/>
          <w:b/>
          <w:bCs/>
          <w:spacing w:val="-5"/>
          <w:sz w:val="24"/>
          <w:szCs w:val="24"/>
        </w:rPr>
      </w:pPr>
    </w:p>
    <w:p w14:paraId="250BA12D" w14:textId="77777777" w:rsidR="00827227" w:rsidRDefault="00827227" w:rsidP="0037379E">
      <w:pPr>
        <w:pStyle w:val="ListParagraph"/>
        <w:numPr>
          <w:ilvl w:val="0"/>
          <w:numId w:val="27"/>
        </w:numPr>
        <w:spacing w:after="0" w:line="240" w:lineRule="auto"/>
        <w:ind w:left="360"/>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Please describe how project success will be measured, detailing how and when data will be collected and reported.</w:t>
      </w:r>
    </w:p>
    <w:tbl>
      <w:tblPr>
        <w:tblStyle w:val="TableGrid"/>
        <w:tblW w:w="0" w:type="auto"/>
        <w:tblInd w:w="360" w:type="dxa"/>
        <w:tblLook w:val="04A0" w:firstRow="1" w:lastRow="0" w:firstColumn="1" w:lastColumn="0" w:noHBand="0" w:noVBand="1"/>
      </w:tblPr>
      <w:tblGrid>
        <w:gridCol w:w="8630"/>
      </w:tblGrid>
      <w:tr w:rsidR="00827227" w14:paraId="2B04027C" w14:textId="77777777" w:rsidTr="0037379E">
        <w:tc>
          <w:tcPr>
            <w:tcW w:w="8630" w:type="dxa"/>
          </w:tcPr>
          <w:p w14:paraId="4A3311D1" w14:textId="77777777" w:rsidR="00827227" w:rsidRPr="00113858" w:rsidRDefault="00827227" w:rsidP="00AF58F6">
            <w:pPr>
              <w:pStyle w:val="ListParagraph"/>
              <w:spacing w:after="0" w:line="240" w:lineRule="auto"/>
              <w:ind w:left="0"/>
              <w:rPr>
                <w:rFonts w:ascii="Times New Roman" w:hAnsi="Times New Roman" w:cs="Times New Roman"/>
                <w:sz w:val="24"/>
                <w:szCs w:val="24"/>
              </w:rPr>
            </w:pPr>
          </w:p>
          <w:p w14:paraId="243F49EE" w14:textId="77777777" w:rsidR="00827227" w:rsidRDefault="00827227" w:rsidP="00AF58F6">
            <w:pPr>
              <w:pStyle w:val="ListParagraph"/>
              <w:spacing w:after="0" w:line="240" w:lineRule="auto"/>
              <w:ind w:left="0"/>
              <w:rPr>
                <w:rFonts w:ascii="Times New Roman" w:eastAsia="Times New Roman" w:hAnsi="Times New Roman" w:cs="Times New Roman"/>
                <w:sz w:val="24"/>
                <w:szCs w:val="24"/>
              </w:rPr>
            </w:pPr>
          </w:p>
        </w:tc>
      </w:tr>
    </w:tbl>
    <w:p w14:paraId="53E00C6A" w14:textId="77777777" w:rsidR="00827227" w:rsidRPr="0050789D" w:rsidRDefault="00827227" w:rsidP="0037379E">
      <w:pPr>
        <w:pStyle w:val="ListParagraph"/>
        <w:spacing w:after="0" w:line="240" w:lineRule="auto"/>
        <w:ind w:left="360"/>
        <w:rPr>
          <w:rFonts w:ascii="Times New Roman" w:eastAsia="Times New Roman" w:hAnsi="Times New Roman" w:cs="Times New Roman"/>
          <w:sz w:val="24"/>
          <w:szCs w:val="24"/>
        </w:rPr>
      </w:pPr>
    </w:p>
    <w:p w14:paraId="55490F48" w14:textId="77777777" w:rsidR="00827227" w:rsidRDefault="00827227" w:rsidP="0037379E">
      <w:pPr>
        <w:pStyle w:val="ListParagraph"/>
        <w:numPr>
          <w:ilvl w:val="0"/>
          <w:numId w:val="27"/>
        </w:numPr>
        <w:spacing w:after="0" w:line="240" w:lineRule="auto"/>
        <w:ind w:left="360"/>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Please describe your plan for coordination and supervision of the project activities.</w:t>
      </w:r>
    </w:p>
    <w:tbl>
      <w:tblPr>
        <w:tblStyle w:val="TableGrid"/>
        <w:tblW w:w="0" w:type="auto"/>
        <w:tblInd w:w="360" w:type="dxa"/>
        <w:tblLook w:val="04A0" w:firstRow="1" w:lastRow="0" w:firstColumn="1" w:lastColumn="0" w:noHBand="0" w:noVBand="1"/>
      </w:tblPr>
      <w:tblGrid>
        <w:gridCol w:w="8630"/>
      </w:tblGrid>
      <w:tr w:rsidR="00827227" w14:paraId="49E954CE" w14:textId="77777777" w:rsidTr="0037379E">
        <w:tc>
          <w:tcPr>
            <w:tcW w:w="8630" w:type="dxa"/>
          </w:tcPr>
          <w:p w14:paraId="6EDC0FA6" w14:textId="77777777" w:rsidR="00827227" w:rsidRPr="00113858" w:rsidRDefault="00827227" w:rsidP="00AF58F6">
            <w:pPr>
              <w:pStyle w:val="ListParagraph"/>
              <w:spacing w:after="0" w:line="240" w:lineRule="auto"/>
              <w:ind w:left="0"/>
              <w:rPr>
                <w:rFonts w:ascii="Times New Roman" w:hAnsi="Times New Roman" w:cs="Times New Roman"/>
                <w:sz w:val="24"/>
                <w:szCs w:val="24"/>
              </w:rPr>
            </w:pPr>
          </w:p>
          <w:p w14:paraId="0B5152FC" w14:textId="77777777" w:rsidR="00827227" w:rsidRDefault="00827227" w:rsidP="00AF58F6">
            <w:pPr>
              <w:pStyle w:val="ListParagraph"/>
              <w:spacing w:after="0" w:line="240" w:lineRule="auto"/>
              <w:ind w:left="0"/>
              <w:rPr>
                <w:rFonts w:ascii="Times New Roman" w:eastAsia="Times New Roman" w:hAnsi="Times New Roman" w:cs="Times New Roman"/>
                <w:sz w:val="24"/>
                <w:szCs w:val="24"/>
              </w:rPr>
            </w:pPr>
          </w:p>
        </w:tc>
      </w:tr>
    </w:tbl>
    <w:p w14:paraId="176732B6" w14:textId="77777777" w:rsidR="00827227" w:rsidRPr="0050789D" w:rsidRDefault="00827227" w:rsidP="0037379E">
      <w:pPr>
        <w:pStyle w:val="ListParagraph"/>
        <w:spacing w:after="0" w:line="240" w:lineRule="auto"/>
        <w:ind w:left="360"/>
        <w:rPr>
          <w:rFonts w:ascii="Times New Roman" w:eastAsia="Times New Roman" w:hAnsi="Times New Roman" w:cs="Times New Roman"/>
          <w:sz w:val="24"/>
          <w:szCs w:val="24"/>
        </w:rPr>
      </w:pPr>
    </w:p>
    <w:p w14:paraId="6D113BB8" w14:textId="5AF97833" w:rsidR="00827227" w:rsidRDefault="00827227" w:rsidP="0037379E">
      <w:pPr>
        <w:pStyle w:val="ListParagraph"/>
        <w:numPr>
          <w:ilvl w:val="0"/>
          <w:numId w:val="27"/>
        </w:numPr>
        <w:spacing w:after="0" w:line="240" w:lineRule="auto"/>
        <w:ind w:left="360"/>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Please describe any potential barriers and how they will be addressed.</w:t>
      </w:r>
    </w:p>
    <w:tbl>
      <w:tblPr>
        <w:tblStyle w:val="TableGrid"/>
        <w:tblW w:w="0" w:type="auto"/>
        <w:tblInd w:w="360" w:type="dxa"/>
        <w:tblLook w:val="04A0" w:firstRow="1" w:lastRow="0" w:firstColumn="1" w:lastColumn="0" w:noHBand="0" w:noVBand="1"/>
      </w:tblPr>
      <w:tblGrid>
        <w:gridCol w:w="8630"/>
      </w:tblGrid>
      <w:tr w:rsidR="00827227" w14:paraId="77968EDB" w14:textId="77777777" w:rsidTr="0037379E">
        <w:tc>
          <w:tcPr>
            <w:tcW w:w="8630" w:type="dxa"/>
          </w:tcPr>
          <w:p w14:paraId="492CE63F" w14:textId="77777777" w:rsidR="00827227" w:rsidRPr="00113858" w:rsidRDefault="00827227" w:rsidP="00AF58F6">
            <w:pPr>
              <w:pStyle w:val="ListParagraph"/>
              <w:spacing w:after="0" w:line="240" w:lineRule="auto"/>
              <w:ind w:left="0"/>
              <w:rPr>
                <w:rFonts w:ascii="Times New Roman" w:hAnsi="Times New Roman" w:cs="Times New Roman"/>
                <w:sz w:val="24"/>
                <w:szCs w:val="24"/>
              </w:rPr>
            </w:pPr>
          </w:p>
          <w:p w14:paraId="5A89E803" w14:textId="77777777" w:rsidR="00827227" w:rsidRDefault="00827227" w:rsidP="00AF58F6">
            <w:pPr>
              <w:pStyle w:val="ListParagraph"/>
              <w:spacing w:after="0" w:line="240" w:lineRule="auto"/>
              <w:ind w:left="0"/>
              <w:rPr>
                <w:rFonts w:ascii="Times New Roman" w:eastAsia="Times New Roman" w:hAnsi="Times New Roman" w:cs="Times New Roman"/>
                <w:sz w:val="24"/>
                <w:szCs w:val="24"/>
              </w:rPr>
            </w:pPr>
          </w:p>
        </w:tc>
      </w:tr>
    </w:tbl>
    <w:p w14:paraId="65F36A9B" w14:textId="77777777" w:rsidR="00827227" w:rsidRPr="0050789D" w:rsidRDefault="00827227" w:rsidP="0037379E">
      <w:pPr>
        <w:pStyle w:val="ListParagraph"/>
        <w:spacing w:after="0" w:line="240" w:lineRule="auto"/>
        <w:ind w:left="360"/>
        <w:rPr>
          <w:rFonts w:ascii="Times New Roman" w:eastAsia="Times New Roman" w:hAnsi="Times New Roman" w:cs="Times New Roman"/>
          <w:sz w:val="24"/>
          <w:szCs w:val="24"/>
        </w:rPr>
      </w:pPr>
    </w:p>
    <w:p w14:paraId="464DB0AC" w14:textId="77777777" w:rsidR="00827227" w:rsidRDefault="00827227" w:rsidP="0037379E">
      <w:pPr>
        <w:pStyle w:val="ListParagraph"/>
        <w:numPr>
          <w:ilvl w:val="0"/>
          <w:numId w:val="27"/>
        </w:numPr>
        <w:spacing w:after="0" w:line="240" w:lineRule="auto"/>
        <w:ind w:left="360"/>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Discuss a plan to sustain the program when federal funding ends.</w:t>
      </w:r>
    </w:p>
    <w:tbl>
      <w:tblPr>
        <w:tblStyle w:val="TableGrid"/>
        <w:tblW w:w="0" w:type="auto"/>
        <w:tblInd w:w="360" w:type="dxa"/>
        <w:tblLook w:val="04A0" w:firstRow="1" w:lastRow="0" w:firstColumn="1" w:lastColumn="0" w:noHBand="0" w:noVBand="1"/>
      </w:tblPr>
      <w:tblGrid>
        <w:gridCol w:w="8630"/>
      </w:tblGrid>
      <w:tr w:rsidR="00827227" w14:paraId="6BD7C21F" w14:textId="77777777" w:rsidTr="0037379E">
        <w:tc>
          <w:tcPr>
            <w:tcW w:w="8630" w:type="dxa"/>
          </w:tcPr>
          <w:p w14:paraId="2D7F93B2" w14:textId="77777777" w:rsidR="00827227" w:rsidRPr="00113858" w:rsidRDefault="00827227" w:rsidP="00AF58F6">
            <w:pPr>
              <w:pStyle w:val="ListParagraph"/>
              <w:spacing w:after="0" w:line="240" w:lineRule="auto"/>
              <w:ind w:left="0"/>
              <w:rPr>
                <w:rFonts w:ascii="Times New Roman" w:hAnsi="Times New Roman" w:cs="Times New Roman"/>
                <w:sz w:val="24"/>
                <w:szCs w:val="24"/>
              </w:rPr>
            </w:pPr>
          </w:p>
          <w:p w14:paraId="1251EC02" w14:textId="77777777" w:rsidR="00827227" w:rsidRDefault="00827227" w:rsidP="00AF58F6">
            <w:pPr>
              <w:pStyle w:val="ListParagraph"/>
              <w:spacing w:after="0" w:line="240" w:lineRule="auto"/>
              <w:ind w:left="0"/>
              <w:rPr>
                <w:rFonts w:ascii="Times New Roman" w:eastAsia="Times New Roman" w:hAnsi="Times New Roman" w:cs="Times New Roman"/>
                <w:sz w:val="24"/>
                <w:szCs w:val="24"/>
              </w:rPr>
            </w:pPr>
          </w:p>
        </w:tc>
      </w:tr>
    </w:tbl>
    <w:p w14:paraId="33E2331E" w14:textId="26336BFF" w:rsidR="00F20467" w:rsidRDefault="00F20467" w:rsidP="00192758">
      <w:pPr>
        <w:spacing w:after="0" w:line="240" w:lineRule="auto"/>
        <w:rPr>
          <w:rFonts w:ascii="Times New Roman" w:eastAsia="Times New Roman" w:hAnsi="Times New Roman" w:cs="Times New Roman"/>
          <w:b/>
          <w:sz w:val="24"/>
          <w:szCs w:val="24"/>
        </w:rPr>
      </w:pPr>
    </w:p>
    <w:p w14:paraId="1DC2EDAE" w14:textId="5A24F018" w:rsidR="00867790" w:rsidRDefault="00867790" w:rsidP="00192758">
      <w:pPr>
        <w:spacing w:after="0" w:line="240" w:lineRule="auto"/>
        <w:rPr>
          <w:rFonts w:ascii="Times New Roman" w:eastAsia="Times New Roman" w:hAnsi="Times New Roman" w:cs="Times New Roman"/>
          <w:b/>
          <w:sz w:val="24"/>
          <w:szCs w:val="24"/>
        </w:rPr>
      </w:pPr>
    </w:p>
    <w:p w14:paraId="6DAE6304" w14:textId="686F3389" w:rsidR="00192758" w:rsidRPr="00192758" w:rsidRDefault="00AF58F6" w:rsidP="0037379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sidR="00192758" w:rsidRPr="00192758">
        <w:rPr>
          <w:rFonts w:ascii="Times New Roman" w:eastAsia="Times New Roman" w:hAnsi="Times New Roman" w:cs="Times New Roman"/>
          <w:b/>
          <w:sz w:val="24"/>
          <w:szCs w:val="24"/>
        </w:rPr>
        <w:t>eferences</w:t>
      </w:r>
    </w:p>
    <w:p w14:paraId="56198F61" w14:textId="77777777" w:rsidR="00192758" w:rsidRPr="00192758" w:rsidRDefault="00192758" w:rsidP="00192758">
      <w:pPr>
        <w:spacing w:after="0" w:line="240" w:lineRule="auto"/>
        <w:rPr>
          <w:rFonts w:ascii="Times New Roman" w:eastAsia="Times New Roman" w:hAnsi="Times New Roman" w:cs="Times New Roman"/>
          <w:sz w:val="24"/>
          <w:szCs w:val="24"/>
        </w:rPr>
      </w:pPr>
    </w:p>
    <w:p w14:paraId="2D9E710E"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Blumstein, A. (1995). Youth violence, guns, and the illicit-drug industry. </w:t>
      </w:r>
      <w:r w:rsidRPr="00192758">
        <w:rPr>
          <w:rFonts w:ascii="Times New Roman" w:eastAsia="Times New Roman" w:hAnsi="Times New Roman" w:cs="Times New Roman"/>
          <w:i/>
          <w:sz w:val="24"/>
          <w:szCs w:val="24"/>
        </w:rPr>
        <w:t>The Journal of Criminal Law and Criminology</w:t>
      </w:r>
      <w:r w:rsidRPr="00192758">
        <w:rPr>
          <w:rFonts w:ascii="Times New Roman" w:eastAsia="Times New Roman" w:hAnsi="Times New Roman" w:cs="Times New Roman"/>
          <w:sz w:val="24"/>
          <w:szCs w:val="24"/>
        </w:rPr>
        <w:t xml:space="preserve">, </w:t>
      </w:r>
      <w:r w:rsidRPr="00192758">
        <w:rPr>
          <w:rFonts w:ascii="Times New Roman" w:eastAsia="Times New Roman" w:hAnsi="Times New Roman" w:cs="Times New Roman"/>
          <w:i/>
          <w:sz w:val="24"/>
          <w:szCs w:val="24"/>
        </w:rPr>
        <w:t>86</w:t>
      </w:r>
      <w:r w:rsidRPr="00192758">
        <w:rPr>
          <w:rFonts w:ascii="Times New Roman" w:eastAsia="Times New Roman" w:hAnsi="Times New Roman" w:cs="Times New Roman"/>
          <w:sz w:val="24"/>
          <w:szCs w:val="24"/>
        </w:rPr>
        <w:t>(1), 10-36.</w:t>
      </w:r>
    </w:p>
    <w:p w14:paraId="3263E062"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3CA3CF37"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Johnson, B. D. (2003). Patterns of drug distribution: Implications and issues. </w:t>
      </w:r>
      <w:r w:rsidRPr="00192758">
        <w:rPr>
          <w:rFonts w:ascii="Times New Roman" w:eastAsia="Times New Roman" w:hAnsi="Times New Roman" w:cs="Times New Roman"/>
          <w:i/>
          <w:sz w:val="24"/>
          <w:szCs w:val="24"/>
        </w:rPr>
        <w:t>Substance Use &amp; Misuse</w:t>
      </w:r>
      <w:r w:rsidRPr="00192758">
        <w:rPr>
          <w:rFonts w:ascii="Times New Roman" w:eastAsia="Times New Roman" w:hAnsi="Times New Roman" w:cs="Times New Roman"/>
          <w:sz w:val="24"/>
          <w:szCs w:val="24"/>
        </w:rPr>
        <w:t xml:space="preserve">, </w:t>
      </w:r>
      <w:r w:rsidRPr="00192758">
        <w:rPr>
          <w:rFonts w:ascii="Times New Roman" w:eastAsia="Times New Roman" w:hAnsi="Times New Roman" w:cs="Times New Roman"/>
          <w:i/>
          <w:sz w:val="24"/>
          <w:szCs w:val="24"/>
        </w:rPr>
        <w:t>38</w:t>
      </w:r>
      <w:r w:rsidRPr="00192758">
        <w:rPr>
          <w:rFonts w:ascii="Times New Roman" w:eastAsia="Times New Roman" w:hAnsi="Times New Roman" w:cs="Times New Roman"/>
          <w:sz w:val="24"/>
          <w:szCs w:val="24"/>
        </w:rPr>
        <w:t>(11-13), 1789-1806.</w:t>
      </w:r>
    </w:p>
    <w:p w14:paraId="735152FC"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11E97DDE"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Mazerolle, L., Soole, D., &amp; Rombouts, S. (2007). Drug law enforcement: A review of the evaluation literature. </w:t>
      </w:r>
      <w:r w:rsidRPr="00192758">
        <w:rPr>
          <w:rFonts w:ascii="Times New Roman" w:eastAsia="Times New Roman" w:hAnsi="Times New Roman" w:cs="Times New Roman"/>
          <w:i/>
          <w:sz w:val="24"/>
          <w:szCs w:val="24"/>
        </w:rPr>
        <w:t>Police Quarterly</w:t>
      </w:r>
      <w:r w:rsidRPr="00192758">
        <w:rPr>
          <w:rFonts w:ascii="Times New Roman" w:eastAsia="Times New Roman" w:hAnsi="Times New Roman" w:cs="Times New Roman"/>
          <w:sz w:val="24"/>
          <w:szCs w:val="24"/>
        </w:rPr>
        <w:t>, 10(2), 115-153.</w:t>
      </w:r>
    </w:p>
    <w:p w14:paraId="458E6BEA"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03CEC7AE"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McGarrell, E. F., &amp; Schlegel, K. (1993). The implementation of federally funded multijurisdictional drug task forces: Organizational structure and interagency relationships. </w:t>
      </w:r>
      <w:r w:rsidRPr="00192758">
        <w:rPr>
          <w:rFonts w:ascii="Times New Roman" w:eastAsia="Times New Roman" w:hAnsi="Times New Roman" w:cs="Times New Roman"/>
          <w:i/>
          <w:sz w:val="24"/>
          <w:szCs w:val="24"/>
        </w:rPr>
        <w:t>Journal of Criminal Justice</w:t>
      </w:r>
      <w:r w:rsidRPr="00192758">
        <w:rPr>
          <w:rFonts w:ascii="Times New Roman" w:eastAsia="Times New Roman" w:hAnsi="Times New Roman" w:cs="Times New Roman"/>
          <w:sz w:val="24"/>
          <w:szCs w:val="24"/>
        </w:rPr>
        <w:t xml:space="preserve">, </w:t>
      </w:r>
      <w:r w:rsidRPr="00192758">
        <w:rPr>
          <w:rFonts w:ascii="Times New Roman" w:eastAsia="Times New Roman" w:hAnsi="Times New Roman" w:cs="Times New Roman"/>
          <w:i/>
          <w:sz w:val="24"/>
          <w:szCs w:val="24"/>
        </w:rPr>
        <w:t>21</w:t>
      </w:r>
      <w:r w:rsidRPr="00192758">
        <w:rPr>
          <w:rFonts w:ascii="Times New Roman" w:eastAsia="Times New Roman" w:hAnsi="Times New Roman" w:cs="Times New Roman"/>
          <w:sz w:val="24"/>
          <w:szCs w:val="24"/>
        </w:rPr>
        <w:t>, 231-244.</w:t>
      </w:r>
    </w:p>
    <w:p w14:paraId="2ECEFF41"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56233E6C"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Myrent, M. (2013). </w:t>
      </w:r>
      <w:r w:rsidRPr="00192758">
        <w:rPr>
          <w:rFonts w:ascii="Times New Roman" w:eastAsia="Times New Roman" w:hAnsi="Times New Roman" w:cs="Times New Roman"/>
          <w:i/>
          <w:sz w:val="24"/>
          <w:szCs w:val="24"/>
        </w:rPr>
        <w:t>Evaluation of multi- jurisdictional drug task forces</w:t>
      </w:r>
      <w:r w:rsidRPr="00192758">
        <w:rPr>
          <w:rFonts w:ascii="Times New Roman" w:eastAsia="Times New Roman" w:hAnsi="Times New Roman" w:cs="Times New Roman"/>
          <w:sz w:val="24"/>
          <w:szCs w:val="24"/>
        </w:rPr>
        <w:t>. PowerPoint presentation NCJA National Forum Chicago, Illinois.</w:t>
      </w:r>
    </w:p>
    <w:p w14:paraId="211E9EF6"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2EC50229" w14:textId="3D5F0EF9" w:rsidR="00192758" w:rsidRDefault="00192758" w:rsidP="00192758">
      <w:pPr>
        <w:spacing w:after="0" w:line="240" w:lineRule="auto"/>
        <w:ind w:left="360" w:hanging="360"/>
        <w:rPr>
          <w:rFonts w:ascii="Times New Roman" w:eastAsia="Times New Roman" w:hAnsi="Times New Roman" w:cs="Times New Roman"/>
          <w:sz w:val="24"/>
          <w:szCs w:val="24"/>
        </w:rPr>
      </w:pPr>
      <w:r w:rsidRPr="00192758">
        <w:rPr>
          <w:rFonts w:ascii="Times New Roman" w:eastAsia="Times New Roman" w:hAnsi="Times New Roman" w:cs="Times New Roman"/>
          <w:sz w:val="24"/>
          <w:szCs w:val="24"/>
        </w:rPr>
        <w:t xml:space="preserve">Olson, D. E., Albertson, S., </w:t>
      </w:r>
      <w:proofErr w:type="spellStart"/>
      <w:r w:rsidRPr="00192758">
        <w:rPr>
          <w:rFonts w:ascii="Times New Roman" w:eastAsia="Times New Roman" w:hAnsi="Times New Roman" w:cs="Times New Roman"/>
          <w:sz w:val="24"/>
          <w:szCs w:val="24"/>
        </w:rPr>
        <w:t>Brees</w:t>
      </w:r>
      <w:proofErr w:type="spellEnd"/>
      <w:r w:rsidRPr="00192758">
        <w:rPr>
          <w:rFonts w:ascii="Times New Roman" w:eastAsia="Times New Roman" w:hAnsi="Times New Roman" w:cs="Times New Roman"/>
          <w:sz w:val="24"/>
          <w:szCs w:val="24"/>
        </w:rPr>
        <w:t xml:space="preserve">, J., Cobb, A., Feliciano, L., </w:t>
      </w:r>
      <w:proofErr w:type="spellStart"/>
      <w:r w:rsidRPr="00192758">
        <w:rPr>
          <w:rFonts w:ascii="Times New Roman" w:eastAsia="Times New Roman" w:hAnsi="Times New Roman" w:cs="Times New Roman"/>
          <w:sz w:val="24"/>
          <w:szCs w:val="24"/>
        </w:rPr>
        <w:t>Juergens</w:t>
      </w:r>
      <w:proofErr w:type="spellEnd"/>
      <w:r w:rsidRPr="00192758">
        <w:rPr>
          <w:rFonts w:ascii="Times New Roman" w:eastAsia="Times New Roman" w:hAnsi="Times New Roman" w:cs="Times New Roman"/>
          <w:sz w:val="24"/>
          <w:szCs w:val="24"/>
        </w:rPr>
        <w:t xml:space="preserve">, R., </w:t>
      </w:r>
      <w:proofErr w:type="spellStart"/>
      <w:r w:rsidRPr="00192758">
        <w:rPr>
          <w:rFonts w:ascii="Times New Roman" w:eastAsia="Times New Roman" w:hAnsi="Times New Roman" w:cs="Times New Roman"/>
          <w:sz w:val="24"/>
          <w:szCs w:val="24"/>
        </w:rPr>
        <w:t>Ramker</w:t>
      </w:r>
      <w:proofErr w:type="spellEnd"/>
      <w:r w:rsidRPr="00192758">
        <w:rPr>
          <w:rFonts w:ascii="Times New Roman" w:eastAsia="Times New Roman" w:hAnsi="Times New Roman" w:cs="Times New Roman"/>
          <w:sz w:val="24"/>
          <w:szCs w:val="24"/>
        </w:rPr>
        <w:t xml:space="preserve">, G. F., &amp; Bauer, R. (2002). </w:t>
      </w:r>
      <w:r w:rsidRPr="00192758">
        <w:rPr>
          <w:rFonts w:ascii="Times New Roman" w:eastAsia="Times New Roman" w:hAnsi="Times New Roman" w:cs="Times New Roman"/>
          <w:i/>
          <w:sz w:val="24"/>
          <w:szCs w:val="24"/>
        </w:rPr>
        <w:t>New approaches and techniques for examining and evaluating multi-jurisdictional drug task forces in Illinois</w:t>
      </w:r>
      <w:r w:rsidRPr="00192758">
        <w:rPr>
          <w:rFonts w:ascii="Times New Roman" w:eastAsia="Times New Roman" w:hAnsi="Times New Roman" w:cs="Times New Roman"/>
          <w:sz w:val="24"/>
          <w:szCs w:val="24"/>
        </w:rPr>
        <w:t>. Chicago, IL: Illinois Criminal Justice Information Authority.</w:t>
      </w:r>
    </w:p>
    <w:p w14:paraId="02CE2AB9" w14:textId="77777777" w:rsidR="008D51DE" w:rsidRPr="008D51DE" w:rsidRDefault="008D51DE" w:rsidP="00192758">
      <w:pPr>
        <w:spacing w:after="0" w:line="240" w:lineRule="auto"/>
        <w:ind w:left="360" w:hanging="360"/>
        <w:rPr>
          <w:rFonts w:ascii="Times New Roman" w:eastAsia="Times New Roman" w:hAnsi="Times New Roman" w:cs="Times New Roman"/>
          <w:sz w:val="24"/>
          <w:szCs w:val="24"/>
        </w:rPr>
      </w:pPr>
    </w:p>
    <w:p w14:paraId="55A2D522" w14:textId="66D526A2" w:rsidR="008D51DE" w:rsidRPr="008D51DE" w:rsidRDefault="008D51DE" w:rsidP="00192758">
      <w:pPr>
        <w:spacing w:after="0" w:line="240" w:lineRule="auto"/>
        <w:ind w:left="360" w:hanging="360"/>
        <w:rPr>
          <w:rFonts w:ascii="Times New Roman" w:eastAsia="Times New Roman" w:hAnsi="Times New Roman" w:cs="Times New Roman"/>
          <w:sz w:val="24"/>
          <w:szCs w:val="24"/>
        </w:rPr>
      </w:pPr>
      <w:r w:rsidRPr="00D75E07">
        <w:rPr>
          <w:rFonts w:ascii="Times New Roman" w:hAnsi="Times New Roman" w:cs="Times New Roman"/>
          <w:sz w:val="24"/>
          <w:szCs w:val="24"/>
        </w:rPr>
        <w:t xml:space="preserve">Reichert, J., Sheridan, E, DeSalvo, M., &amp; Adams, S. (2017). </w:t>
      </w:r>
      <w:r w:rsidRPr="00D75E07">
        <w:rPr>
          <w:rFonts w:ascii="Times New Roman" w:hAnsi="Times New Roman" w:cs="Times New Roman"/>
          <w:i/>
          <w:iCs/>
          <w:sz w:val="24"/>
          <w:szCs w:val="24"/>
        </w:rPr>
        <w:t>Evaluation of Illinois multi-jurisdictional drug task forces</w:t>
      </w:r>
      <w:r w:rsidRPr="00D75E07">
        <w:rPr>
          <w:rFonts w:ascii="Times New Roman" w:hAnsi="Times New Roman" w:cs="Times New Roman"/>
          <w:sz w:val="24"/>
          <w:szCs w:val="24"/>
        </w:rPr>
        <w:t>. Chicago, IL: Illinois Criminal Justice Information Authority.</w:t>
      </w:r>
    </w:p>
    <w:p w14:paraId="56F09A9C" w14:textId="77777777" w:rsidR="00192758" w:rsidRPr="00192758" w:rsidRDefault="00192758" w:rsidP="00192758">
      <w:pPr>
        <w:spacing w:after="0" w:line="240" w:lineRule="auto"/>
        <w:ind w:left="360" w:hanging="360"/>
        <w:rPr>
          <w:rFonts w:ascii="Times New Roman" w:eastAsia="Times New Roman" w:hAnsi="Times New Roman" w:cs="Times New Roman"/>
          <w:sz w:val="24"/>
          <w:szCs w:val="24"/>
        </w:rPr>
      </w:pPr>
    </w:p>
    <w:p w14:paraId="676849F5" w14:textId="77777777" w:rsidR="00192758" w:rsidRPr="00192758" w:rsidRDefault="00192758" w:rsidP="00192758">
      <w:pPr>
        <w:spacing w:after="0" w:line="240" w:lineRule="auto"/>
        <w:ind w:left="360" w:hanging="360"/>
        <w:rPr>
          <w:rFonts w:ascii="Times New Roman" w:hAnsi="Times New Roman" w:cs="Times New Roman"/>
          <w:sz w:val="24"/>
          <w:szCs w:val="24"/>
        </w:rPr>
      </w:pPr>
      <w:r w:rsidRPr="00192758">
        <w:rPr>
          <w:rFonts w:ascii="Times New Roman" w:eastAsia="Times New Roman" w:hAnsi="Times New Roman" w:cs="Times New Roman"/>
          <w:sz w:val="24"/>
          <w:szCs w:val="24"/>
        </w:rPr>
        <w:t xml:space="preserve">United Nations Office on Drugs and Crime (UNODC). (2016). </w:t>
      </w:r>
      <w:r w:rsidRPr="00192758">
        <w:rPr>
          <w:rFonts w:ascii="Times New Roman" w:eastAsia="Times New Roman" w:hAnsi="Times New Roman" w:cs="Times New Roman"/>
          <w:i/>
          <w:sz w:val="24"/>
          <w:szCs w:val="24"/>
        </w:rPr>
        <w:t>Drug trafficking</w:t>
      </w:r>
      <w:r w:rsidRPr="00192758">
        <w:rPr>
          <w:rFonts w:ascii="Times New Roman" w:eastAsia="Times New Roman" w:hAnsi="Times New Roman" w:cs="Times New Roman"/>
          <w:sz w:val="24"/>
          <w:szCs w:val="24"/>
        </w:rPr>
        <w:t>. Retrieved from https://www.unodc.org/unodc/en/drug-trafficking/</w:t>
      </w:r>
    </w:p>
    <w:p w14:paraId="26EA1C70" w14:textId="77777777" w:rsidR="00192758" w:rsidRPr="00192758" w:rsidRDefault="00192758" w:rsidP="00192758"/>
    <w:sectPr w:rsidR="00192758" w:rsidRPr="0019275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724E4" w14:textId="77777777" w:rsidR="00462BEB" w:rsidRDefault="00462BEB" w:rsidP="00C10ADF">
      <w:pPr>
        <w:spacing w:after="0" w:line="240" w:lineRule="auto"/>
      </w:pPr>
      <w:r>
        <w:separator/>
      </w:r>
    </w:p>
  </w:endnote>
  <w:endnote w:type="continuationSeparator" w:id="0">
    <w:p w14:paraId="7575B5E0" w14:textId="77777777" w:rsidR="00462BEB" w:rsidRDefault="00462BEB" w:rsidP="00C1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91019"/>
      <w:docPartObj>
        <w:docPartGallery w:val="Page Numbers (Bottom of Page)"/>
        <w:docPartUnique/>
      </w:docPartObj>
    </w:sdtPr>
    <w:sdtEndPr>
      <w:rPr>
        <w:noProof/>
      </w:rPr>
    </w:sdtEndPr>
    <w:sdtContent>
      <w:p w14:paraId="4DDD468F" w14:textId="49981544" w:rsidR="009B63C2" w:rsidRDefault="009B63C2">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164701D5" w14:textId="77777777" w:rsidR="009B63C2" w:rsidRDefault="009B6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CCDF7" w14:textId="77777777" w:rsidR="00462BEB" w:rsidRDefault="00462BEB" w:rsidP="00C10ADF">
      <w:pPr>
        <w:spacing w:after="0" w:line="240" w:lineRule="auto"/>
      </w:pPr>
      <w:r>
        <w:separator/>
      </w:r>
    </w:p>
  </w:footnote>
  <w:footnote w:type="continuationSeparator" w:id="0">
    <w:p w14:paraId="34005426" w14:textId="77777777" w:rsidR="00462BEB" w:rsidRDefault="00462BEB" w:rsidP="00C10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3D5"/>
    <w:multiLevelType w:val="hybridMultilevel"/>
    <w:tmpl w:val="CD085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DE1483"/>
    <w:multiLevelType w:val="hybridMultilevel"/>
    <w:tmpl w:val="2156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46806"/>
    <w:multiLevelType w:val="hybridMultilevel"/>
    <w:tmpl w:val="8CEA5F62"/>
    <w:lvl w:ilvl="0" w:tplc="04090017">
      <w:start w:val="1"/>
      <w:numFmt w:val="low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5D205C"/>
    <w:multiLevelType w:val="hybridMultilevel"/>
    <w:tmpl w:val="92F4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4A5641"/>
    <w:multiLevelType w:val="hybridMultilevel"/>
    <w:tmpl w:val="80B63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CC3D0D"/>
    <w:multiLevelType w:val="hybridMultilevel"/>
    <w:tmpl w:val="17BE3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320B44"/>
    <w:multiLevelType w:val="hybridMultilevel"/>
    <w:tmpl w:val="93FE093A"/>
    <w:lvl w:ilvl="0" w:tplc="3E5239E0">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403D12"/>
    <w:multiLevelType w:val="hybridMultilevel"/>
    <w:tmpl w:val="FADC50CC"/>
    <w:lvl w:ilvl="0" w:tplc="DD34D028">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4F7043"/>
    <w:multiLevelType w:val="hybridMultilevel"/>
    <w:tmpl w:val="07107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562EF8"/>
    <w:multiLevelType w:val="hybridMultilevel"/>
    <w:tmpl w:val="2C984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B04C5"/>
    <w:multiLevelType w:val="hybridMultilevel"/>
    <w:tmpl w:val="DB24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637AD"/>
    <w:multiLevelType w:val="hybridMultilevel"/>
    <w:tmpl w:val="5BDC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D1929"/>
    <w:multiLevelType w:val="hybridMultilevel"/>
    <w:tmpl w:val="E74E53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211D58"/>
    <w:multiLevelType w:val="hybridMultilevel"/>
    <w:tmpl w:val="FECC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83EE5"/>
    <w:multiLevelType w:val="hybridMultilevel"/>
    <w:tmpl w:val="CD085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562AA0"/>
    <w:multiLevelType w:val="hybridMultilevel"/>
    <w:tmpl w:val="F6A4A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A66F2"/>
    <w:multiLevelType w:val="hybridMultilevel"/>
    <w:tmpl w:val="36E66E44"/>
    <w:lvl w:ilvl="0" w:tplc="230873B4">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A72F7"/>
    <w:multiLevelType w:val="hybridMultilevel"/>
    <w:tmpl w:val="A8ECFA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85607F"/>
    <w:multiLevelType w:val="hybridMultilevel"/>
    <w:tmpl w:val="5EB260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66EE1"/>
    <w:multiLevelType w:val="hybridMultilevel"/>
    <w:tmpl w:val="DA242876"/>
    <w:lvl w:ilvl="0" w:tplc="A4CA888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7330F"/>
    <w:multiLevelType w:val="hybridMultilevel"/>
    <w:tmpl w:val="E5EE9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26A6C"/>
    <w:multiLevelType w:val="hybridMultilevel"/>
    <w:tmpl w:val="20CEE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7B70EE"/>
    <w:multiLevelType w:val="hybridMultilevel"/>
    <w:tmpl w:val="63786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5368C5"/>
    <w:multiLevelType w:val="hybridMultilevel"/>
    <w:tmpl w:val="B6127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DE90A8E"/>
    <w:multiLevelType w:val="hybridMultilevel"/>
    <w:tmpl w:val="A8541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3D782B"/>
    <w:multiLevelType w:val="hybridMultilevel"/>
    <w:tmpl w:val="2FB6AA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C00EAB"/>
    <w:multiLevelType w:val="hybridMultilevel"/>
    <w:tmpl w:val="01FEE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D06AC5"/>
    <w:multiLevelType w:val="hybridMultilevel"/>
    <w:tmpl w:val="677A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B298F"/>
    <w:multiLevelType w:val="hybridMultilevel"/>
    <w:tmpl w:val="36968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670AEE"/>
    <w:multiLevelType w:val="hybridMultilevel"/>
    <w:tmpl w:val="6C8830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E8050D"/>
    <w:multiLevelType w:val="hybridMultilevel"/>
    <w:tmpl w:val="CF603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675EB"/>
    <w:multiLevelType w:val="hybridMultilevel"/>
    <w:tmpl w:val="FBC08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F904AE"/>
    <w:multiLevelType w:val="hybridMultilevel"/>
    <w:tmpl w:val="814492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0"/>
  </w:num>
  <w:num w:numId="3">
    <w:abstractNumId w:val="21"/>
  </w:num>
  <w:num w:numId="4">
    <w:abstractNumId w:val="30"/>
  </w:num>
  <w:num w:numId="5">
    <w:abstractNumId w:val="23"/>
  </w:num>
  <w:num w:numId="6">
    <w:abstractNumId w:val="10"/>
  </w:num>
  <w:num w:numId="7">
    <w:abstractNumId w:val="16"/>
  </w:num>
  <w:num w:numId="8">
    <w:abstractNumId w:val="13"/>
  </w:num>
  <w:num w:numId="9">
    <w:abstractNumId w:val="5"/>
  </w:num>
  <w:num w:numId="10">
    <w:abstractNumId w:val="6"/>
  </w:num>
  <w:num w:numId="11">
    <w:abstractNumId w:val="7"/>
  </w:num>
  <w:num w:numId="12">
    <w:abstractNumId w:val="1"/>
  </w:num>
  <w:num w:numId="13">
    <w:abstractNumId w:val="8"/>
  </w:num>
  <w:num w:numId="14">
    <w:abstractNumId w:val="12"/>
  </w:num>
  <w:num w:numId="15">
    <w:abstractNumId w:val="32"/>
  </w:num>
  <w:num w:numId="16">
    <w:abstractNumId w:val="9"/>
  </w:num>
  <w:num w:numId="17">
    <w:abstractNumId w:val="2"/>
  </w:num>
  <w:num w:numId="18">
    <w:abstractNumId w:val="17"/>
  </w:num>
  <w:num w:numId="19">
    <w:abstractNumId w:val="26"/>
  </w:num>
  <w:num w:numId="20">
    <w:abstractNumId w:val="25"/>
  </w:num>
  <w:num w:numId="21">
    <w:abstractNumId w:val="15"/>
  </w:num>
  <w:num w:numId="22">
    <w:abstractNumId w:val="14"/>
  </w:num>
  <w:num w:numId="23">
    <w:abstractNumId w:val="24"/>
  </w:num>
  <w:num w:numId="24">
    <w:abstractNumId w:val="11"/>
  </w:num>
  <w:num w:numId="25">
    <w:abstractNumId w:val="19"/>
  </w:num>
  <w:num w:numId="26">
    <w:abstractNumId w:val="27"/>
  </w:num>
  <w:num w:numId="27">
    <w:abstractNumId w:val="29"/>
  </w:num>
  <w:num w:numId="28">
    <w:abstractNumId w:val="3"/>
  </w:num>
  <w:num w:numId="29">
    <w:abstractNumId w:val="28"/>
  </w:num>
  <w:num w:numId="30">
    <w:abstractNumId w:val="31"/>
  </w:num>
  <w:num w:numId="31">
    <w:abstractNumId w:val="4"/>
  </w:num>
  <w:num w:numId="32">
    <w:abstractNumId w:val="1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758"/>
    <w:rsid w:val="00050157"/>
    <w:rsid w:val="000941A2"/>
    <w:rsid w:val="000A24FC"/>
    <w:rsid w:val="000B20B0"/>
    <w:rsid w:val="00113858"/>
    <w:rsid w:val="00122597"/>
    <w:rsid w:val="001277DE"/>
    <w:rsid w:val="00133C78"/>
    <w:rsid w:val="00137F08"/>
    <w:rsid w:val="00151153"/>
    <w:rsid w:val="00185798"/>
    <w:rsid w:val="001861AA"/>
    <w:rsid w:val="00192758"/>
    <w:rsid w:val="001B4D93"/>
    <w:rsid w:val="001B7454"/>
    <w:rsid w:val="00201D4B"/>
    <w:rsid w:val="00212009"/>
    <w:rsid w:val="0021461A"/>
    <w:rsid w:val="00246F19"/>
    <w:rsid w:val="00265077"/>
    <w:rsid w:val="002657AD"/>
    <w:rsid w:val="002F0268"/>
    <w:rsid w:val="0030363D"/>
    <w:rsid w:val="00326E5C"/>
    <w:rsid w:val="00330CCE"/>
    <w:rsid w:val="00373422"/>
    <w:rsid w:val="0037379E"/>
    <w:rsid w:val="003819E3"/>
    <w:rsid w:val="00395279"/>
    <w:rsid w:val="003963D7"/>
    <w:rsid w:val="003A3A8E"/>
    <w:rsid w:val="003E42A9"/>
    <w:rsid w:val="0041625E"/>
    <w:rsid w:val="00462BEB"/>
    <w:rsid w:val="004635D9"/>
    <w:rsid w:val="0046518A"/>
    <w:rsid w:val="00471113"/>
    <w:rsid w:val="00485FF4"/>
    <w:rsid w:val="00486C35"/>
    <w:rsid w:val="0049354A"/>
    <w:rsid w:val="00497003"/>
    <w:rsid w:val="004A5325"/>
    <w:rsid w:val="004B6AF7"/>
    <w:rsid w:val="004C41EC"/>
    <w:rsid w:val="004D43ED"/>
    <w:rsid w:val="00504255"/>
    <w:rsid w:val="00512470"/>
    <w:rsid w:val="00516436"/>
    <w:rsid w:val="005525B8"/>
    <w:rsid w:val="005A386F"/>
    <w:rsid w:val="005C22F2"/>
    <w:rsid w:val="005C5FC0"/>
    <w:rsid w:val="005F6C59"/>
    <w:rsid w:val="00611FBC"/>
    <w:rsid w:val="00622002"/>
    <w:rsid w:val="00680F26"/>
    <w:rsid w:val="006A1503"/>
    <w:rsid w:val="00711444"/>
    <w:rsid w:val="007228C1"/>
    <w:rsid w:val="007A6068"/>
    <w:rsid w:val="007A64F6"/>
    <w:rsid w:val="007B2966"/>
    <w:rsid w:val="007C6806"/>
    <w:rsid w:val="007E35DA"/>
    <w:rsid w:val="00827227"/>
    <w:rsid w:val="00833770"/>
    <w:rsid w:val="00837AD5"/>
    <w:rsid w:val="0085132B"/>
    <w:rsid w:val="00867790"/>
    <w:rsid w:val="008B3B58"/>
    <w:rsid w:val="008C4BFE"/>
    <w:rsid w:val="008C7DBE"/>
    <w:rsid w:val="008D51DE"/>
    <w:rsid w:val="0090473B"/>
    <w:rsid w:val="00921171"/>
    <w:rsid w:val="009667F7"/>
    <w:rsid w:val="009B5245"/>
    <w:rsid w:val="009B63C2"/>
    <w:rsid w:val="009D259C"/>
    <w:rsid w:val="00A6444F"/>
    <w:rsid w:val="00A81AB6"/>
    <w:rsid w:val="00A95C51"/>
    <w:rsid w:val="00AE7F31"/>
    <w:rsid w:val="00AF58F6"/>
    <w:rsid w:val="00B218FF"/>
    <w:rsid w:val="00B50BBD"/>
    <w:rsid w:val="00B86579"/>
    <w:rsid w:val="00BE00DC"/>
    <w:rsid w:val="00C10ADF"/>
    <w:rsid w:val="00C33394"/>
    <w:rsid w:val="00C46519"/>
    <w:rsid w:val="00C47431"/>
    <w:rsid w:val="00C8644E"/>
    <w:rsid w:val="00CB32B9"/>
    <w:rsid w:val="00CD12B6"/>
    <w:rsid w:val="00CE15F1"/>
    <w:rsid w:val="00CF1D99"/>
    <w:rsid w:val="00D04FC7"/>
    <w:rsid w:val="00D504A7"/>
    <w:rsid w:val="00D75E07"/>
    <w:rsid w:val="00DB76E5"/>
    <w:rsid w:val="00DC53F1"/>
    <w:rsid w:val="00DD26C4"/>
    <w:rsid w:val="00DF01A5"/>
    <w:rsid w:val="00E020B9"/>
    <w:rsid w:val="00E10124"/>
    <w:rsid w:val="00E46820"/>
    <w:rsid w:val="00E527E3"/>
    <w:rsid w:val="00E61360"/>
    <w:rsid w:val="00E90B05"/>
    <w:rsid w:val="00EC0064"/>
    <w:rsid w:val="00ED0067"/>
    <w:rsid w:val="00F00D2E"/>
    <w:rsid w:val="00F13686"/>
    <w:rsid w:val="00F157A9"/>
    <w:rsid w:val="00F20467"/>
    <w:rsid w:val="00F212F2"/>
    <w:rsid w:val="00F77CBB"/>
    <w:rsid w:val="00F81D97"/>
    <w:rsid w:val="00FA4C23"/>
    <w:rsid w:val="00FF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FECD"/>
  <w15:chartTrackingRefBased/>
  <w15:docId w15:val="{4310F890-066A-4689-AF44-39975842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020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758"/>
    <w:rPr>
      <w:sz w:val="16"/>
      <w:szCs w:val="16"/>
    </w:rPr>
  </w:style>
  <w:style w:type="paragraph" w:styleId="CommentText">
    <w:name w:val="annotation text"/>
    <w:basedOn w:val="Normal"/>
    <w:link w:val="CommentTextChar"/>
    <w:uiPriority w:val="99"/>
    <w:unhideWhenUsed/>
    <w:rsid w:val="00192758"/>
    <w:pPr>
      <w:spacing w:after="200" w:line="240" w:lineRule="auto"/>
    </w:pPr>
    <w:rPr>
      <w:sz w:val="20"/>
      <w:szCs w:val="20"/>
    </w:rPr>
  </w:style>
  <w:style w:type="character" w:customStyle="1" w:styleId="CommentTextChar">
    <w:name w:val="Comment Text Char"/>
    <w:basedOn w:val="DefaultParagraphFont"/>
    <w:link w:val="CommentText"/>
    <w:uiPriority w:val="99"/>
    <w:rsid w:val="00192758"/>
    <w:rPr>
      <w:sz w:val="20"/>
      <w:szCs w:val="20"/>
    </w:rPr>
  </w:style>
  <w:style w:type="paragraph" w:styleId="BalloonText">
    <w:name w:val="Balloon Text"/>
    <w:basedOn w:val="Normal"/>
    <w:link w:val="BalloonTextChar"/>
    <w:uiPriority w:val="99"/>
    <w:semiHidden/>
    <w:unhideWhenUsed/>
    <w:rsid w:val="00192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758"/>
    <w:rPr>
      <w:rFonts w:ascii="Segoe UI" w:hAnsi="Segoe UI" w:cs="Segoe UI"/>
      <w:sz w:val="18"/>
      <w:szCs w:val="18"/>
    </w:rPr>
  </w:style>
  <w:style w:type="table" w:styleId="TableGrid">
    <w:name w:val="Table Grid"/>
    <w:basedOn w:val="TableNormal"/>
    <w:rsid w:val="00192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92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37F08"/>
    <w:pPr>
      <w:spacing w:after="200" w:line="276" w:lineRule="auto"/>
      <w:ind w:left="720"/>
      <w:contextualSpacing/>
    </w:pPr>
  </w:style>
  <w:style w:type="paragraph" w:styleId="CommentSubject">
    <w:name w:val="annotation subject"/>
    <w:basedOn w:val="CommentText"/>
    <w:next w:val="CommentText"/>
    <w:link w:val="CommentSubjectChar"/>
    <w:uiPriority w:val="99"/>
    <w:semiHidden/>
    <w:unhideWhenUsed/>
    <w:rsid w:val="007C6806"/>
    <w:pPr>
      <w:spacing w:after="160"/>
    </w:pPr>
    <w:rPr>
      <w:b/>
      <w:bCs/>
    </w:rPr>
  </w:style>
  <w:style w:type="character" w:customStyle="1" w:styleId="CommentSubjectChar">
    <w:name w:val="Comment Subject Char"/>
    <w:basedOn w:val="CommentTextChar"/>
    <w:link w:val="CommentSubject"/>
    <w:uiPriority w:val="99"/>
    <w:semiHidden/>
    <w:rsid w:val="007C6806"/>
    <w:rPr>
      <w:b/>
      <w:bCs/>
      <w:sz w:val="20"/>
      <w:szCs w:val="20"/>
    </w:rPr>
  </w:style>
  <w:style w:type="paragraph" w:styleId="Header">
    <w:name w:val="header"/>
    <w:basedOn w:val="Normal"/>
    <w:link w:val="HeaderChar"/>
    <w:uiPriority w:val="99"/>
    <w:unhideWhenUsed/>
    <w:rsid w:val="00C10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ADF"/>
  </w:style>
  <w:style w:type="paragraph" w:styleId="Footer">
    <w:name w:val="footer"/>
    <w:basedOn w:val="Normal"/>
    <w:link w:val="FooterChar"/>
    <w:uiPriority w:val="99"/>
    <w:unhideWhenUsed/>
    <w:rsid w:val="00C10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ADF"/>
  </w:style>
  <w:style w:type="paragraph" w:styleId="BodyText">
    <w:name w:val="Body Text"/>
    <w:basedOn w:val="Normal"/>
    <w:link w:val="BodyTextChar"/>
    <w:uiPriority w:val="1"/>
    <w:qFormat/>
    <w:rsid w:val="00201D4B"/>
    <w:pPr>
      <w:widowControl w:val="0"/>
      <w:spacing w:after="0"/>
    </w:pPr>
    <w:rPr>
      <w:rFonts w:ascii="Calibri" w:eastAsia="Calibri" w:hAnsi="Calibri"/>
      <w:spacing w:val="-5"/>
      <w:sz w:val="24"/>
      <w:szCs w:val="24"/>
    </w:rPr>
  </w:style>
  <w:style w:type="character" w:customStyle="1" w:styleId="BodyTextChar">
    <w:name w:val="Body Text Char"/>
    <w:basedOn w:val="DefaultParagraphFont"/>
    <w:link w:val="BodyText"/>
    <w:uiPriority w:val="1"/>
    <w:rsid w:val="00201D4B"/>
    <w:rPr>
      <w:rFonts w:ascii="Calibri" w:eastAsia="Calibri" w:hAnsi="Calibri"/>
      <w:spacing w:val="-5"/>
      <w:sz w:val="24"/>
      <w:szCs w:val="24"/>
    </w:rPr>
  </w:style>
  <w:style w:type="character" w:styleId="Hyperlink">
    <w:name w:val="Hyperlink"/>
    <w:basedOn w:val="DefaultParagraphFont"/>
    <w:uiPriority w:val="99"/>
    <w:unhideWhenUsed/>
    <w:rsid w:val="00CD12B6"/>
    <w:rPr>
      <w:color w:val="0000FF"/>
      <w:u w:val="single"/>
    </w:rPr>
  </w:style>
  <w:style w:type="character" w:customStyle="1" w:styleId="Heading3Char">
    <w:name w:val="Heading 3 Char"/>
    <w:basedOn w:val="DefaultParagraphFont"/>
    <w:link w:val="Heading3"/>
    <w:uiPriority w:val="9"/>
    <w:rsid w:val="00E020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20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C53F1"/>
    <w:pPr>
      <w:autoSpaceDE w:val="0"/>
      <w:autoSpaceDN w:val="0"/>
      <w:adjustRightInd w:val="0"/>
      <w:spacing w:after="0" w:line="240" w:lineRule="auto"/>
    </w:pPr>
    <w:rPr>
      <w:rFonts w:ascii="Arial" w:eastAsia="Times New Roman" w:hAnsi="Arial" w:cs="Arial"/>
      <w:color w:val="000000"/>
      <w:sz w:val="24"/>
      <w:szCs w:val="24"/>
    </w:rPr>
  </w:style>
  <w:style w:type="paragraph" w:styleId="Revision">
    <w:name w:val="Revision"/>
    <w:hidden/>
    <w:uiPriority w:val="99"/>
    <w:semiHidden/>
    <w:rsid w:val="00C8644E"/>
    <w:pPr>
      <w:spacing w:after="0" w:line="240" w:lineRule="auto"/>
    </w:pPr>
  </w:style>
  <w:style w:type="paragraph" w:styleId="NoSpacing">
    <w:name w:val="No Spacing"/>
    <w:uiPriority w:val="1"/>
    <w:qFormat/>
    <w:rsid w:val="007A64F6"/>
    <w:pPr>
      <w:spacing w:after="0" w:line="240" w:lineRule="auto"/>
    </w:pPr>
  </w:style>
  <w:style w:type="character" w:customStyle="1" w:styleId="ListParagraphChar">
    <w:name w:val="List Paragraph Char"/>
    <w:basedOn w:val="DefaultParagraphFont"/>
    <w:link w:val="ListParagraph"/>
    <w:uiPriority w:val="34"/>
    <w:rsid w:val="002F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82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jia.illinois.gov/researchhu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cjia.state.il.us/assets/pdf/FSGU/Goals_Objectives_and_Performance_Measures_201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japmt.ojp.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tfli.org" TargetMode="External"/><Relationship Id="rId4" Type="http://schemas.openxmlformats.org/officeDocument/2006/relationships/settings" Target="settings.xml"/><Relationship Id="rId9" Type="http://schemas.openxmlformats.org/officeDocument/2006/relationships/hyperlink" Target="http://www.ctfli.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AB508-0E92-4BC5-9228-6F7B25DD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Cristin</dc:creator>
  <cp:keywords/>
  <dc:description/>
  <cp:lastModifiedBy>Salazar, Luisa</cp:lastModifiedBy>
  <cp:revision>7</cp:revision>
  <dcterms:created xsi:type="dcterms:W3CDTF">2020-04-28T20:45:00Z</dcterms:created>
  <dcterms:modified xsi:type="dcterms:W3CDTF">2020-04-29T02:14:00Z</dcterms:modified>
</cp:coreProperties>
</file>