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4B66" w14:textId="53AC6454" w:rsidR="00543D06" w:rsidRDefault="0022568B" w:rsidP="00972FF1">
      <w:pPr>
        <w:rPr>
          <w:b/>
          <w:u w:val="single"/>
        </w:rPr>
      </w:pPr>
      <w:r>
        <w:rPr>
          <w:b/>
          <w:u w:val="single"/>
        </w:rPr>
        <w:t xml:space="preserve">This Program Narrative </w:t>
      </w:r>
      <w:r w:rsidR="00CB1105">
        <w:rPr>
          <w:b/>
          <w:u w:val="single"/>
        </w:rPr>
        <w:t>must be included in the application materials for the SFY21 TRC NOFO.</w:t>
      </w:r>
      <w:r>
        <w:rPr>
          <w:b/>
          <w:u w:val="single"/>
        </w:rPr>
        <w:t xml:space="preserve"> </w:t>
      </w:r>
      <w:r w:rsidR="00543D06">
        <w:rPr>
          <w:b/>
          <w:u w:val="single"/>
        </w:rPr>
        <w:t>Please keep the questions and other formatting in their original form.</w:t>
      </w:r>
    </w:p>
    <w:p w14:paraId="741E0BF2" w14:textId="77777777" w:rsidR="00543D06" w:rsidRDefault="00543D06" w:rsidP="00972FF1">
      <w:pPr>
        <w:rPr>
          <w:b/>
          <w:u w:val="single"/>
        </w:rPr>
      </w:pPr>
    </w:p>
    <w:p w14:paraId="631EB325" w14:textId="77777777" w:rsidR="007018FD" w:rsidRDefault="007018FD" w:rsidP="007018FD">
      <w:pPr>
        <w:rPr>
          <w:b/>
          <w:u w:val="single"/>
        </w:rPr>
      </w:pPr>
      <w:r>
        <w:rPr>
          <w:b/>
          <w:u w:val="single"/>
        </w:rPr>
        <w:t>Program Summary:</w:t>
      </w:r>
    </w:p>
    <w:p w14:paraId="2BCB73ED" w14:textId="77777777" w:rsidR="007018FD" w:rsidRDefault="007018FD" w:rsidP="007018FD">
      <w:pPr>
        <w:rPr>
          <w:u w:val="single"/>
        </w:rPr>
      </w:pPr>
    </w:p>
    <w:p w14:paraId="372B0AA3" w14:textId="6F373082" w:rsidR="007018FD" w:rsidRPr="009D2A23" w:rsidRDefault="007018FD" w:rsidP="007018FD">
      <w:pPr>
        <w:pStyle w:val="ListParagraph"/>
        <w:numPr>
          <w:ilvl w:val="0"/>
          <w:numId w:val="8"/>
        </w:numPr>
      </w:pPr>
      <w:r w:rsidRPr="00A71EED">
        <w:rPr>
          <w:b/>
        </w:rPr>
        <w:t>Please summarize the work you</w:t>
      </w:r>
      <w:r w:rsidR="00D07652">
        <w:rPr>
          <w:b/>
        </w:rPr>
        <w:t>r organ</w:t>
      </w:r>
      <w:r w:rsidR="00EC6183">
        <w:rPr>
          <w:b/>
        </w:rPr>
        <w:t>iz</w:t>
      </w:r>
      <w:r w:rsidR="00D07652">
        <w:rPr>
          <w:b/>
        </w:rPr>
        <w:t>ation</w:t>
      </w:r>
      <w:r w:rsidRPr="00A71EED">
        <w:rPr>
          <w:b/>
        </w:rPr>
        <w:t xml:space="preserve"> would do if </w:t>
      </w:r>
      <w:r w:rsidR="00D07652">
        <w:rPr>
          <w:b/>
        </w:rPr>
        <w:t>it</w:t>
      </w:r>
      <w:r w:rsidRPr="00A71EED">
        <w:rPr>
          <w:b/>
        </w:rPr>
        <w:t xml:space="preserve"> </w:t>
      </w:r>
      <w:r w:rsidR="00D07652">
        <w:rPr>
          <w:b/>
        </w:rPr>
        <w:t>we</w:t>
      </w:r>
      <w:r w:rsidRPr="00A71EED">
        <w:rPr>
          <w:b/>
        </w:rPr>
        <w:t>re awarded funding.</w:t>
      </w:r>
      <w:r>
        <w:t xml:space="preserve"> Limit your response to 250 words. </w:t>
      </w:r>
    </w:p>
    <w:p w14:paraId="430F0AEF" w14:textId="77777777" w:rsidR="007018FD" w:rsidRDefault="007018FD" w:rsidP="00972FF1">
      <w:pPr>
        <w:rPr>
          <w:b/>
          <w:u w:val="single"/>
        </w:rPr>
      </w:pPr>
    </w:p>
    <w:p w14:paraId="70E334EF" w14:textId="4AC357E0" w:rsidR="00946AAB" w:rsidRDefault="00107797" w:rsidP="00972FF1">
      <w:r>
        <w:rPr>
          <w:b/>
          <w:u w:val="single"/>
        </w:rPr>
        <w:t>Statement of the Problem</w:t>
      </w:r>
      <w:r w:rsidR="00EF7F02">
        <w:rPr>
          <w:b/>
          <w:u w:val="single"/>
        </w:rPr>
        <w:t>: Need for Trauma Recovery Center</w:t>
      </w:r>
    </w:p>
    <w:p w14:paraId="502CCE11" w14:textId="77777777" w:rsidR="004E2BAF" w:rsidRDefault="004E2BAF" w:rsidP="00972FF1"/>
    <w:p w14:paraId="5DE3D597" w14:textId="0E2E2AEB" w:rsidR="00CB1105" w:rsidRDefault="00CB1105" w:rsidP="00676EB8">
      <w:pPr>
        <w:pStyle w:val="ListParagraph"/>
        <w:numPr>
          <w:ilvl w:val="0"/>
          <w:numId w:val="8"/>
        </w:numPr>
      </w:pPr>
      <w:r>
        <w:t xml:space="preserve">Provide demographic information </w:t>
      </w:r>
      <w:r w:rsidR="007018FD">
        <w:t>o</w:t>
      </w:r>
      <w:r w:rsidR="00D07652">
        <w:t>n</w:t>
      </w:r>
      <w:r w:rsidR="007018FD">
        <w:t xml:space="preserve"> the population </w:t>
      </w:r>
      <w:r w:rsidR="00D07652">
        <w:t>and</w:t>
      </w:r>
      <w:r w:rsidR="007018FD">
        <w:t xml:space="preserve"> area(s) </w:t>
      </w:r>
      <w:r w:rsidR="00D07652">
        <w:t>to be served</w:t>
      </w:r>
      <w:r w:rsidR="007018FD">
        <w:t>.</w:t>
      </w:r>
    </w:p>
    <w:p w14:paraId="25837B34" w14:textId="048ADA42" w:rsidR="00CB1105" w:rsidRDefault="004E2BAF" w:rsidP="00676EB8">
      <w:pPr>
        <w:pStyle w:val="ListParagraph"/>
        <w:numPr>
          <w:ilvl w:val="0"/>
          <w:numId w:val="8"/>
        </w:numPr>
      </w:pPr>
      <w:r>
        <w:t xml:space="preserve">Provide a </w:t>
      </w:r>
      <w:r w:rsidR="0037496D">
        <w:t>summary of the existing TRC</w:t>
      </w:r>
      <w:r>
        <w:t xml:space="preserve"> program</w:t>
      </w:r>
      <w:r w:rsidR="00CB1105">
        <w:t xml:space="preserve"> or planning process to date</w:t>
      </w:r>
      <w:r w:rsidR="00546C5B">
        <w:t xml:space="preserve">. </w:t>
      </w:r>
    </w:p>
    <w:p w14:paraId="63F27427" w14:textId="517B8A31" w:rsidR="0037496D" w:rsidRDefault="00D07652" w:rsidP="00676EB8">
      <w:pPr>
        <w:pStyle w:val="ListParagraph"/>
        <w:numPr>
          <w:ilvl w:val="1"/>
          <w:numId w:val="1"/>
        </w:numPr>
      </w:pPr>
      <w:r>
        <w:t xml:space="preserve">Applicants with </w:t>
      </w:r>
      <w:r w:rsidR="00EC6183">
        <w:t xml:space="preserve">a </w:t>
      </w:r>
      <w:r w:rsidR="00CB1105">
        <w:t xml:space="preserve">TRC open for more than year </w:t>
      </w:r>
      <w:r w:rsidR="005B2488">
        <w:t xml:space="preserve">should include </w:t>
      </w:r>
      <w:r w:rsidR="0037496D">
        <w:t>a description of services offered, number of clients served over the past six months, and changes made to improve the way the program operates.</w:t>
      </w:r>
    </w:p>
    <w:p w14:paraId="3D7F52E9" w14:textId="538F0095" w:rsidR="00CB1105" w:rsidRDefault="00D07652" w:rsidP="00CB1105">
      <w:pPr>
        <w:pStyle w:val="ListParagraph"/>
        <w:numPr>
          <w:ilvl w:val="1"/>
          <w:numId w:val="1"/>
        </w:numPr>
      </w:pPr>
      <w:r>
        <w:t xml:space="preserve">Applicants with </w:t>
      </w:r>
      <w:r w:rsidR="00EC6183">
        <w:t xml:space="preserve">a </w:t>
      </w:r>
      <w:r w:rsidR="00CB1105">
        <w:t>TRC in a development period should describe planning work completed to date and provide evidence of progress toward full implementation.</w:t>
      </w:r>
    </w:p>
    <w:p w14:paraId="44BADC27" w14:textId="4370E619" w:rsidR="00946AAB" w:rsidRDefault="00CB1105" w:rsidP="00676EB8">
      <w:pPr>
        <w:pStyle w:val="ListParagraph"/>
        <w:numPr>
          <w:ilvl w:val="0"/>
          <w:numId w:val="8"/>
        </w:numPr>
      </w:pPr>
      <w:r>
        <w:t>Identify and provide evidence for continued need for a TRC in the primary communities being served.</w:t>
      </w:r>
    </w:p>
    <w:p w14:paraId="5D382319" w14:textId="77777777" w:rsidR="00CB1105" w:rsidRDefault="00CB1105" w:rsidP="00CB1105">
      <w:pPr>
        <w:pStyle w:val="ListParagraph"/>
      </w:pPr>
    </w:p>
    <w:p w14:paraId="64FF48E8" w14:textId="0A780A06" w:rsidR="00BB36B9" w:rsidRDefault="00D01865" w:rsidP="006C06F0">
      <w:pPr>
        <w:spacing w:line="480" w:lineRule="auto"/>
        <w:rPr>
          <w:b/>
          <w:u w:val="single"/>
        </w:rPr>
      </w:pPr>
      <w:r>
        <w:rPr>
          <w:b/>
          <w:u w:val="single"/>
        </w:rPr>
        <w:t>Project Implementation</w:t>
      </w:r>
    </w:p>
    <w:p w14:paraId="38FA8D94" w14:textId="0E3032C6" w:rsidR="00D175EB" w:rsidRDefault="00DE0407" w:rsidP="00676EB8">
      <w:pPr>
        <w:pStyle w:val="ListParagraph"/>
        <w:numPr>
          <w:ilvl w:val="0"/>
          <w:numId w:val="8"/>
        </w:numPr>
      </w:pPr>
      <w:bookmarkStart w:id="0" w:name="_Hlk39730943"/>
      <w:r>
        <w:t>Review the TRC Model Core Elements listed and defined in the</w:t>
      </w:r>
      <w:r w:rsidR="00D07652">
        <w:t xml:space="preserve"> NOFO’s</w:t>
      </w:r>
      <w:r>
        <w:t xml:space="preserve"> </w:t>
      </w:r>
      <w:r>
        <w:rPr>
          <w:i/>
        </w:rPr>
        <w:t>Program Design</w:t>
      </w:r>
      <w:r>
        <w:t xml:space="preserve"> section. Please describe how your TRC design </w:t>
      </w:r>
      <w:r w:rsidR="008C4ACE">
        <w:t>incorporates each of</w:t>
      </w:r>
      <w:r>
        <w:t xml:space="preserve"> the </w:t>
      </w:r>
      <w:r w:rsidR="00D07652">
        <w:t xml:space="preserve">following </w:t>
      </w:r>
      <w:r w:rsidR="00447F44">
        <w:t xml:space="preserve">nine </w:t>
      </w:r>
      <w:r w:rsidR="00D07652">
        <w:t xml:space="preserve">core </w:t>
      </w:r>
      <w:r>
        <w:t>elements</w:t>
      </w:r>
      <w:r w:rsidR="00D07652">
        <w:t>:</w:t>
      </w:r>
    </w:p>
    <w:bookmarkEnd w:id="0"/>
    <w:p w14:paraId="0FC1A386" w14:textId="2C5A1DCD" w:rsidR="006970E7" w:rsidRPr="006970E7" w:rsidRDefault="006970E7" w:rsidP="006970E7">
      <w:pPr>
        <w:ind w:left="990"/>
        <w:rPr>
          <w:b/>
        </w:rPr>
      </w:pPr>
      <w:r w:rsidRPr="006970E7">
        <w:rPr>
          <w:b/>
        </w:rPr>
        <w:t>a)</w:t>
      </w:r>
      <w:r w:rsidRPr="006970E7">
        <w:rPr>
          <w:b/>
        </w:rPr>
        <w:tab/>
        <w:t xml:space="preserve">Assertive outreach and engagement with underserved populations </w:t>
      </w:r>
      <w:r>
        <w:rPr>
          <w:b/>
        </w:rPr>
        <w:br/>
      </w:r>
    </w:p>
    <w:p w14:paraId="12AB0886" w14:textId="4CD823F3" w:rsidR="006970E7" w:rsidRPr="006970E7" w:rsidRDefault="006970E7" w:rsidP="006970E7">
      <w:pPr>
        <w:ind w:left="990"/>
        <w:rPr>
          <w:b/>
        </w:rPr>
      </w:pPr>
      <w:r w:rsidRPr="006970E7">
        <w:rPr>
          <w:b/>
        </w:rPr>
        <w:t>b)</w:t>
      </w:r>
      <w:r w:rsidRPr="006970E7">
        <w:rPr>
          <w:b/>
        </w:rPr>
        <w:tab/>
        <w:t xml:space="preserve">Inclusive treatment of victims of all types of violent crimes </w:t>
      </w:r>
      <w:r>
        <w:rPr>
          <w:b/>
        </w:rPr>
        <w:br/>
      </w:r>
    </w:p>
    <w:p w14:paraId="4672C30A" w14:textId="0AB21C87" w:rsidR="006970E7" w:rsidRPr="006970E7" w:rsidRDefault="006970E7" w:rsidP="006970E7">
      <w:pPr>
        <w:ind w:left="990"/>
        <w:rPr>
          <w:b/>
        </w:rPr>
      </w:pPr>
      <w:r w:rsidRPr="006970E7">
        <w:rPr>
          <w:b/>
        </w:rPr>
        <w:t>c)</w:t>
      </w:r>
      <w:r w:rsidRPr="006970E7">
        <w:rPr>
          <w:b/>
        </w:rPr>
        <w:tab/>
        <w:t>Comprehensive mental health and support services</w:t>
      </w:r>
      <w:r>
        <w:rPr>
          <w:b/>
        </w:rPr>
        <w:br/>
      </w:r>
    </w:p>
    <w:p w14:paraId="3BB11F9D" w14:textId="3E8F953A" w:rsidR="006970E7" w:rsidRPr="006970E7" w:rsidRDefault="006970E7" w:rsidP="006970E7">
      <w:pPr>
        <w:ind w:left="990"/>
        <w:rPr>
          <w:b/>
        </w:rPr>
      </w:pPr>
      <w:r w:rsidRPr="006970E7">
        <w:rPr>
          <w:b/>
        </w:rPr>
        <w:t>d)</w:t>
      </w:r>
      <w:r w:rsidRPr="006970E7">
        <w:rPr>
          <w:b/>
        </w:rPr>
        <w:tab/>
        <w:t>Multidisciplinary staff team</w:t>
      </w:r>
      <w:r>
        <w:rPr>
          <w:b/>
        </w:rPr>
        <w:br/>
      </w:r>
    </w:p>
    <w:p w14:paraId="1516A0BB" w14:textId="1652C7B6" w:rsidR="006970E7" w:rsidRPr="006970E7" w:rsidRDefault="006970E7" w:rsidP="006970E7">
      <w:pPr>
        <w:ind w:left="990"/>
        <w:rPr>
          <w:b/>
        </w:rPr>
      </w:pPr>
      <w:r w:rsidRPr="006970E7">
        <w:rPr>
          <w:b/>
        </w:rPr>
        <w:t>e)</w:t>
      </w:r>
      <w:r w:rsidRPr="006970E7">
        <w:rPr>
          <w:b/>
        </w:rPr>
        <w:tab/>
        <w:t>Coordinated care tailored to individuals’ needs</w:t>
      </w:r>
      <w:r>
        <w:rPr>
          <w:b/>
        </w:rPr>
        <w:br/>
      </w:r>
    </w:p>
    <w:p w14:paraId="2020DF7B" w14:textId="0BB6B06D" w:rsidR="006970E7" w:rsidRPr="006970E7" w:rsidRDefault="006970E7" w:rsidP="006970E7">
      <w:pPr>
        <w:ind w:left="990"/>
        <w:rPr>
          <w:b/>
        </w:rPr>
      </w:pPr>
      <w:r w:rsidRPr="006970E7">
        <w:rPr>
          <w:b/>
        </w:rPr>
        <w:t>f)</w:t>
      </w:r>
      <w:r w:rsidRPr="006970E7">
        <w:rPr>
          <w:b/>
        </w:rPr>
        <w:tab/>
        <w:t>Clinical case management</w:t>
      </w:r>
      <w:r>
        <w:rPr>
          <w:b/>
        </w:rPr>
        <w:br/>
      </w:r>
    </w:p>
    <w:p w14:paraId="282A3858" w14:textId="1D9A505E" w:rsidR="006970E7" w:rsidRPr="006970E7" w:rsidRDefault="006970E7" w:rsidP="006970E7">
      <w:pPr>
        <w:ind w:left="990"/>
        <w:rPr>
          <w:b/>
        </w:rPr>
      </w:pPr>
      <w:r w:rsidRPr="006970E7">
        <w:rPr>
          <w:b/>
        </w:rPr>
        <w:t>g)</w:t>
      </w:r>
      <w:r w:rsidRPr="006970E7">
        <w:rPr>
          <w:b/>
        </w:rPr>
        <w:tab/>
        <w:t xml:space="preserve">Inclusive treatment of clients with complex problems </w:t>
      </w:r>
      <w:r>
        <w:rPr>
          <w:b/>
        </w:rPr>
        <w:br/>
      </w:r>
    </w:p>
    <w:p w14:paraId="76C04675" w14:textId="78E0DF7D" w:rsidR="006970E7" w:rsidRPr="006970E7" w:rsidRDefault="006970E7" w:rsidP="006970E7">
      <w:pPr>
        <w:ind w:left="990"/>
        <w:rPr>
          <w:b/>
        </w:rPr>
      </w:pPr>
      <w:r w:rsidRPr="006970E7">
        <w:rPr>
          <w:b/>
        </w:rPr>
        <w:t>h)</w:t>
      </w:r>
      <w:r w:rsidRPr="006970E7">
        <w:rPr>
          <w:b/>
        </w:rPr>
        <w:tab/>
        <w:t>Use of trauma-informed, evidence-based practices</w:t>
      </w:r>
      <w:r>
        <w:rPr>
          <w:b/>
        </w:rPr>
        <w:br/>
      </w:r>
    </w:p>
    <w:p w14:paraId="2A313444" w14:textId="495BE313" w:rsidR="00DE0407" w:rsidRPr="006970E7" w:rsidRDefault="006970E7" w:rsidP="006970E7">
      <w:pPr>
        <w:ind w:left="990"/>
        <w:rPr>
          <w:b/>
        </w:rPr>
      </w:pPr>
      <w:r w:rsidRPr="006970E7">
        <w:rPr>
          <w:b/>
        </w:rPr>
        <w:t>i)</w:t>
      </w:r>
      <w:r w:rsidRPr="006970E7">
        <w:rPr>
          <w:b/>
        </w:rPr>
        <w:tab/>
        <w:t>Accountable services</w:t>
      </w:r>
      <w:r w:rsidR="00676EB8" w:rsidRPr="006970E7">
        <w:rPr>
          <w:b/>
        </w:rPr>
        <w:br/>
      </w:r>
    </w:p>
    <w:p w14:paraId="10B98706" w14:textId="259F71BD" w:rsidR="00CB153D" w:rsidRDefault="00EA4048" w:rsidP="00BB36B9">
      <w:pPr>
        <w:pStyle w:val="ListParagraph"/>
        <w:numPr>
          <w:ilvl w:val="0"/>
          <w:numId w:val="8"/>
        </w:numPr>
      </w:pPr>
      <w:r>
        <w:lastRenderedPageBreak/>
        <w:t>Trauma Recovery Center</w:t>
      </w:r>
      <w:r w:rsidR="00B32BFB">
        <w:t xml:space="preserve"> practices are</w:t>
      </w:r>
      <w:r>
        <w:t xml:space="preserve"> different </w:t>
      </w:r>
      <w:r w:rsidR="00B32BFB">
        <w:t>than</w:t>
      </w:r>
      <w:r>
        <w:t xml:space="preserve"> “usual care” practices in many ways. In addition to implementing the Core Elements, please discuss how your program will provide care beyond what is typically experienced in an outpatient setting.</w:t>
      </w:r>
      <w:r w:rsidR="00B32BFB">
        <w:t xml:space="preserve"> </w:t>
      </w:r>
    </w:p>
    <w:p w14:paraId="4452109D" w14:textId="77777777" w:rsidR="00EA4048" w:rsidRDefault="00EA4048" w:rsidP="006970E7">
      <w:pPr>
        <w:ind w:left="720"/>
        <w:rPr>
          <w:b/>
          <w:u w:val="single"/>
        </w:rPr>
      </w:pPr>
    </w:p>
    <w:p w14:paraId="5A6EA22F" w14:textId="0DE1FA51" w:rsidR="00EA4048" w:rsidRPr="00B24E56" w:rsidRDefault="00EA4048" w:rsidP="00BB36B9">
      <w:pPr>
        <w:pStyle w:val="ListParagraph"/>
        <w:numPr>
          <w:ilvl w:val="0"/>
          <w:numId w:val="8"/>
        </w:numPr>
      </w:pPr>
      <w:r>
        <w:t>Describe the steps that will be taken to ensure that the program’s space will be experienced as safe, welcoming, warm, and culturally appropriate.</w:t>
      </w:r>
      <w:r>
        <w:br/>
      </w:r>
    </w:p>
    <w:p w14:paraId="3617E956" w14:textId="5E7FC9C9" w:rsidR="00EA4048" w:rsidRPr="00EA4048" w:rsidRDefault="00EA4048" w:rsidP="00BB36B9">
      <w:pPr>
        <w:pStyle w:val="ListParagraph"/>
        <w:numPr>
          <w:ilvl w:val="0"/>
          <w:numId w:val="8"/>
        </w:numPr>
      </w:pPr>
      <w:r>
        <w:t>Describe the support that will be available to staff so that they can provide consistently excellent care to clients experiencing complex and overwhelming challenges.</w:t>
      </w:r>
    </w:p>
    <w:p w14:paraId="780EBD0D" w14:textId="0ECACB55" w:rsidR="00DE0407" w:rsidRPr="00DE0407" w:rsidRDefault="00DE0407" w:rsidP="00DE0407">
      <w:pPr>
        <w:pStyle w:val="ListParagraph"/>
      </w:pPr>
    </w:p>
    <w:p w14:paraId="6343EAE0" w14:textId="77777777" w:rsidR="00F82095" w:rsidRDefault="00F82095" w:rsidP="00F82095">
      <w:pPr>
        <w:rPr>
          <w:b/>
          <w:u w:val="single"/>
        </w:rPr>
      </w:pPr>
      <w:r w:rsidRPr="00493CBB">
        <w:rPr>
          <w:b/>
          <w:u w:val="single"/>
        </w:rPr>
        <w:t>Goals, Objectives and Performance Metrics</w:t>
      </w:r>
    </w:p>
    <w:p w14:paraId="4B4914DA" w14:textId="77777777" w:rsidR="00E94027" w:rsidRDefault="00E94027" w:rsidP="009B7B8D">
      <w:pPr>
        <w:spacing w:after="160"/>
      </w:pPr>
    </w:p>
    <w:p w14:paraId="763B67FC" w14:textId="20F0A726" w:rsidR="009B7B8D" w:rsidRDefault="00EF7F02" w:rsidP="009B7B8D">
      <w:pPr>
        <w:spacing w:after="160"/>
      </w:pPr>
      <w:r>
        <w:t>Funded</w:t>
      </w:r>
      <w:r w:rsidRPr="009B7B8D">
        <w:t xml:space="preserve"> </w:t>
      </w:r>
      <w:r w:rsidR="009B7B8D" w:rsidRPr="009B7B8D">
        <w:t>programs will be required to submit quarterly reports on the following objectives and must identify the number of clients they aim to serve</w:t>
      </w:r>
      <w:r w:rsidR="00350FC8">
        <w:t xml:space="preserve">. </w:t>
      </w:r>
      <w:r w:rsidR="00350FC8" w:rsidRPr="009B7B8D">
        <w:t>Applicants may list additional support service objectives for the program.</w:t>
      </w:r>
      <w:r w:rsidR="009B7B8D" w:rsidRPr="009B7B8D">
        <w:t xml:space="preserve"> Objectives should estimate the number of clients that will receive each of the listed services</w:t>
      </w:r>
      <w:r w:rsidR="001258CB">
        <w:t>. When reporting program accomplishments in quarterly reports, the number of times staff provide a service for each objective should equal or exceed the number of clients receiving that service</w:t>
      </w:r>
      <w:r w:rsidR="009B7B8D" w:rsidRPr="009B7B8D">
        <w:t xml:space="preserve">. </w:t>
      </w:r>
    </w:p>
    <w:p w14:paraId="6A440E89" w14:textId="77777777" w:rsidR="00381062" w:rsidRDefault="00381062" w:rsidP="009B7B8D">
      <w:pPr>
        <w:spacing w:after="160"/>
      </w:pPr>
    </w:p>
    <w:tbl>
      <w:tblPr>
        <w:tblStyle w:val="TableGrid111"/>
        <w:tblW w:w="5511" w:type="pct"/>
        <w:tblLook w:val="04A0" w:firstRow="1" w:lastRow="0" w:firstColumn="1" w:lastColumn="0" w:noHBand="0" w:noVBand="1"/>
      </w:tblPr>
      <w:tblGrid>
        <w:gridCol w:w="4916"/>
        <w:gridCol w:w="5390"/>
      </w:tblGrid>
      <w:tr w:rsidR="000012F3" w:rsidRPr="000012F3" w14:paraId="35F5A7FB" w14:textId="77777777" w:rsidTr="003278AC">
        <w:tc>
          <w:tcPr>
            <w:tcW w:w="5000" w:type="pct"/>
            <w:gridSpan w:val="2"/>
            <w:shd w:val="clear" w:color="auto" w:fill="E7E6E6" w:themeFill="background2"/>
          </w:tcPr>
          <w:p w14:paraId="69B5DB78" w14:textId="77777777" w:rsidR="000012F3" w:rsidRPr="00B83E3C" w:rsidRDefault="000012F3" w:rsidP="00454C27">
            <w:pPr>
              <w:ind w:left="1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bookmarkStart w:id="1" w:name="_Hlk22828446"/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Goal:  To provide comprehensive advocacy and mental health services to victims of violent crime. </w:t>
            </w:r>
          </w:p>
          <w:p w14:paraId="00B18987" w14:textId="5D7EF3E2" w:rsidR="000012F3" w:rsidRPr="00B83E3C" w:rsidRDefault="000012F3" w:rsidP="00454C27">
            <w:pPr>
              <w:tabs>
                <w:tab w:val="left" w:pos="2194"/>
              </w:tabs>
              <w:ind w:left="1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0012F3" w:rsidRPr="000012F3" w14:paraId="1F9A1BBA" w14:textId="77777777" w:rsidTr="003278AC">
        <w:tc>
          <w:tcPr>
            <w:tcW w:w="2385" w:type="pct"/>
          </w:tcPr>
          <w:p w14:paraId="2C3A1AE8" w14:textId="77777777" w:rsidR="000012F3" w:rsidRPr="00B83E3C" w:rsidRDefault="000012F3" w:rsidP="00454C27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Objective</w:t>
            </w:r>
          </w:p>
          <w:p w14:paraId="4C27099A" w14:textId="77777777" w:rsidR="000012F3" w:rsidRPr="00B83E3C" w:rsidRDefault="000012F3" w:rsidP="00454C27">
            <w:pPr>
              <w:tabs>
                <w:tab w:val="left" w:pos="1540"/>
              </w:tabs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2615" w:type="pct"/>
          </w:tcPr>
          <w:p w14:paraId="10A83230" w14:textId="77777777" w:rsidR="000012F3" w:rsidRPr="00B83E3C" w:rsidRDefault="000012F3" w:rsidP="00454C27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 Measure</w:t>
            </w:r>
          </w:p>
        </w:tc>
      </w:tr>
      <w:tr w:rsidR="0090232E" w:rsidRPr="000012F3" w14:paraId="4E7136A6" w14:textId="77777777" w:rsidTr="00F55073">
        <w:tc>
          <w:tcPr>
            <w:tcW w:w="5000" w:type="pct"/>
            <w:gridSpan w:val="2"/>
            <w:shd w:val="clear" w:color="auto" w:fill="FFF2CC" w:themeFill="accent4" w:themeFillTint="33"/>
          </w:tcPr>
          <w:p w14:paraId="01BD18E8" w14:textId="3AE92595" w:rsidR="0090232E" w:rsidRPr="00B83E3C" w:rsidRDefault="0090232E" w:rsidP="0090232E">
            <w:pPr>
              <w:ind w:left="720"/>
              <w:rPr>
                <w:rFonts w:eastAsia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OUTREACH ACTIVITIES</w:t>
            </w:r>
            <w:r w:rsidRPr="00B83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ab/>
            </w:r>
          </w:p>
        </w:tc>
      </w:tr>
      <w:tr w:rsidR="0090232E" w:rsidRPr="000012F3" w14:paraId="67179748" w14:textId="77777777" w:rsidTr="003278AC">
        <w:tc>
          <w:tcPr>
            <w:tcW w:w="2385" w:type="pct"/>
          </w:tcPr>
          <w:p w14:paraId="0456B296" w14:textId="1DEA41F5" w:rsidR="0090232E" w:rsidRPr="00EC6183" w:rsidRDefault="00767CBC" w:rsidP="0090232E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4027">
              <w:rPr>
                <w:rFonts w:eastAsia="Times New Roman"/>
                <w:color w:val="000000"/>
              </w:rPr>
              <w:t xml:space="preserve">#  </w:t>
            </w:r>
            <w:r w:rsidR="000F27DF" w:rsidRPr="00E94027">
              <w:rPr>
                <w:rFonts w:eastAsia="Times New Roman"/>
                <w:color w:val="000000"/>
              </w:rPr>
              <w:t>____</w:t>
            </w:r>
            <w:r w:rsidRPr="00E94027">
              <w:rPr>
                <w:rFonts w:eastAsia="Times New Roman"/>
                <w:color w:val="000000"/>
              </w:rPr>
              <w:t xml:space="preserve">     outreach meetings held with community organizations to provide information about TRC program and services.</w:t>
            </w:r>
          </w:p>
        </w:tc>
        <w:tc>
          <w:tcPr>
            <w:tcW w:w="2615" w:type="pct"/>
          </w:tcPr>
          <w:p w14:paraId="008136CD" w14:textId="4191ED52" w:rsidR="0090232E" w:rsidRPr="00EC6183" w:rsidRDefault="00767CBC" w:rsidP="0090232E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4027">
              <w:rPr>
                <w:rFonts w:eastAsia="Times New Roman"/>
                <w:color w:val="000000"/>
              </w:rPr>
              <w:t># of meetings held with community organizations to provide information about TRC program and services.</w:t>
            </w:r>
          </w:p>
          <w:p w14:paraId="7F559086" w14:textId="77777777" w:rsidR="00767CBC" w:rsidRPr="00EC6183" w:rsidRDefault="00767CBC" w:rsidP="0090232E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112703" w14:textId="77777777" w:rsidR="00767CBC" w:rsidRPr="00EC6183" w:rsidRDefault="00767CBC" w:rsidP="0090232E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4027">
              <w:rPr>
                <w:rFonts w:eastAsia="Times New Roman"/>
                <w:color w:val="000000"/>
              </w:rPr>
              <w:t># of community organizations provided with information about TRC program and services.</w:t>
            </w:r>
          </w:p>
          <w:p w14:paraId="0D0DD7AC" w14:textId="0C821FF8" w:rsidR="00767CBC" w:rsidRPr="00EC6183" w:rsidRDefault="00767CBC" w:rsidP="0090232E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7CBC" w:rsidRPr="000012F3" w14:paraId="32C09E28" w14:textId="77777777" w:rsidTr="003278AC">
        <w:tc>
          <w:tcPr>
            <w:tcW w:w="2385" w:type="pct"/>
          </w:tcPr>
          <w:p w14:paraId="6C52B2C6" w14:textId="67F530AC" w:rsidR="00767CBC" w:rsidRPr="00EC6183" w:rsidRDefault="00767CBC" w:rsidP="0090232E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4027">
              <w:rPr>
                <w:rFonts w:eastAsia="Times New Roman"/>
                <w:color w:val="000000"/>
              </w:rPr>
              <w:t xml:space="preserve"># </w:t>
            </w:r>
            <w:r w:rsidR="000F27DF" w:rsidRPr="00E94027">
              <w:rPr>
                <w:rFonts w:eastAsia="Times New Roman"/>
                <w:color w:val="000000"/>
              </w:rPr>
              <w:t>____</w:t>
            </w:r>
            <w:r w:rsidRPr="00E94027">
              <w:rPr>
                <w:rFonts w:eastAsia="Times New Roman"/>
                <w:color w:val="000000"/>
              </w:rPr>
              <w:t xml:space="preserve">       public awareness events to provide information about TRC program and services to the community.</w:t>
            </w:r>
          </w:p>
        </w:tc>
        <w:tc>
          <w:tcPr>
            <w:tcW w:w="2615" w:type="pct"/>
          </w:tcPr>
          <w:p w14:paraId="6C7D7D07" w14:textId="5D72C8DE" w:rsidR="00767CBC" w:rsidRPr="00EC6183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4027">
              <w:rPr>
                <w:rFonts w:eastAsia="Times New Roman"/>
                <w:color w:val="000000"/>
              </w:rPr>
              <w:t># public awareness events to provide information about TRC program and services to the community.</w:t>
            </w:r>
          </w:p>
          <w:p w14:paraId="25327440" w14:textId="77777777" w:rsidR="00767CBC" w:rsidRPr="00EC6183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A274B9" w14:textId="6A7EB86B" w:rsidR="00767CBC" w:rsidRPr="00EC6183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4027">
              <w:rPr>
                <w:rFonts w:eastAsia="Times New Roman"/>
                <w:color w:val="000000"/>
              </w:rPr>
              <w:t># of community residents provided with information about TRC program and services.</w:t>
            </w:r>
          </w:p>
          <w:p w14:paraId="3BA136D0" w14:textId="77777777" w:rsidR="00767CBC" w:rsidRPr="00EC6183" w:rsidRDefault="00767CBC" w:rsidP="0090232E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7CBC" w:rsidRPr="000012F3" w14:paraId="18534E7B" w14:textId="77777777" w:rsidTr="003278AC">
        <w:tc>
          <w:tcPr>
            <w:tcW w:w="2385" w:type="pct"/>
          </w:tcPr>
          <w:p w14:paraId="69695EF7" w14:textId="12AE134C" w:rsidR="00767CBC" w:rsidRPr="00B83E3C" w:rsidRDefault="00767CBC" w:rsidP="00767CBC">
            <w:pPr>
              <w:ind w:left="720"/>
              <w:rPr>
                <w:rFonts w:eastAsia="Times New Roman"/>
                <w:color w:val="000000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 ____ clients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 will be contacted through individual outreach and informed about TRC program and services.</w:t>
            </w:r>
          </w:p>
        </w:tc>
        <w:tc>
          <w:tcPr>
            <w:tcW w:w="2615" w:type="pct"/>
          </w:tcPr>
          <w:p w14:paraId="3B2714CA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 of clients provided information about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TRC program and services</w:t>
            </w: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5555C7A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6D25E4" w14:textId="16C99F05" w:rsidR="00767CBC" w:rsidRPr="00B83E3C" w:rsidRDefault="00767CBC" w:rsidP="00767CBC">
            <w:pPr>
              <w:ind w:left="720"/>
              <w:rPr>
                <w:rFonts w:eastAsia="Times New Roman"/>
                <w:color w:val="000000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# of times staff provided information about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TRC programs and services</w:t>
            </w: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67CBC" w:rsidRPr="000012F3" w14:paraId="3E6BBFE7" w14:textId="77777777" w:rsidTr="003278AC">
        <w:tc>
          <w:tcPr>
            <w:tcW w:w="5000" w:type="pct"/>
            <w:gridSpan w:val="2"/>
            <w:shd w:val="clear" w:color="auto" w:fill="FFF2CC" w:themeFill="accent4" w:themeFillTint="33"/>
          </w:tcPr>
          <w:p w14:paraId="76268290" w14:textId="77777777" w:rsidR="00767CBC" w:rsidRPr="00B83E3C" w:rsidRDefault="00767CBC" w:rsidP="00767CBC">
            <w:pPr>
              <w:tabs>
                <w:tab w:val="left" w:pos="5475"/>
              </w:tabs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lastRenderedPageBreak/>
              <w:t>INFORMATION &amp; REFERRAL</w:t>
            </w:r>
            <w:r w:rsidRPr="00B83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ab/>
            </w:r>
          </w:p>
        </w:tc>
      </w:tr>
      <w:tr w:rsidR="00767CBC" w:rsidRPr="000012F3" w14:paraId="0EA61E75" w14:textId="77777777" w:rsidTr="003278AC">
        <w:tc>
          <w:tcPr>
            <w:tcW w:w="2385" w:type="pct"/>
          </w:tcPr>
          <w:p w14:paraId="46ADE8D8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 ____ clients will receive information about the criminal justice process. </w:t>
            </w:r>
          </w:p>
        </w:tc>
        <w:tc>
          <w:tcPr>
            <w:tcW w:w="2615" w:type="pct"/>
          </w:tcPr>
          <w:p w14:paraId="18CA7DD6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information about the criminal justice process.</w:t>
            </w:r>
          </w:p>
          <w:p w14:paraId="2B4A4CA4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6AF782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information about the criminal justice process.</w:t>
            </w:r>
          </w:p>
        </w:tc>
      </w:tr>
      <w:tr w:rsidR="00767CBC" w:rsidRPr="000012F3" w14:paraId="6A257EC7" w14:textId="77777777" w:rsidTr="003278AC">
        <w:tc>
          <w:tcPr>
            <w:tcW w:w="2385" w:type="pct"/>
          </w:tcPr>
          <w:p w14:paraId="15EB1505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 ____ clients will receive information about victim rights, how to obtain notifications, etc. </w:t>
            </w:r>
          </w:p>
        </w:tc>
        <w:tc>
          <w:tcPr>
            <w:tcW w:w="2615" w:type="pct"/>
          </w:tcPr>
          <w:p w14:paraId="7692223A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information about victim rights, how to obtain notifications, etc.</w:t>
            </w:r>
          </w:p>
          <w:p w14:paraId="5F37FADD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9FCA6E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information about victim rights, how to obtain notifications, etc.</w:t>
            </w:r>
          </w:p>
        </w:tc>
      </w:tr>
      <w:tr w:rsidR="00767CBC" w:rsidRPr="000012F3" w14:paraId="1DCB0D2F" w14:textId="77777777" w:rsidTr="003278AC">
        <w:tc>
          <w:tcPr>
            <w:tcW w:w="2385" w:type="pct"/>
          </w:tcPr>
          <w:p w14:paraId="3B7D8790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____ clients will receive referrals to other victim service providers.</w:t>
            </w:r>
          </w:p>
        </w:tc>
        <w:tc>
          <w:tcPr>
            <w:tcW w:w="2615" w:type="pct"/>
          </w:tcPr>
          <w:p w14:paraId="59C67A80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# of clients provided with referrals to other victim service providers.</w:t>
            </w:r>
          </w:p>
          <w:p w14:paraId="2E565C83" w14:textId="77777777" w:rsidR="00767CBC" w:rsidRPr="00B83E3C" w:rsidRDefault="00767CBC" w:rsidP="00767CBC">
            <w:pPr>
              <w:ind w:left="1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Please list the agencies to which you referred. </w:t>
            </w:r>
          </w:p>
          <w:p w14:paraId="4227E987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036B504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referrals to other victim service providers.</w:t>
            </w:r>
          </w:p>
        </w:tc>
      </w:tr>
      <w:tr w:rsidR="00767CBC" w:rsidRPr="000012F3" w14:paraId="22580547" w14:textId="77777777" w:rsidTr="003278AC">
        <w:tc>
          <w:tcPr>
            <w:tcW w:w="2385" w:type="pct"/>
          </w:tcPr>
          <w:p w14:paraId="11C5766E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____ clients will receive referrals to other services, supports, and resources (includes legal, medical, faith-based organizations, etc.)</w:t>
            </w:r>
          </w:p>
        </w:tc>
        <w:tc>
          <w:tcPr>
            <w:tcW w:w="2615" w:type="pct"/>
          </w:tcPr>
          <w:p w14:paraId="5F5D0FD5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____ clients provided with referrals to other services, supports, and resources.</w:t>
            </w:r>
          </w:p>
          <w:p w14:paraId="10354F39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2D064F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referrals to other services, supports, and resources.</w:t>
            </w:r>
          </w:p>
        </w:tc>
      </w:tr>
      <w:tr w:rsidR="00767CBC" w:rsidRPr="000012F3" w14:paraId="1B4802B3" w14:textId="77777777" w:rsidTr="003278AC">
        <w:tc>
          <w:tcPr>
            <w:tcW w:w="5000" w:type="pct"/>
            <w:gridSpan w:val="2"/>
            <w:shd w:val="clear" w:color="auto" w:fill="FFF2CC" w:themeFill="accent4" w:themeFillTint="33"/>
          </w:tcPr>
          <w:p w14:paraId="25CF42F2" w14:textId="77777777" w:rsidR="00767CBC" w:rsidRPr="00B83E3C" w:rsidRDefault="00767CBC" w:rsidP="00767CBC">
            <w:pPr>
              <w:tabs>
                <w:tab w:val="left" w:pos="5475"/>
              </w:tabs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PERSONAL ADVOCACY/ACCOMPANIMENT</w:t>
            </w:r>
            <w:r w:rsidRPr="00B83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ab/>
            </w:r>
          </w:p>
        </w:tc>
      </w:tr>
      <w:tr w:rsidR="00767CBC" w:rsidRPr="000012F3" w14:paraId="60EEA894" w14:textId="77777777" w:rsidTr="003278AC">
        <w:tc>
          <w:tcPr>
            <w:tcW w:w="2385" w:type="pct"/>
          </w:tcPr>
          <w:p w14:paraId="349C5D20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#____ clients will receive individual advocacy (e.g., assistance applying for public benefits).</w:t>
            </w:r>
          </w:p>
          <w:p w14:paraId="6DAD7521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32737165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individual advocacy (e.g., assistance applying for public benefits).</w:t>
            </w:r>
          </w:p>
          <w:p w14:paraId="11D1F3A8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7D1DD7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individual advocacy (e.g., assistance applying for public benefits).</w:t>
            </w:r>
          </w:p>
        </w:tc>
      </w:tr>
      <w:tr w:rsidR="00767CBC" w:rsidRPr="000012F3" w14:paraId="597F65FD" w14:textId="77777777" w:rsidTr="003278AC">
        <w:tc>
          <w:tcPr>
            <w:tcW w:w="2385" w:type="pct"/>
          </w:tcPr>
          <w:p w14:paraId="3EC6300D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#____ clients will receive victim advocacy/accompaniment to emergency medical care.</w:t>
            </w:r>
          </w:p>
          <w:p w14:paraId="542E26FB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099A573C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victim advocacy/accompaniment to emergency medical care.</w:t>
            </w:r>
          </w:p>
          <w:p w14:paraId="0111496E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3AB005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victim advocacy/accompaniment to emergency medical care.</w:t>
            </w:r>
          </w:p>
        </w:tc>
      </w:tr>
      <w:tr w:rsidR="00767CBC" w:rsidRPr="000012F3" w14:paraId="78D362A8" w14:textId="77777777" w:rsidTr="003278AC">
        <w:tc>
          <w:tcPr>
            <w:tcW w:w="2385" w:type="pct"/>
          </w:tcPr>
          <w:p w14:paraId="07788CC4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#____ clients will receive victim advocacy/accompaniment to medical forensic exam.</w:t>
            </w:r>
          </w:p>
          <w:p w14:paraId="36BD01F0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0C0019A6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victim advocacy/accompaniment to medical forensic exam.</w:t>
            </w:r>
          </w:p>
          <w:p w14:paraId="7AE4B763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35C591C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# of times staff provided victim advocacy/accompaniment to medical forensic exam.</w:t>
            </w:r>
          </w:p>
        </w:tc>
      </w:tr>
      <w:tr w:rsidR="00767CBC" w:rsidRPr="000012F3" w14:paraId="15A174F1" w14:textId="77777777" w:rsidTr="003278AC">
        <w:tc>
          <w:tcPr>
            <w:tcW w:w="2385" w:type="pct"/>
          </w:tcPr>
          <w:p w14:paraId="607CBEEA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#____ clients will receive law enforcement interview advocacy/accompaniment.</w:t>
            </w:r>
          </w:p>
          <w:p w14:paraId="2CB508D3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38205D1F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law enforcement interview advocacy/accompaniment.</w:t>
            </w:r>
          </w:p>
          <w:p w14:paraId="4CA13944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1EB8B9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law enforcement interview advocacy/accompaniment.</w:t>
            </w:r>
          </w:p>
        </w:tc>
      </w:tr>
      <w:tr w:rsidR="00767CBC" w:rsidRPr="000012F3" w14:paraId="05120AE7" w14:textId="77777777" w:rsidTr="003278AC">
        <w:tc>
          <w:tcPr>
            <w:tcW w:w="2385" w:type="pct"/>
          </w:tcPr>
          <w:p w14:paraId="6E0FEBF5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#____ clients will receive assistance filing for victim compensation.</w:t>
            </w:r>
          </w:p>
          <w:p w14:paraId="73DC0EDC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5C330DAC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assistance filing for victim compensation.</w:t>
            </w:r>
          </w:p>
          <w:p w14:paraId="2DA07426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94A886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assistance filing for victim compensation.</w:t>
            </w:r>
          </w:p>
        </w:tc>
      </w:tr>
      <w:tr w:rsidR="00767CBC" w:rsidRPr="000012F3" w14:paraId="606B9827" w14:textId="77777777" w:rsidTr="003278AC">
        <w:tc>
          <w:tcPr>
            <w:tcW w:w="2385" w:type="pct"/>
          </w:tcPr>
          <w:p w14:paraId="2038FAE4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#____ clients will receive immigration assistance (e.g., special visas, continued presence application, and other immigration relief).</w:t>
            </w:r>
          </w:p>
          <w:p w14:paraId="44FDAE6E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5319953D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immigration assistance.</w:t>
            </w:r>
          </w:p>
          <w:p w14:paraId="177F38DA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B4C80F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immigration assistance.</w:t>
            </w:r>
          </w:p>
        </w:tc>
      </w:tr>
      <w:tr w:rsidR="00767CBC" w:rsidRPr="000012F3" w14:paraId="1356F3AE" w14:textId="77777777" w:rsidTr="003278AC">
        <w:tc>
          <w:tcPr>
            <w:tcW w:w="2385" w:type="pct"/>
          </w:tcPr>
          <w:p w14:paraId="1AB8EC8F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#_____ clients will receive assistance intervening with an employer, creditor, landlord, or academic institution.</w:t>
            </w:r>
          </w:p>
          <w:p w14:paraId="4357DC00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1C9FD2BB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with assistance intervening with an employer, creditor, landlord, or academic institution.</w:t>
            </w:r>
          </w:p>
          <w:p w14:paraId="3A640489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0EC2E1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assistance intervening with an employer, creditor, landlord, or academic institution.</w:t>
            </w:r>
          </w:p>
        </w:tc>
      </w:tr>
      <w:tr w:rsidR="00767CBC" w:rsidRPr="000012F3" w14:paraId="4A20EFD1" w14:textId="77777777" w:rsidTr="003278AC">
        <w:tc>
          <w:tcPr>
            <w:tcW w:w="2385" w:type="pct"/>
          </w:tcPr>
          <w:p w14:paraId="09CF07B2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#____ clients will receive child or dependent care assistance.</w:t>
            </w:r>
          </w:p>
        </w:tc>
        <w:tc>
          <w:tcPr>
            <w:tcW w:w="2615" w:type="pct"/>
          </w:tcPr>
          <w:p w14:paraId="6666F4F4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with child or dependent care assistance.</w:t>
            </w:r>
          </w:p>
          <w:p w14:paraId="16D024D0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child or dependent care assistance.</w:t>
            </w:r>
          </w:p>
        </w:tc>
      </w:tr>
      <w:tr w:rsidR="00767CBC" w:rsidRPr="000012F3" w14:paraId="44D13DFC" w14:textId="77777777" w:rsidTr="003278AC">
        <w:tc>
          <w:tcPr>
            <w:tcW w:w="2385" w:type="pct"/>
          </w:tcPr>
          <w:p w14:paraId="6C9CFDDD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#____ clients will receive transportation assistance.</w:t>
            </w:r>
          </w:p>
          <w:p w14:paraId="5DC3F86D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421E523A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with transportation assistance.</w:t>
            </w:r>
          </w:p>
          <w:p w14:paraId="204552BD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83E412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transportation assistance.</w:t>
            </w:r>
          </w:p>
        </w:tc>
      </w:tr>
      <w:tr w:rsidR="00767CBC" w:rsidRPr="000012F3" w14:paraId="32C4BAE6" w14:textId="77777777" w:rsidTr="003278AC">
        <w:tc>
          <w:tcPr>
            <w:tcW w:w="2385" w:type="pct"/>
          </w:tcPr>
          <w:p w14:paraId="2A43D646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#_____ clients will receive interpreter services.</w:t>
            </w:r>
          </w:p>
          <w:p w14:paraId="077FFA39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53AF186D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 of clients provided with interpreter services. </w:t>
            </w:r>
          </w:p>
          <w:p w14:paraId="7F48DE84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8D74C0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interpreter services.</w:t>
            </w:r>
          </w:p>
        </w:tc>
      </w:tr>
      <w:tr w:rsidR="00767CBC" w:rsidRPr="000012F3" w14:paraId="56739AA6" w14:textId="77777777" w:rsidTr="003278AC">
        <w:tc>
          <w:tcPr>
            <w:tcW w:w="2385" w:type="pct"/>
          </w:tcPr>
          <w:p w14:paraId="4042D888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____ clients will receive employment assistance (e.g., help creating a resume or completing a job application).</w:t>
            </w:r>
          </w:p>
        </w:tc>
        <w:tc>
          <w:tcPr>
            <w:tcW w:w="2615" w:type="pct"/>
          </w:tcPr>
          <w:p w14:paraId="5F799E1D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with employment assistance (e.g., help creating a resume or completing a job application).</w:t>
            </w:r>
          </w:p>
          <w:p w14:paraId="57B3AE07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28272C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employment assistance (e.g., help creating a resume or completing a job application).</w:t>
            </w:r>
          </w:p>
        </w:tc>
      </w:tr>
      <w:tr w:rsidR="00767CBC" w:rsidRPr="000012F3" w14:paraId="38CE045F" w14:textId="77777777" w:rsidTr="003278AC">
        <w:tc>
          <w:tcPr>
            <w:tcW w:w="2385" w:type="pct"/>
          </w:tcPr>
          <w:p w14:paraId="2C00C014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# ____ clients will receive education assistance (e.g., help completing a GED or college application).</w:t>
            </w:r>
          </w:p>
          <w:p w14:paraId="33D576B7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1F380DD8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clients provided with education assistance (e.g., help completing a GED or college application).</w:t>
            </w:r>
          </w:p>
          <w:p w14:paraId="4477D642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63840F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education assistance (e.g., help completing a GED or college application).</w:t>
            </w:r>
          </w:p>
        </w:tc>
      </w:tr>
      <w:tr w:rsidR="00767CBC" w:rsidRPr="000012F3" w14:paraId="4B8B2217" w14:textId="77777777" w:rsidTr="003278AC">
        <w:tc>
          <w:tcPr>
            <w:tcW w:w="2385" w:type="pct"/>
          </w:tcPr>
          <w:p w14:paraId="528A90F2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____ clients will receive economic assistance (e.g., help creating a budget, repairing credit, providing financial education).</w:t>
            </w:r>
          </w:p>
          <w:p w14:paraId="28E764FD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501A05EA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with economic assistance (e.g., help creating a budget, repairing credit, providing financial education).</w:t>
            </w:r>
          </w:p>
          <w:p w14:paraId="1161D134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0A380A5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economic assistance (e.g., help creating a budget, repairing credit, providing financial education).</w:t>
            </w:r>
          </w:p>
        </w:tc>
      </w:tr>
      <w:tr w:rsidR="00767CBC" w:rsidRPr="000012F3" w14:paraId="44687DC3" w14:textId="77777777" w:rsidTr="003278AC">
        <w:tc>
          <w:tcPr>
            <w:tcW w:w="5000" w:type="pct"/>
            <w:gridSpan w:val="2"/>
            <w:shd w:val="clear" w:color="auto" w:fill="FFF2CC" w:themeFill="accent4" w:themeFillTint="33"/>
          </w:tcPr>
          <w:p w14:paraId="33A7B8C7" w14:textId="77777777" w:rsidR="00767CBC" w:rsidRPr="00B83E3C" w:rsidRDefault="00767CBC" w:rsidP="00767CBC">
            <w:pPr>
              <w:tabs>
                <w:tab w:val="left" w:pos="5475"/>
              </w:tabs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EMOTIONAL SUPPORT OR SAFETY SERVICES</w:t>
            </w:r>
            <w:r w:rsidRPr="00B83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ab/>
            </w:r>
          </w:p>
        </w:tc>
      </w:tr>
      <w:tr w:rsidR="00767CBC" w:rsidRPr="000012F3" w14:paraId="2529C270" w14:textId="77777777" w:rsidTr="003278AC">
        <w:tc>
          <w:tcPr>
            <w:tcW w:w="2385" w:type="pct"/>
          </w:tcPr>
          <w:p w14:paraId="5327347F" w14:textId="7B4EF653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_____ clients provided with counseling, case management, or therapy services in a non-program location</w:t>
            </w:r>
            <w:r w:rsidR="000F2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(e.g. homes, libraries, parks)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76E3CDD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4939AAF2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 of clients provided with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counseling, case management, or therapy services in a non-program location.</w:t>
            </w:r>
          </w:p>
          <w:p w14:paraId="39A08AC0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6A2909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sessions provided by staff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a non-program location.</w:t>
            </w:r>
          </w:p>
          <w:p w14:paraId="5A4F096F" w14:textId="50EA3B92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7CBC" w:rsidRPr="000012F3" w14:paraId="3ECC3175" w14:textId="77777777" w:rsidTr="003278AC">
        <w:tc>
          <w:tcPr>
            <w:tcW w:w="2385" w:type="pct"/>
          </w:tcPr>
          <w:p w14:paraId="06CD710B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_____ clients will receive crisis intervention.</w:t>
            </w:r>
          </w:p>
          <w:p w14:paraId="7ACB08CD" w14:textId="77777777" w:rsidR="00767CBC" w:rsidRPr="00B83E3C" w:rsidRDefault="00767CBC" w:rsidP="00767CBC">
            <w:pPr>
              <w:ind w:left="720"/>
              <w:rPr>
                <w:rFonts w:eastAsia="Times New Roman"/>
                <w:color w:val="000000"/>
              </w:rPr>
            </w:pPr>
          </w:p>
        </w:tc>
        <w:tc>
          <w:tcPr>
            <w:tcW w:w="2615" w:type="pct"/>
          </w:tcPr>
          <w:p w14:paraId="12767A2E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with crisis intervention.</w:t>
            </w:r>
          </w:p>
          <w:p w14:paraId="6639FF9D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1DA83E" w14:textId="5A10201F" w:rsidR="00767CBC" w:rsidRPr="00B83E3C" w:rsidRDefault="00767CBC" w:rsidP="00767CBC">
            <w:pPr>
              <w:ind w:left="720"/>
              <w:rPr>
                <w:rFonts w:eastAsia="Times New Roman"/>
                <w:color w:val="000000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crisis intervention sessions provided by staff.</w:t>
            </w:r>
          </w:p>
        </w:tc>
      </w:tr>
      <w:tr w:rsidR="00767CBC" w:rsidRPr="000012F3" w14:paraId="390BC7F9" w14:textId="77777777" w:rsidTr="003278AC">
        <w:tc>
          <w:tcPr>
            <w:tcW w:w="2385" w:type="pct"/>
          </w:tcPr>
          <w:p w14:paraId="4E1517BB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#______clients will receive individual counseling (Non-crisis counseling or follow-up either in-person or over the phone (or via email, facebook, etc.).</w:t>
            </w:r>
          </w:p>
          <w:p w14:paraId="1A3C40FF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149624DF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with individual counseling.</w:t>
            </w:r>
          </w:p>
          <w:p w14:paraId="5F113542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35124C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individual counseling sessions provided by staff.</w:t>
            </w:r>
          </w:p>
        </w:tc>
      </w:tr>
      <w:tr w:rsidR="00767CBC" w:rsidRPr="000012F3" w14:paraId="11B1E2D1" w14:textId="77777777" w:rsidTr="003278AC">
        <w:tc>
          <w:tcPr>
            <w:tcW w:w="2385" w:type="pct"/>
          </w:tcPr>
          <w:p w14:paraId="1403778C" w14:textId="00A86758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 _____ clients will receive therapy. </w:t>
            </w:r>
          </w:p>
        </w:tc>
        <w:tc>
          <w:tcPr>
            <w:tcW w:w="2615" w:type="pct"/>
          </w:tcPr>
          <w:p w14:paraId="640DF266" w14:textId="579146F3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with therapy.</w:t>
            </w:r>
          </w:p>
          <w:p w14:paraId="06192A45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774C2C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therapy sessions provided by staff.</w:t>
            </w:r>
          </w:p>
        </w:tc>
      </w:tr>
      <w:tr w:rsidR="00767CBC" w:rsidRPr="000012F3" w14:paraId="12C01AF1" w14:textId="77777777" w:rsidTr="003278AC">
        <w:tc>
          <w:tcPr>
            <w:tcW w:w="2385" w:type="pct"/>
          </w:tcPr>
          <w:p w14:paraId="7057338E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_____ clients will receive group support.</w:t>
            </w:r>
          </w:p>
        </w:tc>
        <w:tc>
          <w:tcPr>
            <w:tcW w:w="2615" w:type="pct"/>
          </w:tcPr>
          <w:p w14:paraId="5C61C14D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group support.</w:t>
            </w:r>
          </w:p>
          <w:p w14:paraId="2D418469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817707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group support sessions provided by staff.</w:t>
            </w:r>
          </w:p>
        </w:tc>
      </w:tr>
      <w:tr w:rsidR="00767CBC" w:rsidRPr="000012F3" w14:paraId="0046C4AC" w14:textId="77777777" w:rsidTr="003278AC">
        <w:tc>
          <w:tcPr>
            <w:tcW w:w="2385" w:type="pct"/>
          </w:tcPr>
          <w:p w14:paraId="6ED64965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_____ clients will receive emergency financial assistance.</w:t>
            </w: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2615" w:type="pct"/>
          </w:tcPr>
          <w:p w14:paraId="2DCA8A39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with emergency financial assistance.</w:t>
            </w:r>
          </w:p>
          <w:p w14:paraId="4E258127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D883D9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emergency financial assistance.</w:t>
            </w:r>
          </w:p>
        </w:tc>
      </w:tr>
      <w:tr w:rsidR="00767CBC" w:rsidRPr="000012F3" w14:paraId="605CE86D" w14:textId="77777777" w:rsidTr="003278AC">
        <w:tc>
          <w:tcPr>
            <w:tcW w:w="5000" w:type="pct"/>
            <w:gridSpan w:val="2"/>
            <w:shd w:val="clear" w:color="auto" w:fill="FFF2CC" w:themeFill="accent4" w:themeFillTint="33"/>
          </w:tcPr>
          <w:p w14:paraId="35F3ADBC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SHELTER/HOUSING SERVICES</w:t>
            </w:r>
            <w:r w:rsidRPr="00B83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ab/>
            </w:r>
          </w:p>
        </w:tc>
      </w:tr>
      <w:tr w:rsidR="00767CBC" w:rsidRPr="000012F3" w14:paraId="5E282BA7" w14:textId="77777777" w:rsidTr="003278AC">
        <w:tc>
          <w:tcPr>
            <w:tcW w:w="2385" w:type="pct"/>
          </w:tcPr>
          <w:p w14:paraId="674D91BC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#_____ clients will receive relocation assistance.</w:t>
            </w:r>
          </w:p>
        </w:tc>
        <w:tc>
          <w:tcPr>
            <w:tcW w:w="2615" w:type="pct"/>
          </w:tcPr>
          <w:p w14:paraId="25DCC7F8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with relocation assistance.</w:t>
            </w:r>
          </w:p>
          <w:p w14:paraId="21F03370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F207F6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relocation assistance.</w:t>
            </w:r>
          </w:p>
        </w:tc>
        <w:bookmarkStart w:id="2" w:name="_GoBack"/>
        <w:bookmarkEnd w:id="2"/>
      </w:tr>
      <w:tr w:rsidR="00767CBC" w:rsidRPr="000012F3" w14:paraId="6E09813B" w14:textId="77777777" w:rsidTr="003278AC">
        <w:trPr>
          <w:trHeight w:val="77"/>
        </w:trPr>
        <w:tc>
          <w:tcPr>
            <w:tcW w:w="2385" w:type="pct"/>
          </w:tcPr>
          <w:p w14:paraId="461F83DA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___ clients will receive housing advocacy, or help with implementing a plan for obtaining housing (e.g., accompanying client to apply for Section 8 housing)</w:t>
            </w:r>
          </w:p>
        </w:tc>
        <w:tc>
          <w:tcPr>
            <w:tcW w:w="2615" w:type="pct"/>
          </w:tcPr>
          <w:p w14:paraId="42122866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with receive housing advocacy, or help with implementing a plan for obtaining housing (e.g., accompanying client to apply for Section 8 housing)</w:t>
            </w:r>
          </w:p>
          <w:p w14:paraId="4DA4A19A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FD874E6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assistance with receive housing advocacy, or help with implementing a plan for obtaining housing (e.g., accompanying client to apply for Section 8 housing)</w:t>
            </w:r>
          </w:p>
        </w:tc>
      </w:tr>
      <w:tr w:rsidR="00767CBC" w:rsidRPr="000012F3" w14:paraId="55BDA4E6" w14:textId="77777777" w:rsidTr="003278AC">
        <w:tc>
          <w:tcPr>
            <w:tcW w:w="5000" w:type="pct"/>
            <w:gridSpan w:val="2"/>
            <w:shd w:val="clear" w:color="auto" w:fill="FFF2CC" w:themeFill="accent4" w:themeFillTint="33"/>
          </w:tcPr>
          <w:p w14:paraId="7DAFA0ED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CRIMINAL/CIVIL JUSTICE SYSTEM ASSISTANCE</w:t>
            </w:r>
          </w:p>
        </w:tc>
      </w:tr>
      <w:tr w:rsidR="00767CBC" w:rsidRPr="000012F3" w14:paraId="37449243" w14:textId="77777777" w:rsidTr="003278AC">
        <w:tc>
          <w:tcPr>
            <w:tcW w:w="2385" w:type="pct"/>
          </w:tcPr>
          <w:p w14:paraId="676BEEAF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____ clients will receive criminal advocacy/accompaniment.</w:t>
            </w:r>
          </w:p>
          <w:p w14:paraId="32B09554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5D849E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0DB577B8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criminal advocacy/accompaniment.</w:t>
            </w:r>
          </w:p>
          <w:p w14:paraId="05BE8AEA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E3E7E7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criminal advocacy/accompaniment.</w:t>
            </w:r>
          </w:p>
        </w:tc>
      </w:tr>
      <w:tr w:rsidR="00767CBC" w:rsidRPr="000012F3" w14:paraId="2C79FAA8" w14:textId="77777777" w:rsidTr="003278AC">
        <w:tc>
          <w:tcPr>
            <w:tcW w:w="2385" w:type="pct"/>
          </w:tcPr>
          <w:p w14:paraId="5CABEC3B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____ clients will receive civil advocacy/accompaniment (includes victim advocate assisting with orders of protection).</w:t>
            </w:r>
          </w:p>
          <w:p w14:paraId="4A926FBF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D5C3D5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5" w:type="pct"/>
          </w:tcPr>
          <w:p w14:paraId="19C6AD3B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clients provided civil advocacy/accompaniment.</w:t>
            </w:r>
          </w:p>
          <w:p w14:paraId="75F064CE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5831C4" w14:textId="77777777" w:rsidR="00767CBC" w:rsidRPr="00B83E3C" w:rsidRDefault="00767CBC" w:rsidP="00767CBC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3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times staff provided civil advocacy/accompaniment.</w:t>
            </w:r>
          </w:p>
        </w:tc>
      </w:tr>
      <w:bookmarkEnd w:id="1"/>
    </w:tbl>
    <w:p w14:paraId="52294C3A" w14:textId="77777777" w:rsidR="000012F3" w:rsidRDefault="000012F3" w:rsidP="009B7B8D">
      <w:pPr>
        <w:spacing w:after="160"/>
      </w:pPr>
    </w:p>
    <w:p w14:paraId="6164B3EB" w14:textId="77777777" w:rsidR="009B7B8D" w:rsidRPr="00493CBB" w:rsidRDefault="009B7B8D" w:rsidP="00493CBB">
      <w:pPr>
        <w:rPr>
          <w:b/>
          <w:u w:val="single"/>
        </w:rPr>
      </w:pPr>
    </w:p>
    <w:sectPr w:rsidR="009B7B8D" w:rsidRPr="00493CBB" w:rsidSect="00F55073">
      <w:headerReference w:type="default" r:id="rId8"/>
      <w:footerReference w:type="default" r:id="rId9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404E5" w16cex:dateUtc="2020-04-29T18:5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D90C1" w14:textId="77777777" w:rsidR="0022683B" w:rsidRDefault="0022683B" w:rsidP="001E3C32">
      <w:r>
        <w:separator/>
      </w:r>
    </w:p>
  </w:endnote>
  <w:endnote w:type="continuationSeparator" w:id="0">
    <w:p w14:paraId="3689F6C9" w14:textId="77777777" w:rsidR="0022683B" w:rsidRDefault="0022683B" w:rsidP="001E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243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6312B" w14:textId="786DC518" w:rsidR="007861E1" w:rsidRDefault="007861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64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8B8F88B" w14:textId="77777777" w:rsidR="007861E1" w:rsidRDefault="00786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9AFBE" w14:textId="77777777" w:rsidR="0022683B" w:rsidRDefault="0022683B" w:rsidP="001E3C32">
      <w:r>
        <w:separator/>
      </w:r>
    </w:p>
  </w:footnote>
  <w:footnote w:type="continuationSeparator" w:id="0">
    <w:p w14:paraId="26ED6CA8" w14:textId="77777777" w:rsidR="0022683B" w:rsidRDefault="0022683B" w:rsidP="001E3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795FB" w14:textId="1443A25A" w:rsidR="00D07652" w:rsidRDefault="00D07652" w:rsidP="001E3C32">
    <w:pPr>
      <w:jc w:val="center"/>
    </w:pPr>
    <w:r>
      <w:t>Notice of Funding Opportunity</w:t>
    </w:r>
  </w:p>
  <w:p w14:paraId="0829522A" w14:textId="49E36A7D" w:rsidR="007861E1" w:rsidRDefault="00D07652" w:rsidP="001E3C32">
    <w:pPr>
      <w:jc w:val="center"/>
    </w:pPr>
    <w:r>
      <w:t>SFY21 Trauma Recovery Centers</w:t>
    </w:r>
  </w:p>
  <w:p w14:paraId="226E3E9D" w14:textId="57F362DB" w:rsidR="00D07652" w:rsidRDefault="00D07652" w:rsidP="001E3C32">
    <w:pPr>
      <w:jc w:val="center"/>
    </w:pPr>
    <w:r>
      <w:t>PROGRAM NARRATIVE</w:t>
    </w:r>
  </w:p>
  <w:p w14:paraId="595FF5BF" w14:textId="2F245F2D" w:rsidR="007861E1" w:rsidRDefault="0047053A" w:rsidP="00D07652">
    <w:pPr>
      <w:jc w:val="center"/>
    </w:pPr>
    <w:r>
      <w:t>20 pages maximum, single-</w:t>
    </w:r>
    <w:r w:rsidR="007861E1">
      <w:t>spaced, Times New Roman 12-point font.</w:t>
    </w:r>
  </w:p>
  <w:p w14:paraId="51637DD2" w14:textId="77777777" w:rsidR="007861E1" w:rsidRDefault="007861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2B7E"/>
    <w:multiLevelType w:val="hybridMultilevel"/>
    <w:tmpl w:val="848C65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94747"/>
    <w:multiLevelType w:val="hybridMultilevel"/>
    <w:tmpl w:val="3B4C20B8"/>
    <w:lvl w:ilvl="0" w:tplc="AFC251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02606"/>
    <w:multiLevelType w:val="hybridMultilevel"/>
    <w:tmpl w:val="EFB8F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F472C"/>
    <w:multiLevelType w:val="hybridMultilevel"/>
    <w:tmpl w:val="1626F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10BD4"/>
    <w:multiLevelType w:val="hybridMultilevel"/>
    <w:tmpl w:val="E644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A4356"/>
    <w:multiLevelType w:val="hybridMultilevel"/>
    <w:tmpl w:val="70CE199A"/>
    <w:lvl w:ilvl="0" w:tplc="39BE94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2C00A4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253CE"/>
    <w:multiLevelType w:val="hybridMultilevel"/>
    <w:tmpl w:val="3C7CD33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67CB3"/>
    <w:multiLevelType w:val="hybridMultilevel"/>
    <w:tmpl w:val="7078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04CE7"/>
    <w:multiLevelType w:val="hybridMultilevel"/>
    <w:tmpl w:val="73BA20F4"/>
    <w:lvl w:ilvl="0" w:tplc="AFC251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153E7"/>
    <w:multiLevelType w:val="hybridMultilevel"/>
    <w:tmpl w:val="FF668CB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E66093"/>
    <w:multiLevelType w:val="hybridMultilevel"/>
    <w:tmpl w:val="0FB4D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87C1D"/>
    <w:multiLevelType w:val="hybridMultilevel"/>
    <w:tmpl w:val="5FF6B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328F5"/>
    <w:multiLevelType w:val="hybridMultilevel"/>
    <w:tmpl w:val="E012B9A0"/>
    <w:lvl w:ilvl="0" w:tplc="4A74D37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604C5"/>
    <w:multiLevelType w:val="hybridMultilevel"/>
    <w:tmpl w:val="BECC2C8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67EC05D6"/>
    <w:multiLevelType w:val="hybridMultilevel"/>
    <w:tmpl w:val="09C8BA20"/>
    <w:lvl w:ilvl="0" w:tplc="52C00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C43C5"/>
    <w:multiLevelType w:val="hybridMultilevel"/>
    <w:tmpl w:val="2E5859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EA1CE2"/>
    <w:multiLevelType w:val="hybridMultilevel"/>
    <w:tmpl w:val="726AE04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9"/>
  </w:num>
  <w:num w:numId="7">
    <w:abstractNumId w:val="13"/>
  </w:num>
  <w:num w:numId="8">
    <w:abstractNumId w:val="10"/>
  </w:num>
  <w:num w:numId="9">
    <w:abstractNumId w:val="5"/>
  </w:num>
  <w:num w:numId="10">
    <w:abstractNumId w:val="16"/>
  </w:num>
  <w:num w:numId="11">
    <w:abstractNumId w:val="6"/>
  </w:num>
  <w:num w:numId="12">
    <w:abstractNumId w:val="14"/>
  </w:num>
  <w:num w:numId="13">
    <w:abstractNumId w:val="12"/>
  </w:num>
  <w:num w:numId="14">
    <w:abstractNumId w:val="11"/>
  </w:num>
  <w:num w:numId="15">
    <w:abstractNumId w:val="4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AB"/>
    <w:rsid w:val="000012F3"/>
    <w:rsid w:val="0000286C"/>
    <w:rsid w:val="00031EA4"/>
    <w:rsid w:val="000448C6"/>
    <w:rsid w:val="000450B4"/>
    <w:rsid w:val="00064A9D"/>
    <w:rsid w:val="00067559"/>
    <w:rsid w:val="000A2EDB"/>
    <w:rsid w:val="000A5DA6"/>
    <w:rsid w:val="000C7FAB"/>
    <w:rsid w:val="000D7BB1"/>
    <w:rsid w:val="000F27DF"/>
    <w:rsid w:val="000F3DD3"/>
    <w:rsid w:val="000F4499"/>
    <w:rsid w:val="00107797"/>
    <w:rsid w:val="00114963"/>
    <w:rsid w:val="00115889"/>
    <w:rsid w:val="001258CB"/>
    <w:rsid w:val="00137D23"/>
    <w:rsid w:val="00151EE5"/>
    <w:rsid w:val="001B78BA"/>
    <w:rsid w:val="001B7E9F"/>
    <w:rsid w:val="001C5B9A"/>
    <w:rsid w:val="001C6447"/>
    <w:rsid w:val="001E3C32"/>
    <w:rsid w:val="001F6FFD"/>
    <w:rsid w:val="00220C07"/>
    <w:rsid w:val="00221394"/>
    <w:rsid w:val="0022568B"/>
    <w:rsid w:val="0022683B"/>
    <w:rsid w:val="0024161B"/>
    <w:rsid w:val="002423AB"/>
    <w:rsid w:val="002871A0"/>
    <w:rsid w:val="00287DE7"/>
    <w:rsid w:val="00294854"/>
    <w:rsid w:val="002A0D81"/>
    <w:rsid w:val="002A1D0B"/>
    <w:rsid w:val="002C37CC"/>
    <w:rsid w:val="002D17A8"/>
    <w:rsid w:val="002F37AB"/>
    <w:rsid w:val="00304B65"/>
    <w:rsid w:val="003051A7"/>
    <w:rsid w:val="00305CB5"/>
    <w:rsid w:val="0031271D"/>
    <w:rsid w:val="003278AC"/>
    <w:rsid w:val="00350FC8"/>
    <w:rsid w:val="003734FF"/>
    <w:rsid w:val="0037496D"/>
    <w:rsid w:val="00374DA7"/>
    <w:rsid w:val="00381062"/>
    <w:rsid w:val="00383463"/>
    <w:rsid w:val="0038537A"/>
    <w:rsid w:val="0039390F"/>
    <w:rsid w:val="003A0FB8"/>
    <w:rsid w:val="003B2D48"/>
    <w:rsid w:val="003B591D"/>
    <w:rsid w:val="003C54F3"/>
    <w:rsid w:val="003C6FA0"/>
    <w:rsid w:val="003D4953"/>
    <w:rsid w:val="003D6FC1"/>
    <w:rsid w:val="003E4194"/>
    <w:rsid w:val="003F0599"/>
    <w:rsid w:val="003F1DF4"/>
    <w:rsid w:val="003F7439"/>
    <w:rsid w:val="0040092C"/>
    <w:rsid w:val="00407DB1"/>
    <w:rsid w:val="004108BE"/>
    <w:rsid w:val="004352DE"/>
    <w:rsid w:val="00436D4E"/>
    <w:rsid w:val="00447F44"/>
    <w:rsid w:val="004504DE"/>
    <w:rsid w:val="004534A3"/>
    <w:rsid w:val="00454C27"/>
    <w:rsid w:val="0046014E"/>
    <w:rsid w:val="00462700"/>
    <w:rsid w:val="0047053A"/>
    <w:rsid w:val="0048333B"/>
    <w:rsid w:val="00493CBB"/>
    <w:rsid w:val="004A280C"/>
    <w:rsid w:val="004A42FD"/>
    <w:rsid w:val="004A46DA"/>
    <w:rsid w:val="004C08C2"/>
    <w:rsid w:val="004E2BAF"/>
    <w:rsid w:val="004F49F3"/>
    <w:rsid w:val="00501DB7"/>
    <w:rsid w:val="00513194"/>
    <w:rsid w:val="00534F33"/>
    <w:rsid w:val="00543D06"/>
    <w:rsid w:val="00546C5B"/>
    <w:rsid w:val="00555B58"/>
    <w:rsid w:val="005564AD"/>
    <w:rsid w:val="00562D3E"/>
    <w:rsid w:val="00574AA3"/>
    <w:rsid w:val="00576E64"/>
    <w:rsid w:val="00577351"/>
    <w:rsid w:val="00593C25"/>
    <w:rsid w:val="00596585"/>
    <w:rsid w:val="00596826"/>
    <w:rsid w:val="005A50D4"/>
    <w:rsid w:val="005A7AE5"/>
    <w:rsid w:val="005A7F00"/>
    <w:rsid w:val="005B2488"/>
    <w:rsid w:val="005B6739"/>
    <w:rsid w:val="005C65F4"/>
    <w:rsid w:val="005E12F1"/>
    <w:rsid w:val="005E560D"/>
    <w:rsid w:val="005F0457"/>
    <w:rsid w:val="005F1ABC"/>
    <w:rsid w:val="0061693B"/>
    <w:rsid w:val="006176C0"/>
    <w:rsid w:val="00621933"/>
    <w:rsid w:val="006376AB"/>
    <w:rsid w:val="0064136C"/>
    <w:rsid w:val="00663269"/>
    <w:rsid w:val="00674B5A"/>
    <w:rsid w:val="00676434"/>
    <w:rsid w:val="00676EB8"/>
    <w:rsid w:val="006970E7"/>
    <w:rsid w:val="006C06F0"/>
    <w:rsid w:val="006D1FB9"/>
    <w:rsid w:val="006E15EF"/>
    <w:rsid w:val="006E5BB7"/>
    <w:rsid w:val="007018FD"/>
    <w:rsid w:val="00737BFE"/>
    <w:rsid w:val="00752EF9"/>
    <w:rsid w:val="00754082"/>
    <w:rsid w:val="00767CBC"/>
    <w:rsid w:val="00770D96"/>
    <w:rsid w:val="007861E1"/>
    <w:rsid w:val="00794B57"/>
    <w:rsid w:val="007A0809"/>
    <w:rsid w:val="007A295D"/>
    <w:rsid w:val="007A5B0F"/>
    <w:rsid w:val="007B0197"/>
    <w:rsid w:val="007B3320"/>
    <w:rsid w:val="007B543D"/>
    <w:rsid w:val="007B66D7"/>
    <w:rsid w:val="007C383A"/>
    <w:rsid w:val="007D1892"/>
    <w:rsid w:val="007D55CB"/>
    <w:rsid w:val="007D704A"/>
    <w:rsid w:val="007F324B"/>
    <w:rsid w:val="008616DB"/>
    <w:rsid w:val="00863D48"/>
    <w:rsid w:val="00875525"/>
    <w:rsid w:val="00877591"/>
    <w:rsid w:val="00896D6C"/>
    <w:rsid w:val="008B5816"/>
    <w:rsid w:val="008C41E1"/>
    <w:rsid w:val="008C4ACE"/>
    <w:rsid w:val="008C505F"/>
    <w:rsid w:val="008D4A49"/>
    <w:rsid w:val="008D4B58"/>
    <w:rsid w:val="008D72E3"/>
    <w:rsid w:val="008E64CA"/>
    <w:rsid w:val="008F6C72"/>
    <w:rsid w:val="0090107E"/>
    <w:rsid w:val="0090232E"/>
    <w:rsid w:val="0093735B"/>
    <w:rsid w:val="00946AAB"/>
    <w:rsid w:val="00962812"/>
    <w:rsid w:val="00966D6A"/>
    <w:rsid w:val="00966DAF"/>
    <w:rsid w:val="00966F9F"/>
    <w:rsid w:val="00972FF1"/>
    <w:rsid w:val="009742FD"/>
    <w:rsid w:val="00983BCE"/>
    <w:rsid w:val="00990F7D"/>
    <w:rsid w:val="00996863"/>
    <w:rsid w:val="009B310F"/>
    <w:rsid w:val="009B3F05"/>
    <w:rsid w:val="009B428B"/>
    <w:rsid w:val="009B7077"/>
    <w:rsid w:val="009B7B8D"/>
    <w:rsid w:val="009C1664"/>
    <w:rsid w:val="009C7ED9"/>
    <w:rsid w:val="009F218B"/>
    <w:rsid w:val="00A06929"/>
    <w:rsid w:val="00A10318"/>
    <w:rsid w:val="00A16DFA"/>
    <w:rsid w:val="00A24151"/>
    <w:rsid w:val="00A4683E"/>
    <w:rsid w:val="00A46F93"/>
    <w:rsid w:val="00A51FCE"/>
    <w:rsid w:val="00A63089"/>
    <w:rsid w:val="00A65312"/>
    <w:rsid w:val="00A8018C"/>
    <w:rsid w:val="00A80E46"/>
    <w:rsid w:val="00A91275"/>
    <w:rsid w:val="00A94278"/>
    <w:rsid w:val="00AC0646"/>
    <w:rsid w:val="00AE17F8"/>
    <w:rsid w:val="00AE6A0E"/>
    <w:rsid w:val="00AF0DFC"/>
    <w:rsid w:val="00B00BE9"/>
    <w:rsid w:val="00B2068A"/>
    <w:rsid w:val="00B2272B"/>
    <w:rsid w:val="00B24E56"/>
    <w:rsid w:val="00B32BFB"/>
    <w:rsid w:val="00B41987"/>
    <w:rsid w:val="00B43060"/>
    <w:rsid w:val="00B53FE9"/>
    <w:rsid w:val="00B74CA3"/>
    <w:rsid w:val="00B80C18"/>
    <w:rsid w:val="00B828E5"/>
    <w:rsid w:val="00B83E3C"/>
    <w:rsid w:val="00B90911"/>
    <w:rsid w:val="00B9338E"/>
    <w:rsid w:val="00BA7A9B"/>
    <w:rsid w:val="00BB36B9"/>
    <w:rsid w:val="00BC2279"/>
    <w:rsid w:val="00BC68F4"/>
    <w:rsid w:val="00BC78AC"/>
    <w:rsid w:val="00BE2458"/>
    <w:rsid w:val="00BE7C6D"/>
    <w:rsid w:val="00BF25A2"/>
    <w:rsid w:val="00C0208D"/>
    <w:rsid w:val="00C037A7"/>
    <w:rsid w:val="00C165AA"/>
    <w:rsid w:val="00C203C4"/>
    <w:rsid w:val="00C211FE"/>
    <w:rsid w:val="00C245CF"/>
    <w:rsid w:val="00C25F73"/>
    <w:rsid w:val="00C553FE"/>
    <w:rsid w:val="00C575EE"/>
    <w:rsid w:val="00C72306"/>
    <w:rsid w:val="00C8697E"/>
    <w:rsid w:val="00C873AA"/>
    <w:rsid w:val="00C9183B"/>
    <w:rsid w:val="00C924D8"/>
    <w:rsid w:val="00C956AF"/>
    <w:rsid w:val="00CA66C6"/>
    <w:rsid w:val="00CB0149"/>
    <w:rsid w:val="00CB1105"/>
    <w:rsid w:val="00CB153D"/>
    <w:rsid w:val="00CB782E"/>
    <w:rsid w:val="00CB7B9A"/>
    <w:rsid w:val="00CC3B43"/>
    <w:rsid w:val="00CC4D03"/>
    <w:rsid w:val="00CD2CBC"/>
    <w:rsid w:val="00CD4653"/>
    <w:rsid w:val="00CE2E91"/>
    <w:rsid w:val="00CE3937"/>
    <w:rsid w:val="00CE7C94"/>
    <w:rsid w:val="00D01865"/>
    <w:rsid w:val="00D07652"/>
    <w:rsid w:val="00D175EB"/>
    <w:rsid w:val="00D216FD"/>
    <w:rsid w:val="00D353F7"/>
    <w:rsid w:val="00D37FB3"/>
    <w:rsid w:val="00D4370A"/>
    <w:rsid w:val="00D92915"/>
    <w:rsid w:val="00DA1900"/>
    <w:rsid w:val="00DC0056"/>
    <w:rsid w:val="00DC7B78"/>
    <w:rsid w:val="00DD1FA4"/>
    <w:rsid w:val="00DE0407"/>
    <w:rsid w:val="00DE1342"/>
    <w:rsid w:val="00DF0E9D"/>
    <w:rsid w:val="00DF41B0"/>
    <w:rsid w:val="00E16EAA"/>
    <w:rsid w:val="00E178C9"/>
    <w:rsid w:val="00E63184"/>
    <w:rsid w:val="00E879A0"/>
    <w:rsid w:val="00E94027"/>
    <w:rsid w:val="00E957EC"/>
    <w:rsid w:val="00E95D7C"/>
    <w:rsid w:val="00EA1B32"/>
    <w:rsid w:val="00EA4048"/>
    <w:rsid w:val="00EB6A2D"/>
    <w:rsid w:val="00EC6183"/>
    <w:rsid w:val="00EC70A7"/>
    <w:rsid w:val="00EE1B7D"/>
    <w:rsid w:val="00EF6FCD"/>
    <w:rsid w:val="00EF7F02"/>
    <w:rsid w:val="00F24540"/>
    <w:rsid w:val="00F32266"/>
    <w:rsid w:val="00F43E4E"/>
    <w:rsid w:val="00F55073"/>
    <w:rsid w:val="00F65127"/>
    <w:rsid w:val="00F742E2"/>
    <w:rsid w:val="00F82095"/>
    <w:rsid w:val="00FA2508"/>
    <w:rsid w:val="00FA5D4B"/>
    <w:rsid w:val="00FA7963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625DD8"/>
  <w15:chartTrackingRefBased/>
  <w15:docId w15:val="{970733C7-B9BC-45F0-A95D-C83BAEF0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E6A0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C32"/>
  </w:style>
  <w:style w:type="paragraph" w:styleId="Footer">
    <w:name w:val="footer"/>
    <w:basedOn w:val="Normal"/>
    <w:link w:val="FooterChar"/>
    <w:uiPriority w:val="99"/>
    <w:unhideWhenUsed/>
    <w:rsid w:val="001E3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C32"/>
  </w:style>
  <w:style w:type="paragraph" w:styleId="ListParagraph">
    <w:name w:val="List Paragraph"/>
    <w:basedOn w:val="Normal"/>
    <w:link w:val="ListParagraphChar"/>
    <w:uiPriority w:val="34"/>
    <w:qFormat/>
    <w:rsid w:val="001E3C32"/>
    <w:pPr>
      <w:ind w:left="720"/>
      <w:contextualSpacing/>
    </w:pPr>
  </w:style>
  <w:style w:type="table" w:styleId="TableGrid">
    <w:name w:val="Table Grid"/>
    <w:basedOn w:val="TableNormal"/>
    <w:uiPriority w:val="39"/>
    <w:rsid w:val="00AE1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9B7B8D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AE6A0E"/>
    <w:rPr>
      <w:rFonts w:ascii="Arial" w:eastAsia="Times New Roman" w:hAnsi="Arial" w:cs="Arial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semiHidden/>
    <w:rsid w:val="00AE6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E6A0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3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3E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3E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E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4E"/>
    <w:rPr>
      <w:rFonts w:ascii="Segoe UI" w:hAnsi="Segoe UI" w:cs="Segoe UI"/>
      <w:sz w:val="18"/>
      <w:szCs w:val="18"/>
    </w:rPr>
  </w:style>
  <w:style w:type="table" w:customStyle="1" w:styleId="TableGrid111">
    <w:name w:val="Table Grid111"/>
    <w:basedOn w:val="TableNormal"/>
    <w:next w:val="TableGrid"/>
    <w:uiPriority w:val="39"/>
    <w:rsid w:val="000012F3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54C27"/>
  </w:style>
  <w:style w:type="character" w:customStyle="1" w:styleId="ListParagraphChar">
    <w:name w:val="List Paragraph Char"/>
    <w:basedOn w:val="DefaultParagraphFont"/>
    <w:link w:val="ListParagraph"/>
    <w:uiPriority w:val="34"/>
    <w:rsid w:val="007018FD"/>
  </w:style>
  <w:style w:type="character" w:styleId="Hyperlink">
    <w:name w:val="Hyperlink"/>
    <w:basedOn w:val="DefaultParagraphFont"/>
    <w:uiPriority w:val="99"/>
    <w:unhideWhenUsed/>
    <w:rsid w:val="00DE040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E04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04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E04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587B5-3833-4E86-938C-34564B5B5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1575</Words>
  <Characters>8979</Characters>
  <Application>Microsoft Office Word</Application>
  <DocSecurity>4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Reshma</dc:creator>
  <cp:keywords/>
  <dc:description/>
  <cp:lastModifiedBy>Wynkoop, Jason</cp:lastModifiedBy>
  <cp:revision>2</cp:revision>
  <cp:lastPrinted>2019-10-23T18:38:00Z</cp:lastPrinted>
  <dcterms:created xsi:type="dcterms:W3CDTF">2020-05-07T17:34:00Z</dcterms:created>
  <dcterms:modified xsi:type="dcterms:W3CDTF">2020-05-07T17:34:00Z</dcterms:modified>
</cp:coreProperties>
</file>