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4A56E8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6C8F32C0" w:rsidR="005D629D" w:rsidRPr="00F3521E" w:rsidRDefault="004A56E8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A56E8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C3C94AF" w:rsidR="005D629D" w:rsidRPr="00F3521E" w:rsidRDefault="004A56E8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4A56E8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A56E8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4A56E8" w:rsidRDefault="005D629D" w:rsidP="000D1C06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Date</w:t>
            </w:r>
            <w:r w:rsidR="00BF6D34" w:rsidRPr="004A56E8">
              <w:rPr>
                <w:b/>
                <w:i/>
                <w:sz w:val="20"/>
                <w:szCs w:val="20"/>
              </w:rPr>
              <w:t xml:space="preserve"> / Time</w:t>
            </w:r>
            <w:r w:rsidRPr="004A56E8">
              <w:rPr>
                <w:b/>
                <w:i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4A56E8" w:rsidRDefault="00BF6D34" w:rsidP="00FB5FA8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4A56E8" w:rsidRDefault="00BF6D34" w:rsidP="000D1C06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4A56E8" w:rsidRDefault="00E91C89" w:rsidP="004E55C6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4A56E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D2237D4" w14:textId="15FB6B2C" w:rsidR="00BF6D34" w:rsidRPr="004A56E8" w:rsidRDefault="004E55C6" w:rsidP="000D1C06">
            <w:pPr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74C481E0" w14:textId="7E95D08C" w:rsidR="004E55C6" w:rsidRPr="004A56E8" w:rsidRDefault="00644362" w:rsidP="004E55C6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546-00-0953</w:t>
            </w:r>
          </w:p>
        </w:tc>
      </w:tr>
      <w:tr w:rsidR="00B23FB9" w:rsidRPr="00EA15B5" w14:paraId="0CFA3719" w14:textId="77777777" w:rsidTr="004A56E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5E4C8CF" w14:textId="77777777" w:rsidR="00BF6D34" w:rsidRPr="004A56E8" w:rsidRDefault="00BF6D34" w:rsidP="000D1C06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CSFA Title</w:t>
            </w:r>
          </w:p>
          <w:p w14:paraId="2A59D3BC" w14:textId="694B395E" w:rsidR="000D1C06" w:rsidRPr="004A56E8" w:rsidRDefault="000D1C06" w:rsidP="000D1C06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31CA531" w14:textId="700977CF" w:rsidR="004E55C6" w:rsidRPr="004A56E8" w:rsidRDefault="00644362" w:rsidP="004E55C6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</w:rPr>
              <w:t xml:space="preserve">Sex Offender </w:t>
            </w:r>
            <w:r w:rsidRPr="004A56E8">
              <w:rPr>
                <w:i/>
              </w:rPr>
              <w:t>Registration</w:t>
            </w:r>
            <w:r w:rsidRPr="004A56E8">
              <w:rPr>
                <w:i/>
              </w:rPr>
              <w:t xml:space="preserve"> and Notification Act (SORNA) FFY17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4A56E8" w:rsidRDefault="00E619DC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4A56E8">
              <w:rPr>
                <w:b/>
                <w:i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4A56E8" w:rsidRDefault="00E619DC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4A56E8" w:rsidRDefault="00E619DC" w:rsidP="00E619D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4A56E8" w:rsidRDefault="00E619DC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2C60646E" w:rsidR="00E619DC" w:rsidRPr="004A56E8" w:rsidRDefault="00644362" w:rsidP="00E619D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N/A</w:t>
            </w:r>
            <w:r w:rsidR="00E619DC" w:rsidRPr="004A56E8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4A56E8" w:rsidRDefault="006A1264" w:rsidP="00F3521E">
            <w:pPr>
              <w:rPr>
                <w:i/>
              </w:rPr>
            </w:pPr>
            <w:r w:rsidRPr="004A56E8">
              <w:rPr>
                <w:b/>
                <w:i/>
                <w:sz w:val="20"/>
                <w:szCs w:val="20"/>
              </w:rPr>
              <w:t>Catalog of Federal Domestic Assistance (CFDA)</w:t>
            </w:r>
            <w:r w:rsidR="005C6B3B" w:rsidRPr="004A56E8">
              <w:rPr>
                <w:i/>
                <w:sz w:val="20"/>
                <w:szCs w:val="20"/>
              </w:rPr>
              <w:t xml:space="preserve">               </w:t>
            </w:r>
            <w:sdt>
              <w:sdtPr>
                <w:rPr>
                  <w:i/>
                </w:r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4A56E8">
                  <w:rPr>
                    <w:rFonts w:ascii="MS Gothic" w:eastAsia="MS Gothic" w:hAnsi="MS Gothic" w:hint="eastAsia"/>
                    <w:i/>
                  </w:rPr>
                  <w:t>☐</w:t>
                </w:r>
              </w:sdtContent>
            </w:sdt>
            <w:r w:rsidR="00F3521E" w:rsidRPr="004A56E8">
              <w:rPr>
                <w:i/>
              </w:rPr>
              <w:t xml:space="preserve"> N</w:t>
            </w:r>
            <w:r w:rsidR="00FD4DC4" w:rsidRPr="004A56E8">
              <w:rPr>
                <w:i/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4A56E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4672DA1" w14:textId="11B8510C" w:rsidR="00A61184" w:rsidRPr="004A56E8" w:rsidRDefault="005C6B3B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54E435E" w14:textId="08F98A55" w:rsidR="00A61184" w:rsidRPr="004A56E8" w:rsidRDefault="00644362" w:rsidP="00E619D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16.751</w:t>
            </w:r>
          </w:p>
        </w:tc>
      </w:tr>
      <w:tr w:rsidR="00A61184" w:rsidRPr="00EA15B5" w14:paraId="1B141E50" w14:textId="77777777" w:rsidTr="004A56E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963889A" w14:textId="6709ECD5" w:rsidR="00A61184" w:rsidRPr="004A56E8" w:rsidRDefault="005C6B3B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FFFFFF" w:themeFill="background1"/>
          </w:tcPr>
          <w:p w14:paraId="4A7C3BEF" w14:textId="5FB81315" w:rsidR="00A61184" w:rsidRPr="004A56E8" w:rsidRDefault="00644362" w:rsidP="00644362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4A56E8">
              <w:rPr>
                <w:i/>
                <w:sz w:val="20"/>
                <w:szCs w:val="20"/>
              </w:rPr>
              <w:t>Edward Byrne Memorial Grant Program</w:t>
            </w:r>
            <w:bookmarkStart w:id="0" w:name="_GoBack"/>
            <w:bookmarkEnd w:id="0"/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4A56E8" w:rsidRDefault="005C6B3B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4A56E8" w:rsidRDefault="00A61184" w:rsidP="00E619D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4A56E8" w:rsidRDefault="005C6B3B" w:rsidP="00E619DC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4A56E8">
              <w:rPr>
                <w:b/>
                <w:i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4A56E8" w:rsidRDefault="00A61184" w:rsidP="00E619D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4A56E8">
        <w:tc>
          <w:tcPr>
            <w:tcW w:w="445" w:type="dxa"/>
            <w:shd w:val="clear" w:color="auto" w:fill="FFFFFF" w:themeFill="background1"/>
          </w:tcPr>
          <w:p w14:paraId="799CEE6A" w14:textId="77777777" w:rsidR="00A81A33" w:rsidRPr="004A56E8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4735CE9" w14:textId="14F3DE6F" w:rsidR="00A81A33" w:rsidRPr="004A56E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28C008A0" w14:textId="42CB7E1A" w:rsidR="00A81A33" w:rsidRPr="004A56E8" w:rsidRDefault="0064436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rPr>
                <w:sz w:val="20"/>
                <w:szCs w:val="20"/>
              </w:rPr>
              <w:t>16-DS-BX-0027/17-DS-BX-0011</w:t>
            </w:r>
          </w:p>
        </w:tc>
      </w:tr>
      <w:tr w:rsidR="00011901" w:rsidRPr="00EA15B5" w14:paraId="05BD20A7" w14:textId="77777777" w:rsidTr="004A56E8">
        <w:tc>
          <w:tcPr>
            <w:tcW w:w="445" w:type="dxa"/>
            <w:shd w:val="clear" w:color="auto" w:fill="FFFFFF" w:themeFill="background1"/>
          </w:tcPr>
          <w:p w14:paraId="298252F5" w14:textId="77777777" w:rsidR="00011901" w:rsidRPr="004A56E8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CC004D" w14:textId="77777777" w:rsidR="00011901" w:rsidRPr="004A56E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4A56E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1C17548" w14:textId="2196B4DD" w:rsidR="00011901" w:rsidRPr="004A56E8" w:rsidRDefault="0064436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rPr>
                <w:sz w:val="20"/>
                <w:szCs w:val="20"/>
              </w:rPr>
              <w:t>August 13, 2016/September 29, 2017</w:t>
            </w:r>
          </w:p>
        </w:tc>
      </w:tr>
      <w:tr w:rsidR="00011901" w:rsidRPr="00EA15B5" w14:paraId="11F61B4F" w14:textId="77777777" w:rsidTr="004A56E8">
        <w:tc>
          <w:tcPr>
            <w:tcW w:w="445" w:type="dxa"/>
            <w:shd w:val="clear" w:color="auto" w:fill="FFFFFF" w:themeFill="background1"/>
          </w:tcPr>
          <w:p w14:paraId="4E807000" w14:textId="77777777" w:rsidR="00011901" w:rsidRPr="004A56E8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3055833F" w14:textId="46DF395B" w:rsidR="00011901" w:rsidRPr="004A56E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FFFFFF" w:themeFill="background1"/>
          </w:tcPr>
          <w:p w14:paraId="5B98DA28" w14:textId="3229A3BC" w:rsidR="00011901" w:rsidRPr="004A56E8" w:rsidRDefault="004A56E8" w:rsidP="004A56E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rPr>
                <w:sz w:val="20"/>
                <w:szCs w:val="20"/>
              </w:rPr>
              <w:t>$214,904/$248,403</w:t>
            </w:r>
          </w:p>
        </w:tc>
      </w:tr>
      <w:tr w:rsidR="00011901" w:rsidRPr="00EA15B5" w14:paraId="5478F1FC" w14:textId="77777777" w:rsidTr="004A56E8">
        <w:tc>
          <w:tcPr>
            <w:tcW w:w="445" w:type="dxa"/>
            <w:shd w:val="clear" w:color="auto" w:fill="FFFFFF" w:themeFill="background1"/>
          </w:tcPr>
          <w:p w14:paraId="587A325D" w14:textId="77777777" w:rsidR="00011901" w:rsidRPr="004A56E8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2EAFA24" w14:textId="4D49BCFD" w:rsidR="00011901" w:rsidRPr="004A56E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FFFFFF" w:themeFill="background1"/>
          </w:tcPr>
          <w:p w14:paraId="6B8B278B" w14:textId="027B3160" w:rsidR="00011901" w:rsidRPr="004A56E8" w:rsidRDefault="004A56E8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rPr>
                <w:sz w:val="20"/>
                <w:szCs w:val="20"/>
              </w:rPr>
              <w:t>$$</w:t>
            </w:r>
            <w:r w:rsidR="00644362" w:rsidRPr="004A56E8">
              <w:rPr>
                <w:sz w:val="20"/>
                <w:szCs w:val="20"/>
              </w:rPr>
              <w:t>249,593</w:t>
            </w:r>
            <w:r w:rsidRPr="004A56E8">
              <w:rPr>
                <w:sz w:val="20"/>
                <w:szCs w:val="20"/>
              </w:rPr>
              <w:t>$248,403</w:t>
            </w:r>
          </w:p>
        </w:tc>
      </w:tr>
      <w:tr w:rsidR="00A61184" w:rsidRPr="00EA15B5" w14:paraId="190A1BAF" w14:textId="77777777" w:rsidTr="004A56E8">
        <w:tc>
          <w:tcPr>
            <w:tcW w:w="10525" w:type="dxa"/>
            <w:gridSpan w:val="3"/>
            <w:shd w:val="clear" w:color="auto" w:fill="FFFFFF" w:themeFill="background1"/>
          </w:tcPr>
          <w:p w14:paraId="262FF657" w14:textId="57F414AE" w:rsidR="00A61184" w:rsidRPr="004A56E8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4A56E8">
        <w:tc>
          <w:tcPr>
            <w:tcW w:w="445" w:type="dxa"/>
            <w:shd w:val="clear" w:color="auto" w:fill="FFFFFF" w:themeFill="background1"/>
          </w:tcPr>
          <w:p w14:paraId="59536380" w14:textId="77777777" w:rsidR="00E619DC" w:rsidRPr="004A56E8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F1D0209" w14:textId="77777777" w:rsidR="00E619DC" w:rsidRPr="004A56E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6E3F99F" w14:textId="6FA87385" w:rsidR="00E619DC" w:rsidRPr="004A56E8" w:rsidRDefault="0064436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t>953-383      </w:t>
            </w:r>
          </w:p>
        </w:tc>
      </w:tr>
      <w:tr w:rsidR="00E619DC" w:rsidRPr="00EA15B5" w14:paraId="6D7E5C0A" w14:textId="77777777" w:rsidTr="004A56E8">
        <w:tc>
          <w:tcPr>
            <w:tcW w:w="445" w:type="dxa"/>
            <w:shd w:val="clear" w:color="auto" w:fill="FFFFFF" w:themeFill="background1"/>
          </w:tcPr>
          <w:p w14:paraId="28B03758" w14:textId="77777777" w:rsidR="00E619DC" w:rsidRPr="004A56E8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534459D" w14:textId="77777777" w:rsidR="00E619DC" w:rsidRPr="004A56E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A56E8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4A56E8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FD44595" w14:textId="0407D22F" w:rsidR="00E619DC" w:rsidRPr="004A56E8" w:rsidRDefault="0064436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A56E8">
              <w:rPr>
                <w:sz w:val="20"/>
                <w:szCs w:val="20"/>
              </w:rPr>
              <w:t>SORNA Equipment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4A56E8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4A56E8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4A56E8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6E8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362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0A779-7E5B-4C14-850D-B4C70D82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4823</Characters>
  <Application>Microsoft Office Word</Application>
  <DocSecurity>6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2017-10-26T20:23:00Z</dcterms:created>
  <dcterms:modified xsi:type="dcterms:W3CDTF">2017-10-26T20:23:00Z</dcterms:modified>
</cp:coreProperties>
</file>