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096" w:rsidRPr="00566F7E" w:rsidRDefault="004F7E56" w:rsidP="00566F7E">
      <w:pPr>
        <w:spacing w:after="0" w:line="240" w:lineRule="auto"/>
      </w:pPr>
      <w:r w:rsidRPr="00566F7E">
        <w:t xml:space="preserve">2015 </w:t>
      </w:r>
      <w:r w:rsidR="00654626" w:rsidRPr="00566F7E">
        <w:t>S</w:t>
      </w:r>
      <w:r w:rsidRPr="00566F7E">
        <w:t>ummit Resources and Power Points</w:t>
      </w:r>
    </w:p>
    <w:p w:rsidR="004F7E56" w:rsidRPr="00566F7E" w:rsidRDefault="004F7E56" w:rsidP="00566F7E">
      <w:pPr>
        <w:spacing w:after="0" w:line="240" w:lineRule="auto"/>
      </w:pPr>
    </w:p>
    <w:p w:rsidR="00566F7E" w:rsidRPr="00566F7E" w:rsidRDefault="00566F7E" w:rsidP="00566F7E">
      <w:pPr>
        <w:spacing w:after="0" w:line="240" w:lineRule="auto"/>
      </w:pPr>
      <w:r w:rsidRPr="00566F7E">
        <w:rPr>
          <w:b/>
        </w:rPr>
        <w:t>Critical issues presentation – The Affordable Care Act and criminal justice: Opportunities for treatment = benefits to public safety</w:t>
      </w:r>
      <w:r w:rsidRPr="00566F7E">
        <w:t xml:space="preserve"> </w:t>
      </w:r>
    </w:p>
    <w:p w:rsidR="00566F7E" w:rsidRDefault="00566F7E" w:rsidP="00566F7E">
      <w:pPr>
        <w:spacing w:after="0" w:line="240" w:lineRule="auto"/>
      </w:pPr>
      <w:r w:rsidRPr="00566F7E">
        <w:t xml:space="preserve">The Affordable Care Act (ACA) and expanded Medicaid allow for unprecedented access to critical substance abuse and behavioral health services for vulnerable populations, including justice-involved people.  The ability to leverage the ACA for the justice-involved population holds significant potential to impact outcomes on an individual, community and state level.  This presentation by TASC, a state and national expert on the ACA’s impact on the justice system, </w:t>
      </w:r>
      <w:r w:rsidR="008A7B2D">
        <w:t>covered</w:t>
      </w:r>
      <w:r w:rsidRPr="00566F7E">
        <w:t xml:space="preserve"> the current status of ACA implementation in Illinois and its effect on the criminal justice system.  Strategies for leveraging the ACA </w:t>
      </w:r>
      <w:r w:rsidR="008A7B2D">
        <w:t>were</w:t>
      </w:r>
      <w:r w:rsidRPr="00566F7E">
        <w:t xml:space="preserve"> discussed and the audience share</w:t>
      </w:r>
      <w:r w:rsidR="008A7B2D">
        <w:t>d</w:t>
      </w:r>
      <w:r w:rsidRPr="00566F7E">
        <w:t xml:space="preserve"> successes, strategies and challenges. </w:t>
      </w:r>
    </w:p>
    <w:p w:rsidR="00566F7E" w:rsidRPr="00566F7E" w:rsidRDefault="00566F7E" w:rsidP="00566F7E">
      <w:pPr>
        <w:spacing w:after="0" w:line="240" w:lineRule="auto"/>
      </w:pPr>
    </w:p>
    <w:p w:rsidR="00654626" w:rsidRPr="00566F7E" w:rsidRDefault="004F7E56" w:rsidP="00566F7E">
      <w:pPr>
        <w:pStyle w:val="ListParagraph"/>
        <w:numPr>
          <w:ilvl w:val="0"/>
          <w:numId w:val="1"/>
        </w:numPr>
        <w:spacing w:after="0" w:line="240" w:lineRule="auto"/>
      </w:pPr>
      <w:r w:rsidRPr="00566F7E">
        <w:t xml:space="preserve">TASC </w:t>
      </w:r>
      <w:r w:rsidR="00654626" w:rsidRPr="00566F7E">
        <w:t>Power Point</w:t>
      </w:r>
    </w:p>
    <w:p w:rsidR="00654626" w:rsidRPr="00566F7E" w:rsidRDefault="00654626" w:rsidP="00566F7E">
      <w:pPr>
        <w:pStyle w:val="ListParagraph"/>
        <w:numPr>
          <w:ilvl w:val="0"/>
          <w:numId w:val="1"/>
        </w:numPr>
        <w:spacing w:after="0" w:line="240" w:lineRule="auto"/>
      </w:pPr>
      <w:r w:rsidRPr="00566F7E">
        <w:t>Health Coverage and Care for the Adult Criminal Justice-Involved Population</w:t>
      </w:r>
    </w:p>
    <w:p w:rsidR="00654626" w:rsidRPr="00566F7E" w:rsidRDefault="00654626" w:rsidP="00566F7E">
      <w:pPr>
        <w:pStyle w:val="ListParagraph"/>
        <w:numPr>
          <w:ilvl w:val="0"/>
          <w:numId w:val="1"/>
        </w:numPr>
        <w:spacing w:after="0" w:line="240" w:lineRule="auto"/>
      </w:pPr>
      <w:r w:rsidRPr="00566F7E">
        <w:t>Map – Illinois Department of Healthcare and Family Services – Care Coordination Expansion – October 2014</w:t>
      </w:r>
    </w:p>
    <w:p w:rsidR="004F7E56" w:rsidRPr="00566F7E" w:rsidRDefault="00654626" w:rsidP="00566F7E">
      <w:pPr>
        <w:pStyle w:val="ListParagraph"/>
        <w:numPr>
          <w:ilvl w:val="0"/>
          <w:numId w:val="1"/>
        </w:numPr>
        <w:spacing w:after="0" w:line="240" w:lineRule="auto"/>
      </w:pPr>
      <w:r w:rsidRPr="00566F7E">
        <w:t>Illinois Medicaid Managed Care Coverage Timeline – January 2015</w:t>
      </w:r>
    </w:p>
    <w:p w:rsidR="00566F7E" w:rsidRPr="00566F7E" w:rsidRDefault="00566F7E" w:rsidP="00566F7E">
      <w:pPr>
        <w:spacing w:after="0" w:line="240" w:lineRule="auto"/>
      </w:pPr>
    </w:p>
    <w:p w:rsidR="00566F7E" w:rsidRPr="00566F7E" w:rsidRDefault="00566F7E" w:rsidP="00566F7E">
      <w:pPr>
        <w:spacing w:after="0" w:line="240" w:lineRule="auto"/>
        <w:rPr>
          <w:i/>
        </w:rPr>
      </w:pPr>
      <w:r w:rsidRPr="00566F7E">
        <w:rPr>
          <w:b/>
        </w:rPr>
        <w:t>Adult Redeploy Illinois (ARI)</w:t>
      </w:r>
      <w:r w:rsidRPr="00566F7E">
        <w:rPr>
          <w:i/>
        </w:rPr>
        <w:t xml:space="preserve"> </w:t>
      </w:r>
      <w:r w:rsidRPr="00566F7E">
        <w:rPr>
          <w:b/>
        </w:rPr>
        <w:t xml:space="preserve">site presentations – Innovations and peer learning </w:t>
      </w:r>
    </w:p>
    <w:p w:rsidR="00566F7E" w:rsidRDefault="00566F7E" w:rsidP="00566F7E">
      <w:pPr>
        <w:spacing w:after="0" w:line="240" w:lineRule="auto"/>
      </w:pPr>
      <w:r w:rsidRPr="00566F7E">
        <w:t>Eight Adult Redeploy Illinois sites representing a breadth of program models from across Illinois provide</w:t>
      </w:r>
      <w:r w:rsidR="008A7B2D">
        <w:t>d</w:t>
      </w:r>
      <w:r w:rsidRPr="00566F7E">
        <w:t xml:space="preserve"> brief presentations of current ARI-funded activities highlighting recent innovations.  Presenting sites include the 2</w:t>
      </w:r>
      <w:r w:rsidRPr="00566F7E">
        <w:rPr>
          <w:vertAlign w:val="superscript"/>
        </w:rPr>
        <w:t>nd</w:t>
      </w:r>
      <w:r w:rsidRPr="00566F7E">
        <w:t xml:space="preserve"> Judicial Circuit, the 4</w:t>
      </w:r>
      <w:r w:rsidRPr="00566F7E">
        <w:rPr>
          <w:vertAlign w:val="superscript"/>
        </w:rPr>
        <w:t>th</w:t>
      </w:r>
      <w:r w:rsidRPr="00566F7E">
        <w:t xml:space="preserve"> Judicial Circuit, Cook County-Access to Community Treatment (ACT) Court, LaSalle County, Madison County, Peoria County, Sangamon County</w:t>
      </w:r>
      <w:r w:rsidR="008A7B2D">
        <w:t>,</w:t>
      </w:r>
      <w:r w:rsidRPr="00566F7E">
        <w:t xml:space="preserve"> and Grundy County.  Specific innovations for discussion include</w:t>
      </w:r>
      <w:r w:rsidR="008A7B2D">
        <w:t>d</w:t>
      </w:r>
      <w:r w:rsidRPr="00566F7E">
        <w:t xml:space="preserve"> hiring mobile substance abuse counselors in rural drug courts, site training with the National Drug Court Institute, leveraging the Affordable Care Act in an urban environment, re-tooling a new program to increase enrollment, implementing a Community Restorative Board (CRB), accessing community services, using the Risk and Needs Triage Tool (RANT) in drug court, creating a drug court treatment track, providing employment programming, and engaging in the ARI planning process.</w:t>
      </w:r>
    </w:p>
    <w:p w:rsidR="00566F7E" w:rsidRPr="00566F7E" w:rsidRDefault="00566F7E" w:rsidP="00566F7E">
      <w:pPr>
        <w:spacing w:after="0" w:line="240" w:lineRule="auto"/>
      </w:pPr>
    </w:p>
    <w:p w:rsidR="00654626" w:rsidRDefault="004F7E56" w:rsidP="00566F7E">
      <w:pPr>
        <w:pStyle w:val="ListParagraph"/>
        <w:numPr>
          <w:ilvl w:val="0"/>
          <w:numId w:val="3"/>
        </w:numPr>
        <w:spacing w:after="0" w:line="240" w:lineRule="auto"/>
      </w:pPr>
      <w:r w:rsidRPr="00566F7E">
        <w:t>Adult Redeploy Illinois S</w:t>
      </w:r>
      <w:r w:rsidR="00654626" w:rsidRPr="00566F7E">
        <w:t xml:space="preserve">ite Descriptions </w:t>
      </w:r>
      <w:r w:rsidRPr="00566F7E">
        <w:t>– SFY15</w:t>
      </w:r>
    </w:p>
    <w:p w:rsidR="00566F7E" w:rsidRPr="00566F7E" w:rsidRDefault="00566F7E" w:rsidP="00566F7E">
      <w:pPr>
        <w:pStyle w:val="ListParagraph"/>
        <w:spacing w:after="0" w:line="240" w:lineRule="auto"/>
      </w:pPr>
    </w:p>
    <w:p w:rsidR="00566F7E" w:rsidRPr="00566F7E" w:rsidRDefault="00566F7E" w:rsidP="00566F7E">
      <w:pPr>
        <w:spacing w:after="0" w:line="240" w:lineRule="auto"/>
        <w:rPr>
          <w:b/>
        </w:rPr>
      </w:pPr>
      <w:r w:rsidRPr="00566F7E">
        <w:rPr>
          <w:b/>
        </w:rPr>
        <w:t xml:space="preserve">Critical issues panel discussion – Law enforcement in adult diversion programs </w:t>
      </w:r>
    </w:p>
    <w:p w:rsidR="00566F7E" w:rsidRDefault="00566F7E" w:rsidP="00566F7E">
      <w:pPr>
        <w:spacing w:after="0" w:line="240" w:lineRule="auto"/>
      </w:pPr>
      <w:r w:rsidRPr="00566F7E">
        <w:t>This panel provide</w:t>
      </w:r>
      <w:r w:rsidR="008A7B2D">
        <w:t>d</w:t>
      </w:r>
      <w:r w:rsidRPr="00566F7E">
        <w:t xml:space="preserve"> different perspectives on how Adult Redeploy Illinois (ARI) sites and adult diversion programs engage law enforcement.  Panelists discuss</w:t>
      </w:r>
      <w:r w:rsidR="008A7B2D">
        <w:t>ed</w:t>
      </w:r>
      <w:r w:rsidRPr="00566F7E">
        <w:t xml:space="preserve"> the strategies, benefits, successes and challenges of law enforcement involvement at ARI sites and adult diversion programs in general.  Providing insight from both rural and urban experiences across Illinois, specific </w:t>
      </w:r>
      <w:r w:rsidR="008A7B2D">
        <w:t xml:space="preserve">discussion </w:t>
      </w:r>
      <w:r w:rsidRPr="00566F7E">
        <w:t>issues include</w:t>
      </w:r>
      <w:r w:rsidR="008A7B2D">
        <w:t>d</w:t>
      </w:r>
      <w:r w:rsidRPr="00566F7E">
        <w:t xml:space="preserve"> law enforcement on drug court teams, county jail collaboration, screening and assessment for </w:t>
      </w:r>
      <w:proofErr w:type="gramStart"/>
      <w:r w:rsidRPr="00566F7E">
        <w:t>substance</w:t>
      </w:r>
      <w:proofErr w:type="gramEnd"/>
      <w:r w:rsidRPr="00566F7E">
        <w:t xml:space="preserve"> abuse and behavioral health in county jails, swift and certain sanctions, interagency communication, triage centers, and the role of street level law enforcement.  </w:t>
      </w:r>
    </w:p>
    <w:p w:rsidR="00566F7E" w:rsidRPr="00566F7E" w:rsidRDefault="00566F7E" w:rsidP="00566F7E">
      <w:pPr>
        <w:spacing w:after="0" w:line="240" w:lineRule="auto"/>
      </w:pPr>
    </w:p>
    <w:p w:rsidR="00413C05" w:rsidRDefault="00413C05" w:rsidP="00413C05">
      <w:pPr>
        <w:pStyle w:val="ListParagraph"/>
        <w:numPr>
          <w:ilvl w:val="0"/>
          <w:numId w:val="3"/>
        </w:numPr>
        <w:autoSpaceDE w:val="0"/>
        <w:autoSpaceDN w:val="0"/>
        <w:adjustRightInd w:val="0"/>
        <w:spacing w:after="0" w:line="240" w:lineRule="auto"/>
        <w:rPr>
          <w:rFonts w:cs="Formata-Medium"/>
          <w:bCs/>
        </w:rPr>
      </w:pPr>
      <w:r>
        <w:t xml:space="preserve">Report: </w:t>
      </w:r>
      <w:r w:rsidRPr="00413C05">
        <w:rPr>
          <w:rFonts w:cs="Formata-Medium"/>
          <w:bCs/>
        </w:rPr>
        <w:t>Drug Courts,</w:t>
      </w:r>
      <w:r w:rsidRPr="00413C05">
        <w:rPr>
          <w:rFonts w:cs="Formata-Medium"/>
          <w:bCs/>
        </w:rPr>
        <w:t xml:space="preserve"> Chiefs of Police and Sheriffs:  </w:t>
      </w:r>
      <w:r w:rsidRPr="00413C05">
        <w:rPr>
          <w:rFonts w:cs="Formata-Medium"/>
          <w:bCs/>
        </w:rPr>
        <w:t>A Broader Look at Law Enforcement</w:t>
      </w:r>
    </w:p>
    <w:p w:rsidR="00413C05" w:rsidRPr="00413C05" w:rsidRDefault="00413C05" w:rsidP="00413C05">
      <w:pPr>
        <w:pStyle w:val="ListParagraph"/>
        <w:autoSpaceDE w:val="0"/>
        <w:autoSpaceDN w:val="0"/>
        <w:adjustRightInd w:val="0"/>
        <w:spacing w:after="0" w:line="240" w:lineRule="auto"/>
        <w:rPr>
          <w:rFonts w:cs="Formata-Medium"/>
          <w:bCs/>
        </w:rPr>
      </w:pPr>
      <w:r>
        <w:rPr>
          <w:rFonts w:cs="Formata-Medium"/>
          <w:bCs/>
        </w:rPr>
        <w:t>This 2003 brief report, a strong resource from the National Association of Drug Court Professionals, covers much of what the law enforcement panel discussed on March 19</w:t>
      </w:r>
      <w:r w:rsidRPr="00413C05">
        <w:rPr>
          <w:rFonts w:cs="Formata-Medium"/>
          <w:bCs/>
          <w:vertAlign w:val="superscript"/>
        </w:rPr>
        <w:t>th</w:t>
      </w:r>
      <w:r>
        <w:rPr>
          <w:rFonts w:cs="Formata-Medium"/>
          <w:bCs/>
        </w:rPr>
        <w:t xml:space="preserve">.  </w:t>
      </w:r>
    </w:p>
    <w:p w:rsidR="00413C05" w:rsidRDefault="00413C05" w:rsidP="00413C05">
      <w:pPr>
        <w:ind w:left="720"/>
      </w:pPr>
      <w:hyperlink r:id="rId6" w:history="1">
        <w:r w:rsidRPr="005E721D">
          <w:rPr>
            <w:rStyle w:val="Hyperlink"/>
          </w:rPr>
          <w:t>http://www.ndci.org/sites/default/files/nadcp/Drug%20Courts%20Chiefs%20of%20Police%20and%20Sheriffs_0.pdf</w:t>
        </w:r>
      </w:hyperlink>
      <w:bookmarkStart w:id="0" w:name="_GoBack"/>
      <w:bookmarkEnd w:id="0"/>
    </w:p>
    <w:p w:rsidR="00566F7E" w:rsidRPr="00566F7E" w:rsidRDefault="00566F7E" w:rsidP="00566F7E">
      <w:pPr>
        <w:spacing w:after="0" w:line="240" w:lineRule="auto"/>
      </w:pPr>
    </w:p>
    <w:p w:rsidR="00566F7E" w:rsidRPr="00566F7E" w:rsidRDefault="00566F7E" w:rsidP="00566F7E">
      <w:pPr>
        <w:spacing w:after="0" w:line="240" w:lineRule="auto"/>
        <w:rPr>
          <w:b/>
        </w:rPr>
      </w:pPr>
      <w:r w:rsidRPr="00566F7E">
        <w:rPr>
          <w:b/>
        </w:rPr>
        <w:t xml:space="preserve">Breakout #1 – Building a recovery-oriented system of care: Aftercare and recovery supports  </w:t>
      </w:r>
    </w:p>
    <w:p w:rsidR="00566F7E" w:rsidRDefault="00566F7E" w:rsidP="00566F7E">
      <w:pPr>
        <w:spacing w:after="0" w:line="240" w:lineRule="auto"/>
      </w:pPr>
      <w:r w:rsidRPr="00566F7E">
        <w:t>Recovery-oriented systems of care, the use of recovery supports and the importance of aftercare in Adult Redeploy Illinois (ARI) are critical to long-term participant success; however, program budgets have not always allowed for these components.  The Affordable Care Act (ACA) and expanded Medicaid can lead to cost shifting in criminal justice diversion programs, freeing up funds previously spent on treatment for more recovery-oriented program components.  This breakout session highlight</w:t>
      </w:r>
      <w:r w:rsidR="008A7B2D">
        <w:t>ed</w:t>
      </w:r>
      <w:r w:rsidRPr="00566F7E">
        <w:t xml:space="preserve"> two sites that are leveraging recovery supports to strengthen aftercare in their programs: Lake County and Effingham County.  Lake County discuss</w:t>
      </w:r>
      <w:r w:rsidR="008A7B2D">
        <w:t>ed</w:t>
      </w:r>
      <w:r w:rsidRPr="00566F7E">
        <w:t xml:space="preserve"> the effect of a newly implemented recovery check-in system and other aftercare components on participant success and the local problem solving court system.  The Wellness Loft, a treatment provider collaborating with Effingham County, discuss</w:t>
      </w:r>
      <w:r w:rsidR="008A7B2D">
        <w:t>ed</w:t>
      </w:r>
      <w:r w:rsidRPr="00566F7E">
        <w:t xml:space="preserve"> the Communities Restoring Wellness (CRW) program, which uses restorative justice principles, </w:t>
      </w:r>
      <w:proofErr w:type="gramStart"/>
      <w:r w:rsidRPr="00566F7E">
        <w:t>pairs</w:t>
      </w:r>
      <w:proofErr w:type="gramEnd"/>
      <w:r w:rsidRPr="00566F7E">
        <w:t xml:space="preserve"> problem solving court graduates with adult mentors, and facilitates meaningful community service projects to aid in the successful reintegration of individuals into the community.   </w:t>
      </w:r>
    </w:p>
    <w:p w:rsidR="00566F7E" w:rsidRPr="00566F7E" w:rsidRDefault="00566F7E" w:rsidP="00566F7E">
      <w:pPr>
        <w:spacing w:after="0" w:line="240" w:lineRule="auto"/>
      </w:pPr>
    </w:p>
    <w:p w:rsidR="00654626" w:rsidRPr="00566F7E" w:rsidRDefault="00654626" w:rsidP="00566F7E">
      <w:pPr>
        <w:pStyle w:val="ListParagraph"/>
        <w:numPr>
          <w:ilvl w:val="0"/>
          <w:numId w:val="3"/>
        </w:numPr>
        <w:spacing w:after="0" w:line="240" w:lineRule="auto"/>
      </w:pPr>
      <w:r w:rsidRPr="00566F7E">
        <w:t xml:space="preserve">Lake County </w:t>
      </w:r>
    </w:p>
    <w:p w:rsidR="004F7E56" w:rsidRPr="00566F7E" w:rsidRDefault="004F7E56" w:rsidP="00566F7E">
      <w:pPr>
        <w:pStyle w:val="ListParagraph"/>
        <w:numPr>
          <w:ilvl w:val="1"/>
          <w:numId w:val="3"/>
        </w:numPr>
        <w:spacing w:after="0" w:line="240" w:lineRule="auto"/>
      </w:pPr>
      <w:r w:rsidRPr="00566F7E">
        <w:t>Lake County Power Point – Recovery Support and Aftercare</w:t>
      </w:r>
    </w:p>
    <w:p w:rsidR="004F7E56" w:rsidRPr="00566F7E" w:rsidRDefault="004F7E56" w:rsidP="00566F7E">
      <w:pPr>
        <w:pStyle w:val="ListParagraph"/>
        <w:numPr>
          <w:ilvl w:val="1"/>
          <w:numId w:val="3"/>
        </w:numPr>
        <w:spacing w:after="0" w:line="240" w:lineRule="auto"/>
      </w:pPr>
      <w:r w:rsidRPr="00566F7E">
        <w:t xml:space="preserve">Recovery Maintenance Check-in </w:t>
      </w:r>
    </w:p>
    <w:p w:rsidR="00654626" w:rsidRPr="00566F7E" w:rsidRDefault="00654626" w:rsidP="00566F7E">
      <w:pPr>
        <w:pStyle w:val="ListParagraph"/>
        <w:numPr>
          <w:ilvl w:val="0"/>
          <w:numId w:val="3"/>
        </w:numPr>
        <w:spacing w:after="0" w:line="240" w:lineRule="auto"/>
      </w:pPr>
      <w:r w:rsidRPr="00566F7E">
        <w:t xml:space="preserve">Effingham County </w:t>
      </w:r>
    </w:p>
    <w:p w:rsidR="004F7E56" w:rsidRPr="00566F7E" w:rsidRDefault="004F7E56" w:rsidP="00566F7E">
      <w:pPr>
        <w:pStyle w:val="ListParagraph"/>
        <w:numPr>
          <w:ilvl w:val="1"/>
          <w:numId w:val="3"/>
        </w:numPr>
        <w:spacing w:after="0" w:line="240" w:lineRule="auto"/>
      </w:pPr>
      <w:r w:rsidRPr="00566F7E">
        <w:t>Effingham County Power Point – Communities Restoring Wellness</w:t>
      </w:r>
    </w:p>
    <w:p w:rsidR="004F7E56" w:rsidRPr="00566F7E" w:rsidRDefault="004F7E56" w:rsidP="00566F7E">
      <w:pPr>
        <w:pStyle w:val="ListParagraph"/>
        <w:numPr>
          <w:ilvl w:val="1"/>
          <w:numId w:val="3"/>
        </w:numPr>
        <w:spacing w:after="0" w:line="240" w:lineRule="auto"/>
      </w:pPr>
      <w:r w:rsidRPr="00566F7E">
        <w:t>SMART Goals Worksheet</w:t>
      </w:r>
    </w:p>
    <w:p w:rsidR="00566F7E" w:rsidRPr="00566F7E" w:rsidRDefault="00566F7E" w:rsidP="00566F7E">
      <w:pPr>
        <w:spacing w:after="0" w:line="240" w:lineRule="auto"/>
      </w:pPr>
    </w:p>
    <w:p w:rsidR="00566F7E" w:rsidRPr="00566F7E" w:rsidRDefault="00566F7E" w:rsidP="00566F7E">
      <w:pPr>
        <w:spacing w:after="0" w:line="240" w:lineRule="auto"/>
        <w:rPr>
          <w:b/>
        </w:rPr>
      </w:pPr>
      <w:r w:rsidRPr="00566F7E">
        <w:rPr>
          <w:b/>
        </w:rPr>
        <w:t xml:space="preserve">Breakout #2 – Using data for quality improvement and evaluation  </w:t>
      </w:r>
    </w:p>
    <w:p w:rsidR="00566F7E" w:rsidRDefault="00566F7E" w:rsidP="00566F7E">
      <w:pPr>
        <w:spacing w:after="0" w:line="240" w:lineRule="auto"/>
      </w:pPr>
      <w:r w:rsidRPr="00566F7E">
        <w:t>Data collection and analysis in Adult Redeploy Illinois (ARI) and adult diversion programs are important for both fidelity to evidence-based practices and program sustainability.  This session cover</w:t>
      </w:r>
      <w:r w:rsidR="008A7B2D">
        <w:t>ed</w:t>
      </w:r>
      <w:r w:rsidRPr="00566F7E">
        <w:t xml:space="preserve"> the use and importance of consistent and accurate date to improve programs, including leveraging data to arrive at better outcomes.  Upcoming national and state standards related to data, evaluation and quality improvement </w:t>
      </w:r>
      <w:r w:rsidR="008A7B2D">
        <w:t>were</w:t>
      </w:r>
      <w:r w:rsidRPr="00566F7E">
        <w:t xml:space="preserve"> discussed.  Participants learn</w:t>
      </w:r>
      <w:r w:rsidR="008A7B2D">
        <w:t>ed</w:t>
      </w:r>
      <w:r w:rsidRPr="00566F7E">
        <w:t xml:space="preserve"> about harnessing data for improvements both in-house and at collaborating treatment providers, and presenting data to communicate successes with funders, community members, county officials and other justice-system stakeholders.</w:t>
      </w:r>
    </w:p>
    <w:p w:rsidR="00566F7E" w:rsidRPr="00566F7E" w:rsidRDefault="00566F7E" w:rsidP="00566F7E">
      <w:pPr>
        <w:spacing w:after="0" w:line="240" w:lineRule="auto"/>
      </w:pPr>
    </w:p>
    <w:p w:rsidR="004F7E56" w:rsidRPr="00566F7E" w:rsidRDefault="004F7E56" w:rsidP="00566F7E">
      <w:pPr>
        <w:pStyle w:val="ListParagraph"/>
        <w:numPr>
          <w:ilvl w:val="0"/>
          <w:numId w:val="4"/>
        </w:numPr>
        <w:spacing w:after="0" w:line="240" w:lineRule="auto"/>
      </w:pPr>
      <w:r w:rsidRPr="00566F7E">
        <w:t xml:space="preserve">Data and evaluation Power Point </w:t>
      </w:r>
    </w:p>
    <w:p w:rsidR="004F7E56" w:rsidRPr="00566F7E" w:rsidRDefault="004F7E56" w:rsidP="00566F7E">
      <w:pPr>
        <w:pStyle w:val="ListParagraph"/>
        <w:numPr>
          <w:ilvl w:val="0"/>
          <w:numId w:val="4"/>
        </w:numPr>
        <w:spacing w:after="0" w:line="240" w:lineRule="auto"/>
      </w:pPr>
      <w:r w:rsidRPr="00566F7E">
        <w:t>Data and evaluation - Handout</w:t>
      </w:r>
    </w:p>
    <w:p w:rsidR="00566F7E" w:rsidRPr="00566F7E" w:rsidRDefault="00566F7E" w:rsidP="00566F7E">
      <w:pPr>
        <w:spacing w:after="0" w:line="240" w:lineRule="auto"/>
      </w:pPr>
    </w:p>
    <w:p w:rsidR="00566F7E" w:rsidRPr="00566F7E" w:rsidRDefault="00566F7E" w:rsidP="00566F7E">
      <w:pPr>
        <w:pStyle w:val="PlainText"/>
        <w:rPr>
          <w:rFonts w:asciiTheme="minorHAnsi" w:hAnsiTheme="minorHAnsi"/>
          <w:szCs w:val="22"/>
        </w:rPr>
      </w:pPr>
      <w:r w:rsidRPr="00566F7E">
        <w:rPr>
          <w:rFonts w:asciiTheme="minorHAnsi" w:hAnsiTheme="minorHAnsi"/>
          <w:b/>
          <w:szCs w:val="22"/>
        </w:rPr>
        <w:t>Bonus session – Overview of the SFY16 funding process</w:t>
      </w:r>
    </w:p>
    <w:p w:rsidR="00566F7E" w:rsidRDefault="00566F7E" w:rsidP="00566F7E">
      <w:pPr>
        <w:spacing w:after="0" w:line="240" w:lineRule="auto"/>
      </w:pPr>
      <w:r w:rsidRPr="00566F7E">
        <w:t>Adult Redeploy Illinois staff review</w:t>
      </w:r>
      <w:r w:rsidR="008A7B2D">
        <w:t>ed</w:t>
      </w:r>
      <w:r w:rsidRPr="00566F7E">
        <w:t xml:space="preserve"> the SFY16 Adult Redeploy Illinois (ARI) funding process and timeline.  Topics covered include</w:t>
      </w:r>
      <w:r w:rsidR="008A7B2D">
        <w:t>d</w:t>
      </w:r>
      <w:r w:rsidRPr="00566F7E">
        <w:t xml:space="preserve"> the Illinois state budget, important dates, required documents, and the timeframe for program changes.  The presentation is relevant to renewing ARI sites, new ARI sites, and jurisdictions interested in implementing an ARI program in the future. </w:t>
      </w:r>
    </w:p>
    <w:p w:rsidR="00566F7E" w:rsidRPr="00566F7E" w:rsidRDefault="00566F7E" w:rsidP="00566F7E">
      <w:pPr>
        <w:spacing w:after="0" w:line="240" w:lineRule="auto"/>
      </w:pPr>
    </w:p>
    <w:p w:rsidR="004F7E56" w:rsidRPr="00566F7E" w:rsidRDefault="004F7E56" w:rsidP="00566F7E">
      <w:pPr>
        <w:pStyle w:val="ListParagraph"/>
        <w:numPr>
          <w:ilvl w:val="0"/>
          <w:numId w:val="5"/>
        </w:numPr>
        <w:spacing w:after="0" w:line="240" w:lineRule="auto"/>
      </w:pPr>
      <w:r w:rsidRPr="00566F7E">
        <w:t>Preparing for SFY16 Funding – Power Point</w:t>
      </w:r>
    </w:p>
    <w:p w:rsidR="004F7E56" w:rsidRPr="00566F7E" w:rsidRDefault="004F7E56" w:rsidP="00566F7E">
      <w:pPr>
        <w:pStyle w:val="ListParagraph"/>
        <w:numPr>
          <w:ilvl w:val="0"/>
          <w:numId w:val="5"/>
        </w:numPr>
        <w:spacing w:after="0" w:line="240" w:lineRule="auto"/>
      </w:pPr>
      <w:r w:rsidRPr="00566F7E">
        <w:t>Timeline for SFY16 Funding Process</w:t>
      </w:r>
    </w:p>
    <w:sectPr w:rsidR="004F7E56" w:rsidRPr="00566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ormata-Medi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760A7"/>
    <w:multiLevelType w:val="hybridMultilevel"/>
    <w:tmpl w:val="0B225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F0261"/>
    <w:multiLevelType w:val="hybridMultilevel"/>
    <w:tmpl w:val="A93E6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E51FD"/>
    <w:multiLevelType w:val="hybridMultilevel"/>
    <w:tmpl w:val="51D85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FA0E4E"/>
    <w:multiLevelType w:val="hybridMultilevel"/>
    <w:tmpl w:val="CDF0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CF23AB"/>
    <w:multiLevelType w:val="hybridMultilevel"/>
    <w:tmpl w:val="1F2AD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1AF"/>
    <w:rsid w:val="00413C05"/>
    <w:rsid w:val="004F7E56"/>
    <w:rsid w:val="00566F7E"/>
    <w:rsid w:val="00654626"/>
    <w:rsid w:val="00870140"/>
    <w:rsid w:val="008A7B2D"/>
    <w:rsid w:val="009A2312"/>
    <w:rsid w:val="00A20F6A"/>
    <w:rsid w:val="00BB7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626"/>
    <w:pPr>
      <w:ind w:left="720"/>
      <w:contextualSpacing/>
    </w:pPr>
  </w:style>
  <w:style w:type="paragraph" w:customStyle="1" w:styleId="Default">
    <w:name w:val="Default"/>
    <w:rsid w:val="00654626"/>
    <w:pPr>
      <w:autoSpaceDE w:val="0"/>
      <w:autoSpaceDN w:val="0"/>
      <w:adjustRightInd w:val="0"/>
      <w:spacing w:after="0" w:line="240" w:lineRule="auto"/>
    </w:pPr>
    <w:rPr>
      <w:rFonts w:ascii="Georgia" w:hAnsi="Georgia" w:cs="Georgia"/>
      <w:color w:val="000000"/>
      <w:sz w:val="24"/>
      <w:szCs w:val="24"/>
    </w:rPr>
  </w:style>
  <w:style w:type="paragraph" w:styleId="PlainText">
    <w:name w:val="Plain Text"/>
    <w:basedOn w:val="Normal"/>
    <w:link w:val="PlainTextChar"/>
    <w:uiPriority w:val="99"/>
    <w:unhideWhenUsed/>
    <w:rsid w:val="00566F7E"/>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566F7E"/>
    <w:rPr>
      <w:rFonts w:ascii="Calibri" w:eastAsia="Calibri" w:hAnsi="Calibri" w:cs="Times New Roman"/>
      <w:szCs w:val="21"/>
    </w:rPr>
  </w:style>
  <w:style w:type="character" w:styleId="CommentReference">
    <w:name w:val="annotation reference"/>
    <w:basedOn w:val="DefaultParagraphFont"/>
    <w:uiPriority w:val="99"/>
    <w:semiHidden/>
    <w:unhideWhenUsed/>
    <w:rsid w:val="008A7B2D"/>
    <w:rPr>
      <w:sz w:val="16"/>
      <w:szCs w:val="16"/>
    </w:rPr>
  </w:style>
  <w:style w:type="paragraph" w:styleId="CommentText">
    <w:name w:val="annotation text"/>
    <w:basedOn w:val="Normal"/>
    <w:link w:val="CommentTextChar"/>
    <w:uiPriority w:val="99"/>
    <w:semiHidden/>
    <w:unhideWhenUsed/>
    <w:rsid w:val="008A7B2D"/>
    <w:pPr>
      <w:spacing w:line="240" w:lineRule="auto"/>
    </w:pPr>
    <w:rPr>
      <w:sz w:val="20"/>
      <w:szCs w:val="20"/>
    </w:rPr>
  </w:style>
  <w:style w:type="character" w:customStyle="1" w:styleId="CommentTextChar">
    <w:name w:val="Comment Text Char"/>
    <w:basedOn w:val="DefaultParagraphFont"/>
    <w:link w:val="CommentText"/>
    <w:uiPriority w:val="99"/>
    <w:semiHidden/>
    <w:rsid w:val="008A7B2D"/>
    <w:rPr>
      <w:sz w:val="20"/>
      <w:szCs w:val="20"/>
    </w:rPr>
  </w:style>
  <w:style w:type="paragraph" w:styleId="CommentSubject">
    <w:name w:val="annotation subject"/>
    <w:basedOn w:val="CommentText"/>
    <w:next w:val="CommentText"/>
    <w:link w:val="CommentSubjectChar"/>
    <w:uiPriority w:val="99"/>
    <w:semiHidden/>
    <w:unhideWhenUsed/>
    <w:rsid w:val="008A7B2D"/>
    <w:rPr>
      <w:b/>
      <w:bCs/>
    </w:rPr>
  </w:style>
  <w:style w:type="character" w:customStyle="1" w:styleId="CommentSubjectChar">
    <w:name w:val="Comment Subject Char"/>
    <w:basedOn w:val="CommentTextChar"/>
    <w:link w:val="CommentSubject"/>
    <w:uiPriority w:val="99"/>
    <w:semiHidden/>
    <w:rsid w:val="008A7B2D"/>
    <w:rPr>
      <w:b/>
      <w:bCs/>
      <w:sz w:val="20"/>
      <w:szCs w:val="20"/>
    </w:rPr>
  </w:style>
  <w:style w:type="paragraph" w:styleId="BalloonText">
    <w:name w:val="Balloon Text"/>
    <w:basedOn w:val="Normal"/>
    <w:link w:val="BalloonTextChar"/>
    <w:uiPriority w:val="99"/>
    <w:semiHidden/>
    <w:unhideWhenUsed/>
    <w:rsid w:val="008A7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B2D"/>
    <w:rPr>
      <w:rFonts w:ascii="Tahoma" w:hAnsi="Tahoma" w:cs="Tahoma"/>
      <w:sz w:val="16"/>
      <w:szCs w:val="16"/>
    </w:rPr>
  </w:style>
  <w:style w:type="character" w:styleId="Hyperlink">
    <w:name w:val="Hyperlink"/>
    <w:basedOn w:val="DefaultParagraphFont"/>
    <w:uiPriority w:val="99"/>
    <w:unhideWhenUsed/>
    <w:rsid w:val="00413C0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626"/>
    <w:pPr>
      <w:ind w:left="720"/>
      <w:contextualSpacing/>
    </w:pPr>
  </w:style>
  <w:style w:type="paragraph" w:customStyle="1" w:styleId="Default">
    <w:name w:val="Default"/>
    <w:rsid w:val="00654626"/>
    <w:pPr>
      <w:autoSpaceDE w:val="0"/>
      <w:autoSpaceDN w:val="0"/>
      <w:adjustRightInd w:val="0"/>
      <w:spacing w:after="0" w:line="240" w:lineRule="auto"/>
    </w:pPr>
    <w:rPr>
      <w:rFonts w:ascii="Georgia" w:hAnsi="Georgia" w:cs="Georgia"/>
      <w:color w:val="000000"/>
      <w:sz w:val="24"/>
      <w:szCs w:val="24"/>
    </w:rPr>
  </w:style>
  <w:style w:type="paragraph" w:styleId="PlainText">
    <w:name w:val="Plain Text"/>
    <w:basedOn w:val="Normal"/>
    <w:link w:val="PlainTextChar"/>
    <w:uiPriority w:val="99"/>
    <w:unhideWhenUsed/>
    <w:rsid w:val="00566F7E"/>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566F7E"/>
    <w:rPr>
      <w:rFonts w:ascii="Calibri" w:eastAsia="Calibri" w:hAnsi="Calibri" w:cs="Times New Roman"/>
      <w:szCs w:val="21"/>
    </w:rPr>
  </w:style>
  <w:style w:type="character" w:styleId="CommentReference">
    <w:name w:val="annotation reference"/>
    <w:basedOn w:val="DefaultParagraphFont"/>
    <w:uiPriority w:val="99"/>
    <w:semiHidden/>
    <w:unhideWhenUsed/>
    <w:rsid w:val="008A7B2D"/>
    <w:rPr>
      <w:sz w:val="16"/>
      <w:szCs w:val="16"/>
    </w:rPr>
  </w:style>
  <w:style w:type="paragraph" w:styleId="CommentText">
    <w:name w:val="annotation text"/>
    <w:basedOn w:val="Normal"/>
    <w:link w:val="CommentTextChar"/>
    <w:uiPriority w:val="99"/>
    <w:semiHidden/>
    <w:unhideWhenUsed/>
    <w:rsid w:val="008A7B2D"/>
    <w:pPr>
      <w:spacing w:line="240" w:lineRule="auto"/>
    </w:pPr>
    <w:rPr>
      <w:sz w:val="20"/>
      <w:szCs w:val="20"/>
    </w:rPr>
  </w:style>
  <w:style w:type="character" w:customStyle="1" w:styleId="CommentTextChar">
    <w:name w:val="Comment Text Char"/>
    <w:basedOn w:val="DefaultParagraphFont"/>
    <w:link w:val="CommentText"/>
    <w:uiPriority w:val="99"/>
    <w:semiHidden/>
    <w:rsid w:val="008A7B2D"/>
    <w:rPr>
      <w:sz w:val="20"/>
      <w:szCs w:val="20"/>
    </w:rPr>
  </w:style>
  <w:style w:type="paragraph" w:styleId="CommentSubject">
    <w:name w:val="annotation subject"/>
    <w:basedOn w:val="CommentText"/>
    <w:next w:val="CommentText"/>
    <w:link w:val="CommentSubjectChar"/>
    <w:uiPriority w:val="99"/>
    <w:semiHidden/>
    <w:unhideWhenUsed/>
    <w:rsid w:val="008A7B2D"/>
    <w:rPr>
      <w:b/>
      <w:bCs/>
    </w:rPr>
  </w:style>
  <w:style w:type="character" w:customStyle="1" w:styleId="CommentSubjectChar">
    <w:name w:val="Comment Subject Char"/>
    <w:basedOn w:val="CommentTextChar"/>
    <w:link w:val="CommentSubject"/>
    <w:uiPriority w:val="99"/>
    <w:semiHidden/>
    <w:rsid w:val="008A7B2D"/>
    <w:rPr>
      <w:b/>
      <w:bCs/>
      <w:sz w:val="20"/>
      <w:szCs w:val="20"/>
    </w:rPr>
  </w:style>
  <w:style w:type="paragraph" w:styleId="BalloonText">
    <w:name w:val="Balloon Text"/>
    <w:basedOn w:val="Normal"/>
    <w:link w:val="BalloonTextChar"/>
    <w:uiPriority w:val="99"/>
    <w:semiHidden/>
    <w:unhideWhenUsed/>
    <w:rsid w:val="008A7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B2D"/>
    <w:rPr>
      <w:rFonts w:ascii="Tahoma" w:hAnsi="Tahoma" w:cs="Tahoma"/>
      <w:sz w:val="16"/>
      <w:szCs w:val="16"/>
    </w:rPr>
  </w:style>
  <w:style w:type="character" w:styleId="Hyperlink">
    <w:name w:val="Hyperlink"/>
    <w:basedOn w:val="DefaultParagraphFont"/>
    <w:uiPriority w:val="99"/>
    <w:unhideWhenUsed/>
    <w:rsid w:val="00413C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69680">
      <w:bodyDiv w:val="1"/>
      <w:marLeft w:val="0"/>
      <w:marRight w:val="0"/>
      <w:marTop w:val="0"/>
      <w:marBottom w:val="0"/>
      <w:divBdr>
        <w:top w:val="none" w:sz="0" w:space="0" w:color="auto"/>
        <w:left w:val="none" w:sz="0" w:space="0" w:color="auto"/>
        <w:bottom w:val="none" w:sz="0" w:space="0" w:color="auto"/>
        <w:right w:val="none" w:sz="0" w:space="0" w:color="auto"/>
      </w:divBdr>
    </w:div>
    <w:div w:id="563182546">
      <w:bodyDiv w:val="1"/>
      <w:marLeft w:val="0"/>
      <w:marRight w:val="0"/>
      <w:marTop w:val="0"/>
      <w:marBottom w:val="0"/>
      <w:divBdr>
        <w:top w:val="none" w:sz="0" w:space="0" w:color="auto"/>
        <w:left w:val="none" w:sz="0" w:space="0" w:color="auto"/>
        <w:bottom w:val="none" w:sz="0" w:space="0" w:color="auto"/>
        <w:right w:val="none" w:sz="0" w:space="0" w:color="auto"/>
      </w:divBdr>
      <w:divsChild>
        <w:div w:id="1361977791">
          <w:marLeft w:val="0"/>
          <w:marRight w:val="0"/>
          <w:marTop w:val="0"/>
          <w:marBottom w:val="0"/>
          <w:divBdr>
            <w:top w:val="single" w:sz="6" w:space="4" w:color="AAAAAA"/>
            <w:left w:val="none" w:sz="0" w:space="0" w:color="auto"/>
            <w:bottom w:val="single" w:sz="6" w:space="31" w:color="666666"/>
            <w:right w:val="none" w:sz="0" w:space="0" w:color="auto"/>
          </w:divBdr>
          <w:divsChild>
            <w:div w:id="322398501">
              <w:marLeft w:val="0"/>
              <w:marRight w:val="0"/>
              <w:marTop w:val="0"/>
              <w:marBottom w:val="0"/>
              <w:divBdr>
                <w:top w:val="none" w:sz="0" w:space="0" w:color="auto"/>
                <w:left w:val="none" w:sz="0" w:space="0" w:color="auto"/>
                <w:bottom w:val="none" w:sz="0" w:space="0" w:color="auto"/>
                <w:right w:val="none" w:sz="0" w:space="0" w:color="auto"/>
              </w:divBdr>
              <w:divsChild>
                <w:div w:id="1010647812">
                  <w:marLeft w:val="-225"/>
                  <w:marRight w:val="-225"/>
                  <w:marTop w:val="0"/>
                  <w:marBottom w:val="0"/>
                  <w:divBdr>
                    <w:top w:val="none" w:sz="0" w:space="0" w:color="auto"/>
                    <w:left w:val="none" w:sz="0" w:space="0" w:color="auto"/>
                    <w:bottom w:val="none" w:sz="0" w:space="0" w:color="auto"/>
                    <w:right w:val="none" w:sz="0" w:space="0" w:color="auto"/>
                  </w:divBdr>
                  <w:divsChild>
                    <w:div w:id="13195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dci.org/sites/default/files/nadcp/Drug%20Courts%20Chiefs%20of%20Police%20and%20Sheriffs_0.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LaPointe, Lindsey</dc:creator>
  <cp:lastModifiedBy>LaPointe, Lindsey</cp:lastModifiedBy>
  <cp:revision>2</cp:revision>
  <dcterms:created xsi:type="dcterms:W3CDTF">2015-04-03T20:38:00Z</dcterms:created>
  <dcterms:modified xsi:type="dcterms:W3CDTF">2015-04-03T20:38:00Z</dcterms:modified>
</cp:coreProperties>
</file>