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9FB97" w14:textId="54CB2B38" w:rsidR="00C1103E" w:rsidRPr="00764A2E" w:rsidRDefault="00BB2A53" w:rsidP="00C1103E">
      <w:pPr>
        <w:spacing w:after="0" w:line="240" w:lineRule="auto"/>
        <w:jc w:val="center"/>
        <w:rPr>
          <w:rFonts w:ascii="Times New Roman" w:eastAsia="Times New Roman" w:hAnsi="Times New Roman" w:cs="Times New Roman"/>
          <w:b/>
          <w:sz w:val="24"/>
          <w:szCs w:val="24"/>
        </w:rPr>
      </w:pPr>
      <w:bookmarkStart w:id="0" w:name="_GoBack"/>
      <w:bookmarkEnd w:id="0"/>
      <w:r w:rsidRPr="00764A2E">
        <w:rPr>
          <w:rFonts w:ascii="Times New Roman" w:eastAsia="Times New Roman" w:hAnsi="Times New Roman" w:cs="Times New Roman"/>
          <w:b/>
          <w:sz w:val="24"/>
          <w:szCs w:val="24"/>
        </w:rPr>
        <w:t xml:space="preserve">Uniform </w:t>
      </w:r>
      <w:r w:rsidR="00C1103E" w:rsidRPr="00764A2E">
        <w:rPr>
          <w:rFonts w:ascii="Times New Roman" w:eastAsia="Times New Roman" w:hAnsi="Times New Roman" w:cs="Times New Roman"/>
          <w:b/>
          <w:sz w:val="24"/>
          <w:szCs w:val="24"/>
        </w:rPr>
        <w:t xml:space="preserve">Notice for </w:t>
      </w:r>
      <w:r w:rsidR="00D81AD6" w:rsidRPr="00764A2E">
        <w:rPr>
          <w:rFonts w:ascii="Times New Roman" w:eastAsia="Times New Roman" w:hAnsi="Times New Roman" w:cs="Times New Roman"/>
          <w:b/>
          <w:sz w:val="24"/>
          <w:szCs w:val="24"/>
        </w:rPr>
        <w:t xml:space="preserve">Funding </w:t>
      </w:r>
      <w:r w:rsidR="00C1103E" w:rsidRPr="00764A2E">
        <w:rPr>
          <w:rFonts w:ascii="Times New Roman" w:eastAsia="Times New Roman" w:hAnsi="Times New Roman" w:cs="Times New Roman"/>
          <w:b/>
          <w:sz w:val="24"/>
          <w:szCs w:val="24"/>
        </w:rPr>
        <w:t>Opportunity</w:t>
      </w:r>
      <w:r w:rsidR="00D43359" w:rsidRPr="00764A2E">
        <w:rPr>
          <w:rFonts w:ascii="Times New Roman" w:eastAsia="Times New Roman" w:hAnsi="Times New Roman" w:cs="Times New Roman"/>
          <w:b/>
          <w:sz w:val="24"/>
          <w:szCs w:val="24"/>
        </w:rPr>
        <w:t xml:space="preserve"> (NOFO)</w:t>
      </w:r>
    </w:p>
    <w:p w14:paraId="25D40652" w14:textId="25AB9EE3" w:rsidR="00DC39A5" w:rsidRPr="00764A2E" w:rsidRDefault="00B179C7" w:rsidP="00B41A4E">
      <w:pPr>
        <w:contextualSpacing/>
        <w:jc w:val="center"/>
        <w:rPr>
          <w:rFonts w:ascii="Times New Roman" w:hAnsi="Times New Roman" w:cs="Times New Roman"/>
          <w:bCs/>
          <w:sz w:val="24"/>
          <w:szCs w:val="24"/>
        </w:rPr>
      </w:pPr>
      <w:r>
        <w:rPr>
          <w:rFonts w:ascii="Times New Roman" w:hAnsi="Times New Roman" w:cs="Times New Roman"/>
          <w:sz w:val="24"/>
          <w:szCs w:val="24"/>
        </w:rPr>
        <w:t xml:space="preserve">JAG Comprehensive Law Enforcement Response to </w:t>
      </w:r>
      <w:r w:rsidR="000C2317">
        <w:rPr>
          <w:rFonts w:ascii="Times New Roman" w:hAnsi="Times New Roman" w:cs="Times New Roman"/>
          <w:sz w:val="24"/>
          <w:szCs w:val="24"/>
        </w:rPr>
        <w:t>Drugs</w:t>
      </w:r>
      <w:r w:rsidR="0067250E">
        <w:rPr>
          <w:rFonts w:ascii="Times New Roman" w:hAnsi="Times New Roman" w:cs="Times New Roman"/>
          <w:sz w:val="24"/>
          <w:szCs w:val="24"/>
        </w:rPr>
        <w:t xml:space="preserve"> </w:t>
      </w:r>
    </w:p>
    <w:p w14:paraId="6B260378" w14:textId="77777777" w:rsidR="0043526B" w:rsidRPr="00764A2E" w:rsidRDefault="0043526B" w:rsidP="0043526B">
      <w:pPr>
        <w:contextualSpacing/>
        <w:jc w:val="center"/>
        <w:rPr>
          <w:rFonts w:ascii="Times New Roman" w:hAnsi="Times New Roman" w:cs="Times New Roman"/>
          <w:b/>
          <w:bCs/>
          <w:sz w:val="24"/>
          <w:szCs w:val="24"/>
        </w:rPr>
      </w:pPr>
    </w:p>
    <w:tbl>
      <w:tblPr>
        <w:tblStyle w:val="TableGrid"/>
        <w:tblW w:w="9573" w:type="dxa"/>
        <w:tblLook w:val="04A0" w:firstRow="1" w:lastRow="0" w:firstColumn="1" w:lastColumn="0" w:noHBand="0" w:noVBand="1"/>
      </w:tblPr>
      <w:tblGrid>
        <w:gridCol w:w="445"/>
        <w:gridCol w:w="3600"/>
        <w:gridCol w:w="5528"/>
      </w:tblGrid>
      <w:tr w:rsidR="00CA4B4F" w:rsidRPr="00764A2E" w14:paraId="5263B107" w14:textId="77777777" w:rsidTr="00D43359">
        <w:tc>
          <w:tcPr>
            <w:tcW w:w="445" w:type="dxa"/>
            <w:shd w:val="clear" w:color="auto" w:fill="D9D9D9" w:themeFill="background1" w:themeFillShade="D9"/>
          </w:tcPr>
          <w:p w14:paraId="2BF46816" w14:textId="77777777" w:rsidR="00CA4B4F" w:rsidRPr="00764A2E" w:rsidRDefault="00CA4B4F" w:rsidP="00301BC4">
            <w:pPr>
              <w:contextualSpacing/>
              <w:jc w:val="center"/>
              <w:rPr>
                <w:rFonts w:ascii="Times New Roman" w:hAnsi="Times New Roman" w:cs="Times New Roman"/>
                <w:b/>
                <w:bCs/>
                <w:sz w:val="24"/>
                <w:szCs w:val="24"/>
              </w:rPr>
            </w:pPr>
          </w:p>
        </w:tc>
        <w:tc>
          <w:tcPr>
            <w:tcW w:w="3600" w:type="dxa"/>
            <w:shd w:val="clear" w:color="auto" w:fill="D9D9D9" w:themeFill="background1" w:themeFillShade="D9"/>
          </w:tcPr>
          <w:p w14:paraId="3B8DBD5C" w14:textId="167F47DB" w:rsidR="00CA4B4F" w:rsidRPr="00764A2E" w:rsidRDefault="00CA4B4F" w:rsidP="00301BC4">
            <w:pPr>
              <w:contextualSpacing/>
              <w:jc w:val="center"/>
              <w:rPr>
                <w:rFonts w:ascii="Times New Roman" w:hAnsi="Times New Roman" w:cs="Times New Roman"/>
                <w:b/>
                <w:bCs/>
                <w:sz w:val="24"/>
                <w:szCs w:val="24"/>
              </w:rPr>
            </w:pPr>
            <w:r w:rsidRPr="00764A2E">
              <w:rPr>
                <w:rFonts w:ascii="Times New Roman" w:hAnsi="Times New Roman" w:cs="Times New Roman"/>
                <w:b/>
                <w:bCs/>
                <w:sz w:val="24"/>
                <w:szCs w:val="24"/>
              </w:rPr>
              <w:t>Data Field</w:t>
            </w:r>
          </w:p>
        </w:tc>
        <w:tc>
          <w:tcPr>
            <w:tcW w:w="5528" w:type="dxa"/>
            <w:shd w:val="clear" w:color="auto" w:fill="D9D9D9" w:themeFill="background1" w:themeFillShade="D9"/>
          </w:tcPr>
          <w:p w14:paraId="47A6504F" w14:textId="648BCF43" w:rsidR="00CA4B4F" w:rsidRPr="00764A2E" w:rsidRDefault="00CA4B4F" w:rsidP="00301BC4">
            <w:pPr>
              <w:contextualSpacing/>
              <w:jc w:val="center"/>
              <w:rPr>
                <w:rFonts w:ascii="Times New Roman" w:hAnsi="Times New Roman" w:cs="Times New Roman"/>
                <w:b/>
                <w:bCs/>
                <w:sz w:val="24"/>
                <w:szCs w:val="24"/>
              </w:rPr>
            </w:pPr>
          </w:p>
        </w:tc>
      </w:tr>
      <w:tr w:rsidR="00CA4B4F" w:rsidRPr="00764A2E" w14:paraId="63A27E2E" w14:textId="77777777" w:rsidTr="00D43359">
        <w:tc>
          <w:tcPr>
            <w:tcW w:w="445" w:type="dxa"/>
          </w:tcPr>
          <w:p w14:paraId="61BFCFD7" w14:textId="77777777" w:rsidR="00CA4B4F" w:rsidRPr="00764A2E" w:rsidRDefault="00CA4B4F" w:rsidP="00037E7A">
            <w:pPr>
              <w:pStyle w:val="ListParagraph"/>
              <w:numPr>
                <w:ilvl w:val="0"/>
                <w:numId w:val="3"/>
              </w:numPr>
              <w:rPr>
                <w:rFonts w:ascii="Times New Roman" w:hAnsi="Times New Roman" w:cs="Times New Roman"/>
                <w:bCs/>
                <w:color w:val="333333"/>
                <w:sz w:val="24"/>
                <w:szCs w:val="24"/>
              </w:rPr>
            </w:pPr>
          </w:p>
        </w:tc>
        <w:tc>
          <w:tcPr>
            <w:tcW w:w="3600" w:type="dxa"/>
          </w:tcPr>
          <w:p w14:paraId="15FC2AEC" w14:textId="5A49F16D" w:rsidR="00CA4B4F" w:rsidRPr="00764A2E" w:rsidRDefault="00CA4B4F" w:rsidP="00B41A4E">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Awarding Agency Name:</w:t>
            </w:r>
            <w:r w:rsidRPr="00764A2E">
              <w:rPr>
                <w:rFonts w:ascii="Times New Roman" w:hAnsi="Times New Roman" w:cs="Times New Roman"/>
                <w:bCs/>
                <w:color w:val="333333"/>
                <w:sz w:val="24"/>
                <w:szCs w:val="24"/>
              </w:rPr>
              <w:tab/>
            </w:r>
          </w:p>
        </w:tc>
        <w:tc>
          <w:tcPr>
            <w:tcW w:w="5528" w:type="dxa"/>
          </w:tcPr>
          <w:p w14:paraId="06075DB4" w14:textId="4E078CC2" w:rsidR="00D43359" w:rsidRPr="00764A2E" w:rsidRDefault="00764A2E" w:rsidP="00B41A4E">
            <w:pPr>
              <w:contextualSpacing/>
              <w:rPr>
                <w:rFonts w:ascii="Times New Roman" w:hAnsi="Times New Roman" w:cs="Times New Roman"/>
                <w:bCs/>
                <w:sz w:val="24"/>
                <w:szCs w:val="24"/>
              </w:rPr>
            </w:pPr>
            <w:r>
              <w:rPr>
                <w:rFonts w:ascii="Times New Roman" w:hAnsi="Times New Roman" w:cs="Times New Roman"/>
                <w:bCs/>
                <w:sz w:val="24"/>
                <w:szCs w:val="24"/>
              </w:rPr>
              <w:t>Illinois Criminal Justice Information Authority</w:t>
            </w:r>
          </w:p>
        </w:tc>
      </w:tr>
      <w:tr w:rsidR="00A2008A" w:rsidRPr="00764A2E" w14:paraId="34BC089B" w14:textId="77777777" w:rsidTr="00D43359">
        <w:tc>
          <w:tcPr>
            <w:tcW w:w="445" w:type="dxa"/>
          </w:tcPr>
          <w:p w14:paraId="2B15A8C9"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78F8FD7C" w14:textId="6A5786BA" w:rsidR="00A2008A" w:rsidRPr="00764A2E" w:rsidRDefault="00A2008A" w:rsidP="00A2008A">
            <w:pPr>
              <w:contextualSpacing/>
              <w:rPr>
                <w:rFonts w:ascii="Times New Roman" w:hAnsi="Times New Roman" w:cs="Times New Roman"/>
                <w:bCs/>
                <w:color w:val="333333"/>
                <w:sz w:val="24"/>
                <w:szCs w:val="24"/>
              </w:rPr>
            </w:pPr>
            <w:r w:rsidRPr="00764A2E">
              <w:rPr>
                <w:rFonts w:ascii="Times New Roman" w:hAnsi="Times New Roman" w:cs="Times New Roman"/>
                <w:bCs/>
                <w:color w:val="333333"/>
                <w:sz w:val="24"/>
                <w:szCs w:val="24"/>
              </w:rPr>
              <w:t>Agency Contact:</w:t>
            </w:r>
          </w:p>
        </w:tc>
        <w:tc>
          <w:tcPr>
            <w:tcW w:w="5528" w:type="dxa"/>
          </w:tcPr>
          <w:p w14:paraId="6D9DFD70" w14:textId="77777777" w:rsidR="00A2008A" w:rsidRDefault="00764A2E" w:rsidP="00A2008A">
            <w:pPr>
              <w:contextualSpacing/>
              <w:rPr>
                <w:rFonts w:ascii="Times New Roman" w:hAnsi="Times New Roman" w:cs="Times New Roman"/>
                <w:sz w:val="24"/>
                <w:szCs w:val="24"/>
              </w:rPr>
            </w:pPr>
            <w:r>
              <w:rPr>
                <w:rFonts w:ascii="Times New Roman" w:hAnsi="Times New Roman" w:cs="Times New Roman"/>
                <w:sz w:val="24"/>
                <w:szCs w:val="24"/>
              </w:rPr>
              <w:t>Greg Stevens</w:t>
            </w:r>
          </w:p>
          <w:p w14:paraId="332481BD" w14:textId="6CDB5941" w:rsidR="00135575" w:rsidRDefault="00DE3400" w:rsidP="00A2008A">
            <w:pPr>
              <w:contextualSpacing/>
              <w:rPr>
                <w:rFonts w:ascii="Times New Roman" w:hAnsi="Times New Roman" w:cs="Times New Roman"/>
                <w:sz w:val="24"/>
                <w:szCs w:val="24"/>
              </w:rPr>
            </w:pPr>
            <w:hyperlink r:id="rId8" w:history="1">
              <w:r w:rsidR="00135575" w:rsidRPr="000851F5">
                <w:rPr>
                  <w:rStyle w:val="Hyperlink"/>
                  <w:rFonts w:ascii="Times New Roman" w:hAnsi="Times New Roman" w:cs="Times New Roman"/>
                  <w:sz w:val="24"/>
                  <w:szCs w:val="24"/>
                </w:rPr>
                <w:t>Gregory.Stevens@illinois.gov</w:t>
              </w:r>
            </w:hyperlink>
          </w:p>
          <w:p w14:paraId="03216F6B" w14:textId="35FC04F4" w:rsidR="00764A2E" w:rsidRPr="00764A2E" w:rsidRDefault="00135575" w:rsidP="00A2008A">
            <w:pPr>
              <w:contextualSpacing/>
              <w:rPr>
                <w:rFonts w:ascii="Times New Roman" w:hAnsi="Times New Roman" w:cs="Times New Roman"/>
                <w:bCs/>
                <w:sz w:val="24"/>
                <w:szCs w:val="24"/>
              </w:rPr>
            </w:pPr>
            <w:r>
              <w:rPr>
                <w:rFonts w:ascii="Times New Roman" w:hAnsi="Times New Roman" w:cs="Times New Roman"/>
                <w:bCs/>
                <w:sz w:val="24"/>
                <w:szCs w:val="24"/>
              </w:rPr>
              <w:t>312-793-0890</w:t>
            </w:r>
          </w:p>
        </w:tc>
      </w:tr>
      <w:tr w:rsidR="00A2008A" w:rsidRPr="00764A2E" w14:paraId="68CA3C11" w14:textId="77777777" w:rsidTr="00D43359">
        <w:tc>
          <w:tcPr>
            <w:tcW w:w="445" w:type="dxa"/>
          </w:tcPr>
          <w:p w14:paraId="0D681AC9" w14:textId="6110B0EA"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2FE03CE6" w14:textId="70A88E4D"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Announcement Type:</w:t>
            </w:r>
          </w:p>
        </w:tc>
        <w:tc>
          <w:tcPr>
            <w:tcW w:w="5528" w:type="dxa"/>
          </w:tcPr>
          <w:p w14:paraId="4EB9396F" w14:textId="43FB1ED7" w:rsidR="00A2008A" w:rsidRPr="00764A2E" w:rsidRDefault="00135575" w:rsidP="00A2008A">
            <w:pPr>
              <w:contextualSpacing/>
              <w:rPr>
                <w:rFonts w:ascii="Times New Roman" w:hAnsi="Times New Roman" w:cs="Times New Roman"/>
                <w:bCs/>
                <w:sz w:val="24"/>
                <w:szCs w:val="24"/>
              </w:rPr>
            </w:pPr>
            <w:r>
              <w:rPr>
                <w:rFonts w:ascii="Times New Roman" w:hAnsi="Times New Roman" w:cs="Times New Roman"/>
                <w:bCs/>
                <w:sz w:val="24"/>
                <w:szCs w:val="24"/>
              </w:rPr>
              <w:t>X</w:t>
            </w:r>
            <w:r w:rsidR="00A2008A" w:rsidRPr="00764A2E">
              <w:rPr>
                <w:rFonts w:ascii="Times New Roman" w:hAnsi="Times New Roman" w:cs="Times New Roman"/>
                <w:bCs/>
                <w:sz w:val="24"/>
                <w:szCs w:val="24"/>
              </w:rPr>
              <w:t xml:space="preserve"> Initial announcement</w:t>
            </w:r>
            <w:r w:rsidR="0067250E">
              <w:rPr>
                <w:rFonts w:ascii="Times New Roman" w:hAnsi="Times New Roman" w:cs="Times New Roman"/>
                <w:bCs/>
                <w:sz w:val="24"/>
                <w:szCs w:val="24"/>
              </w:rPr>
              <w:t xml:space="preserve"> </w:t>
            </w:r>
            <w:r w:rsidR="00A2008A" w:rsidRPr="00764A2E">
              <w:rPr>
                <w:rFonts w:ascii="Times New Roman" w:hAnsi="Times New Roman" w:cs="Times New Roman"/>
                <w:bCs/>
                <w:sz w:val="24"/>
                <w:szCs w:val="24"/>
              </w:rPr>
              <w:t xml:space="preserve"> </w:t>
            </w:r>
          </w:p>
          <w:p w14:paraId="488D1E25" w14:textId="675B2D70"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 Modification of a previous announcement</w:t>
            </w:r>
          </w:p>
        </w:tc>
      </w:tr>
      <w:tr w:rsidR="004E717F" w:rsidRPr="00764A2E" w14:paraId="63FDFB44" w14:textId="77777777" w:rsidTr="00D43359">
        <w:tc>
          <w:tcPr>
            <w:tcW w:w="445" w:type="dxa"/>
          </w:tcPr>
          <w:p w14:paraId="1A0CFDA8" w14:textId="77777777" w:rsidR="004E717F" w:rsidRPr="00764A2E" w:rsidRDefault="004E717F" w:rsidP="00037E7A">
            <w:pPr>
              <w:pStyle w:val="ListParagraph"/>
              <w:numPr>
                <w:ilvl w:val="0"/>
                <w:numId w:val="3"/>
              </w:numPr>
              <w:rPr>
                <w:rFonts w:ascii="Times New Roman" w:hAnsi="Times New Roman" w:cs="Times New Roman"/>
                <w:bCs/>
                <w:color w:val="333333"/>
                <w:sz w:val="24"/>
                <w:szCs w:val="24"/>
              </w:rPr>
            </w:pPr>
          </w:p>
        </w:tc>
        <w:tc>
          <w:tcPr>
            <w:tcW w:w="3600" w:type="dxa"/>
          </w:tcPr>
          <w:p w14:paraId="7F6BE84D" w14:textId="219D4C80" w:rsidR="004E717F" w:rsidRPr="00764A2E" w:rsidRDefault="004E717F" w:rsidP="00A2008A">
            <w:pPr>
              <w:contextualSpacing/>
              <w:rPr>
                <w:rFonts w:ascii="Times New Roman" w:hAnsi="Times New Roman" w:cs="Times New Roman"/>
                <w:bCs/>
                <w:color w:val="333333"/>
                <w:sz w:val="24"/>
                <w:szCs w:val="24"/>
              </w:rPr>
            </w:pPr>
            <w:r w:rsidRPr="00764A2E">
              <w:rPr>
                <w:rFonts w:ascii="Times New Roman" w:hAnsi="Times New Roman" w:cs="Times New Roman"/>
                <w:bCs/>
                <w:color w:val="333333"/>
                <w:sz w:val="24"/>
                <w:szCs w:val="24"/>
              </w:rPr>
              <w:t>Type of Assistance Instrument:</w:t>
            </w:r>
          </w:p>
        </w:tc>
        <w:tc>
          <w:tcPr>
            <w:tcW w:w="5528" w:type="dxa"/>
          </w:tcPr>
          <w:p w14:paraId="69BBC83F" w14:textId="2A8C9A73" w:rsidR="004E717F" w:rsidRPr="00764A2E" w:rsidRDefault="004E717F"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Grant</w:t>
            </w:r>
          </w:p>
        </w:tc>
      </w:tr>
      <w:tr w:rsidR="00A2008A" w:rsidRPr="00764A2E" w14:paraId="3BC55AD8" w14:textId="77777777" w:rsidTr="0067180F">
        <w:trPr>
          <w:trHeight w:val="377"/>
        </w:trPr>
        <w:tc>
          <w:tcPr>
            <w:tcW w:w="445" w:type="dxa"/>
          </w:tcPr>
          <w:p w14:paraId="1B1F20F4"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316F5515" w14:textId="7A495323"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 xml:space="preserve">Funding Opportunity Number: </w:t>
            </w:r>
            <w:r w:rsidRPr="00764A2E">
              <w:rPr>
                <w:rFonts w:ascii="Times New Roman" w:hAnsi="Times New Roman" w:cs="Times New Roman"/>
                <w:bCs/>
                <w:color w:val="333333"/>
                <w:sz w:val="24"/>
                <w:szCs w:val="24"/>
              </w:rPr>
              <w:tab/>
            </w:r>
          </w:p>
        </w:tc>
        <w:tc>
          <w:tcPr>
            <w:tcW w:w="5528" w:type="dxa"/>
          </w:tcPr>
          <w:p w14:paraId="171FD89A" w14:textId="5E116410" w:rsidR="00A2008A" w:rsidRPr="00764A2E" w:rsidRDefault="009C6AFD" w:rsidP="00B179C7">
            <w:pPr>
              <w:contextualSpacing/>
              <w:rPr>
                <w:rFonts w:ascii="Times New Roman" w:hAnsi="Times New Roman" w:cs="Times New Roman"/>
                <w:bCs/>
                <w:sz w:val="24"/>
                <w:szCs w:val="24"/>
              </w:rPr>
            </w:pPr>
            <w:r>
              <w:rPr>
                <w:rFonts w:ascii="Times New Roman" w:hAnsi="Times New Roman" w:cs="Times New Roman"/>
                <w:bCs/>
                <w:sz w:val="24"/>
                <w:szCs w:val="24"/>
              </w:rPr>
              <w:t xml:space="preserve">1405-263; </w:t>
            </w:r>
            <w:r w:rsidR="00135575">
              <w:rPr>
                <w:rFonts w:ascii="Times New Roman" w:hAnsi="Times New Roman" w:cs="Times New Roman"/>
                <w:bCs/>
                <w:sz w:val="24"/>
                <w:szCs w:val="24"/>
              </w:rPr>
              <w:t>ICJIA-201</w:t>
            </w:r>
            <w:r w:rsidR="00B179C7">
              <w:rPr>
                <w:rFonts w:ascii="Times New Roman" w:hAnsi="Times New Roman" w:cs="Times New Roman"/>
                <w:bCs/>
                <w:sz w:val="24"/>
                <w:szCs w:val="24"/>
              </w:rPr>
              <w:t>7</w:t>
            </w:r>
            <w:r w:rsidR="00135575" w:rsidRPr="00167C0F">
              <w:rPr>
                <w:rFonts w:ascii="Times New Roman" w:hAnsi="Times New Roman" w:cs="Times New Roman"/>
                <w:bCs/>
                <w:sz w:val="24"/>
                <w:szCs w:val="24"/>
              </w:rPr>
              <w:t>-00</w:t>
            </w:r>
            <w:r w:rsidR="00926AEB">
              <w:rPr>
                <w:rFonts w:ascii="Times New Roman" w:hAnsi="Times New Roman" w:cs="Times New Roman"/>
                <w:bCs/>
                <w:sz w:val="24"/>
                <w:szCs w:val="24"/>
              </w:rPr>
              <w:t>0</w:t>
            </w:r>
            <w:r w:rsidR="00B179C7">
              <w:rPr>
                <w:rFonts w:ascii="Times New Roman" w:hAnsi="Times New Roman" w:cs="Times New Roman"/>
                <w:bCs/>
                <w:sz w:val="24"/>
                <w:szCs w:val="24"/>
              </w:rPr>
              <w:t>4</w:t>
            </w:r>
          </w:p>
        </w:tc>
      </w:tr>
      <w:tr w:rsidR="00A2008A" w:rsidRPr="00764A2E" w14:paraId="27B282ED" w14:textId="77777777" w:rsidTr="00D43359">
        <w:tc>
          <w:tcPr>
            <w:tcW w:w="445" w:type="dxa"/>
          </w:tcPr>
          <w:p w14:paraId="717E2BCF"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1D3AF493" w14:textId="0D23CBAA"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Funding Opportunity Title:</w:t>
            </w:r>
          </w:p>
        </w:tc>
        <w:tc>
          <w:tcPr>
            <w:tcW w:w="5528" w:type="dxa"/>
          </w:tcPr>
          <w:p w14:paraId="79C578A6" w14:textId="13DAF6AC" w:rsidR="00A2008A" w:rsidRPr="00764A2E" w:rsidRDefault="00B179C7" w:rsidP="00167C0F">
            <w:pPr>
              <w:contextualSpacing/>
              <w:rPr>
                <w:rFonts w:ascii="Times New Roman" w:hAnsi="Times New Roman" w:cs="Times New Roman"/>
                <w:bCs/>
                <w:sz w:val="24"/>
                <w:szCs w:val="24"/>
              </w:rPr>
            </w:pPr>
            <w:r w:rsidRPr="00B179C7">
              <w:rPr>
                <w:rFonts w:ascii="Times New Roman" w:hAnsi="Times New Roman" w:cs="Times New Roman"/>
                <w:bCs/>
                <w:sz w:val="24"/>
                <w:szCs w:val="24"/>
              </w:rPr>
              <w:t xml:space="preserve">Comprehensive Law Enforcement Response to </w:t>
            </w:r>
            <w:r w:rsidR="000C2317">
              <w:rPr>
                <w:rFonts w:ascii="Times New Roman" w:hAnsi="Times New Roman" w:cs="Times New Roman"/>
                <w:bCs/>
                <w:sz w:val="24"/>
                <w:szCs w:val="24"/>
              </w:rPr>
              <w:t>Drugs</w:t>
            </w:r>
            <w:r w:rsidR="0067250E">
              <w:rPr>
                <w:rFonts w:ascii="Times New Roman" w:hAnsi="Times New Roman" w:cs="Times New Roman"/>
                <w:bCs/>
                <w:sz w:val="24"/>
                <w:szCs w:val="24"/>
              </w:rPr>
              <w:t xml:space="preserve"> </w:t>
            </w:r>
          </w:p>
        </w:tc>
      </w:tr>
      <w:tr w:rsidR="00A2008A" w:rsidRPr="00764A2E" w14:paraId="4B002624" w14:textId="77777777" w:rsidTr="00D43359">
        <w:tc>
          <w:tcPr>
            <w:tcW w:w="445" w:type="dxa"/>
          </w:tcPr>
          <w:p w14:paraId="4A53F3E8" w14:textId="7B875426" w:rsidR="00A2008A" w:rsidRPr="00764A2E" w:rsidRDefault="00A2008A" w:rsidP="00037E7A">
            <w:pPr>
              <w:pStyle w:val="ListParagraph"/>
              <w:numPr>
                <w:ilvl w:val="0"/>
                <w:numId w:val="3"/>
              </w:numPr>
              <w:rPr>
                <w:rFonts w:ascii="Times New Roman" w:hAnsi="Times New Roman" w:cs="Times New Roman"/>
                <w:color w:val="363636"/>
                <w:sz w:val="24"/>
                <w:szCs w:val="24"/>
              </w:rPr>
            </w:pPr>
          </w:p>
        </w:tc>
        <w:tc>
          <w:tcPr>
            <w:tcW w:w="3600" w:type="dxa"/>
          </w:tcPr>
          <w:p w14:paraId="3DB8FB22" w14:textId="4CD96065"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color w:val="363636"/>
                <w:sz w:val="24"/>
                <w:szCs w:val="24"/>
              </w:rPr>
              <w:t>CSFA Number:</w:t>
            </w:r>
          </w:p>
        </w:tc>
        <w:tc>
          <w:tcPr>
            <w:tcW w:w="5528" w:type="dxa"/>
          </w:tcPr>
          <w:p w14:paraId="707EC95F" w14:textId="4552B499" w:rsidR="00A2008A" w:rsidRPr="00764A2E" w:rsidRDefault="00B179C7" w:rsidP="009642E1">
            <w:pPr>
              <w:contextualSpacing/>
              <w:rPr>
                <w:rFonts w:ascii="Times New Roman" w:hAnsi="Times New Roman" w:cs="Times New Roman"/>
                <w:sz w:val="24"/>
                <w:szCs w:val="24"/>
              </w:rPr>
            </w:pPr>
            <w:r w:rsidRPr="00B179C7">
              <w:rPr>
                <w:rFonts w:ascii="Times New Roman" w:hAnsi="Times New Roman" w:cs="Times New Roman"/>
                <w:sz w:val="24"/>
                <w:szCs w:val="24"/>
              </w:rPr>
              <w:t>546-00-140</w:t>
            </w:r>
            <w:r w:rsidR="009642E1">
              <w:rPr>
                <w:rFonts w:ascii="Times New Roman" w:hAnsi="Times New Roman" w:cs="Times New Roman"/>
                <w:sz w:val="24"/>
                <w:szCs w:val="24"/>
              </w:rPr>
              <w:t>6</w:t>
            </w:r>
            <w:r w:rsidRPr="00B179C7">
              <w:rPr>
                <w:rFonts w:ascii="Times New Roman" w:hAnsi="Times New Roman" w:cs="Times New Roman"/>
                <w:sz w:val="24"/>
                <w:szCs w:val="24"/>
              </w:rPr>
              <w:t>-0</w:t>
            </w:r>
            <w:r w:rsidR="009642E1">
              <w:rPr>
                <w:rFonts w:ascii="Times New Roman" w:hAnsi="Times New Roman" w:cs="Times New Roman"/>
                <w:sz w:val="24"/>
                <w:szCs w:val="24"/>
              </w:rPr>
              <w:t>8;</w:t>
            </w:r>
            <w:r w:rsidRPr="00B179C7">
              <w:rPr>
                <w:rFonts w:ascii="Times New Roman" w:hAnsi="Times New Roman" w:cs="Times New Roman"/>
                <w:sz w:val="24"/>
                <w:szCs w:val="24"/>
              </w:rPr>
              <w:t xml:space="preserve"> 546-00-1469</w:t>
            </w:r>
          </w:p>
        </w:tc>
      </w:tr>
      <w:tr w:rsidR="00A2008A" w:rsidRPr="00764A2E" w14:paraId="28598DBE" w14:textId="77777777" w:rsidTr="00D43359">
        <w:tc>
          <w:tcPr>
            <w:tcW w:w="445" w:type="dxa"/>
          </w:tcPr>
          <w:p w14:paraId="32C6298B"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5FC4165B" w14:textId="5D67CDDE"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CSFA Popular Name:</w:t>
            </w:r>
          </w:p>
        </w:tc>
        <w:tc>
          <w:tcPr>
            <w:tcW w:w="5528" w:type="dxa"/>
          </w:tcPr>
          <w:p w14:paraId="45494E9C" w14:textId="3A911A01" w:rsidR="00A2008A" w:rsidRPr="00764A2E" w:rsidRDefault="00167C0F" w:rsidP="00167C0F">
            <w:pPr>
              <w:contextualSpacing/>
              <w:rPr>
                <w:rFonts w:ascii="Times New Roman" w:hAnsi="Times New Roman" w:cs="Times New Roman"/>
                <w:bCs/>
                <w:sz w:val="24"/>
                <w:szCs w:val="24"/>
              </w:rPr>
            </w:pPr>
            <w:r>
              <w:rPr>
                <w:rFonts w:ascii="Times New Roman" w:hAnsi="Times New Roman" w:cs="Times New Roman"/>
                <w:bCs/>
                <w:sz w:val="24"/>
                <w:szCs w:val="24"/>
              </w:rPr>
              <w:t>JAG</w:t>
            </w:r>
          </w:p>
        </w:tc>
      </w:tr>
      <w:tr w:rsidR="00A2008A" w:rsidRPr="00764A2E" w14:paraId="0009FBDD" w14:textId="77777777" w:rsidTr="00D43359">
        <w:tc>
          <w:tcPr>
            <w:tcW w:w="445" w:type="dxa"/>
          </w:tcPr>
          <w:p w14:paraId="3AA92353"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05BCF36F" w14:textId="1FFAD793"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CFDA Number(s):</w:t>
            </w:r>
          </w:p>
        </w:tc>
        <w:tc>
          <w:tcPr>
            <w:tcW w:w="5528" w:type="dxa"/>
          </w:tcPr>
          <w:p w14:paraId="1CAEFC19" w14:textId="6B9F78F2" w:rsidR="00A2008A" w:rsidRPr="00764A2E" w:rsidRDefault="00F624BE" w:rsidP="00A2008A">
            <w:pPr>
              <w:contextualSpacing/>
              <w:rPr>
                <w:rFonts w:ascii="Times New Roman" w:hAnsi="Times New Roman" w:cs="Times New Roman"/>
                <w:sz w:val="24"/>
                <w:szCs w:val="24"/>
              </w:rPr>
            </w:pPr>
            <w:r>
              <w:rPr>
                <w:rFonts w:ascii="Times New Roman" w:hAnsi="Times New Roman" w:cs="Times New Roman"/>
                <w:sz w:val="24"/>
                <w:szCs w:val="24"/>
              </w:rPr>
              <w:t>16.738</w:t>
            </w:r>
          </w:p>
        </w:tc>
      </w:tr>
      <w:tr w:rsidR="00A2008A" w:rsidRPr="00764A2E" w14:paraId="0CD0D423" w14:textId="77777777" w:rsidTr="00D43359">
        <w:tc>
          <w:tcPr>
            <w:tcW w:w="445" w:type="dxa"/>
          </w:tcPr>
          <w:p w14:paraId="05272198"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79224071" w14:textId="1143BB53" w:rsidR="00A2008A" w:rsidRPr="00764A2E" w:rsidRDefault="004E717F" w:rsidP="004E717F">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 xml:space="preserve">Anticipated </w:t>
            </w:r>
            <w:r w:rsidR="00A2008A" w:rsidRPr="00764A2E">
              <w:rPr>
                <w:rFonts w:ascii="Times New Roman" w:hAnsi="Times New Roman" w:cs="Times New Roman"/>
                <w:bCs/>
                <w:color w:val="333333"/>
                <w:sz w:val="24"/>
                <w:szCs w:val="24"/>
              </w:rPr>
              <w:t>Number of Awards:</w:t>
            </w:r>
          </w:p>
        </w:tc>
        <w:tc>
          <w:tcPr>
            <w:tcW w:w="5528" w:type="dxa"/>
          </w:tcPr>
          <w:p w14:paraId="320F377F" w14:textId="397F2E5C" w:rsidR="004E717F" w:rsidRPr="00764A2E" w:rsidRDefault="00B179C7" w:rsidP="004E717F">
            <w:pPr>
              <w:contextualSpacing/>
              <w:rPr>
                <w:rFonts w:ascii="Times New Roman" w:hAnsi="Times New Roman" w:cs="Times New Roman"/>
                <w:bCs/>
                <w:sz w:val="24"/>
                <w:szCs w:val="24"/>
              </w:rPr>
            </w:pPr>
            <w:r>
              <w:rPr>
                <w:rFonts w:ascii="Times New Roman" w:hAnsi="Times New Roman" w:cs="Times New Roman"/>
                <w:bCs/>
                <w:sz w:val="24"/>
                <w:szCs w:val="24"/>
              </w:rPr>
              <w:t>Unknown</w:t>
            </w:r>
          </w:p>
        </w:tc>
      </w:tr>
      <w:tr w:rsidR="00A2008A" w:rsidRPr="00764A2E" w14:paraId="17C5E48F" w14:textId="77777777" w:rsidTr="00D43359">
        <w:tc>
          <w:tcPr>
            <w:tcW w:w="445" w:type="dxa"/>
          </w:tcPr>
          <w:p w14:paraId="46AD56D2"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426703C1" w14:textId="267BF6AB" w:rsidR="00A2008A" w:rsidRPr="00764A2E" w:rsidRDefault="00A2008A" w:rsidP="00A2008A">
            <w:pPr>
              <w:contextualSpacing/>
              <w:rPr>
                <w:rFonts w:ascii="Times New Roman" w:hAnsi="Times New Roman" w:cs="Times New Roman"/>
                <w:bCs/>
                <w:color w:val="333333"/>
                <w:sz w:val="24"/>
                <w:szCs w:val="24"/>
              </w:rPr>
            </w:pPr>
            <w:r w:rsidRPr="00764A2E">
              <w:rPr>
                <w:rFonts w:ascii="Times New Roman" w:hAnsi="Times New Roman" w:cs="Times New Roman"/>
                <w:bCs/>
                <w:color w:val="333333"/>
                <w:sz w:val="24"/>
                <w:szCs w:val="24"/>
              </w:rPr>
              <w:t>Estimated Total Program Funding:</w:t>
            </w:r>
          </w:p>
        </w:tc>
        <w:tc>
          <w:tcPr>
            <w:tcW w:w="5528" w:type="dxa"/>
          </w:tcPr>
          <w:p w14:paraId="0507D012" w14:textId="2549DADB" w:rsidR="00A2008A" w:rsidRPr="00764A2E" w:rsidRDefault="00C87FE0" w:rsidP="00B179C7">
            <w:pPr>
              <w:pStyle w:val="Default"/>
              <w:rPr>
                <w:rFonts w:ascii="Times New Roman" w:hAnsi="Times New Roman" w:cs="Times New Roman"/>
                <w:b/>
                <w:bCs/>
              </w:rPr>
            </w:pPr>
            <w:r w:rsidRPr="005B24C0">
              <w:rPr>
                <w:rFonts w:ascii="Times New Roman" w:hAnsi="Times New Roman" w:cs="Times New Roman"/>
              </w:rPr>
              <w:t>$</w:t>
            </w:r>
            <w:r w:rsidR="00B179C7">
              <w:rPr>
                <w:rFonts w:ascii="Times New Roman" w:hAnsi="Times New Roman" w:cs="Times New Roman"/>
              </w:rPr>
              <w:t>4,200,000</w:t>
            </w:r>
            <w:r w:rsidRPr="005B24C0">
              <w:rPr>
                <w:rFonts w:ascii="Times New Roman" w:hAnsi="Times New Roman" w:cs="Times New Roman"/>
              </w:rPr>
              <w:t xml:space="preserve"> </w:t>
            </w:r>
          </w:p>
        </w:tc>
      </w:tr>
      <w:tr w:rsidR="00A2008A" w:rsidRPr="00764A2E" w14:paraId="6A152A6E" w14:textId="77777777" w:rsidTr="00D43359">
        <w:tc>
          <w:tcPr>
            <w:tcW w:w="445" w:type="dxa"/>
          </w:tcPr>
          <w:p w14:paraId="31B133D9" w14:textId="77777777" w:rsidR="00A2008A" w:rsidRPr="00764A2E" w:rsidRDefault="00A2008A" w:rsidP="00037E7A">
            <w:pPr>
              <w:pStyle w:val="ListParagraph"/>
              <w:numPr>
                <w:ilvl w:val="0"/>
                <w:numId w:val="3"/>
              </w:numPr>
              <w:rPr>
                <w:rFonts w:ascii="Times New Roman" w:hAnsi="Times New Roman" w:cs="Times New Roman"/>
                <w:bCs/>
                <w:sz w:val="24"/>
                <w:szCs w:val="24"/>
              </w:rPr>
            </w:pPr>
          </w:p>
        </w:tc>
        <w:tc>
          <w:tcPr>
            <w:tcW w:w="3600" w:type="dxa"/>
          </w:tcPr>
          <w:p w14:paraId="1DDE0743" w14:textId="02E8A291"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Award Range</w:t>
            </w:r>
          </w:p>
        </w:tc>
        <w:tc>
          <w:tcPr>
            <w:tcW w:w="5528" w:type="dxa"/>
          </w:tcPr>
          <w:p w14:paraId="69C9497D" w14:textId="4B7067CD" w:rsidR="00A2008A" w:rsidRPr="00764A2E" w:rsidRDefault="00C87FE0" w:rsidP="00135575">
            <w:pPr>
              <w:contextualSpacing/>
              <w:rPr>
                <w:rFonts w:ascii="Times New Roman" w:hAnsi="Times New Roman" w:cs="Times New Roman"/>
                <w:bCs/>
                <w:sz w:val="24"/>
                <w:szCs w:val="24"/>
              </w:rPr>
            </w:pPr>
            <w:r>
              <w:rPr>
                <w:rFonts w:ascii="Times New Roman" w:hAnsi="Times New Roman" w:cs="Times New Roman"/>
                <w:bCs/>
                <w:sz w:val="24"/>
                <w:szCs w:val="24"/>
              </w:rPr>
              <w:t>Not applicable</w:t>
            </w:r>
          </w:p>
        </w:tc>
      </w:tr>
      <w:tr w:rsidR="00F8458D" w:rsidRPr="00764A2E" w14:paraId="503C6AA6" w14:textId="77777777" w:rsidTr="00D43359">
        <w:tc>
          <w:tcPr>
            <w:tcW w:w="445" w:type="dxa"/>
          </w:tcPr>
          <w:p w14:paraId="17D9FD22" w14:textId="77777777" w:rsidR="00A2008A" w:rsidRPr="00764A2E" w:rsidRDefault="00A2008A" w:rsidP="00037E7A">
            <w:pPr>
              <w:pStyle w:val="ListParagraph"/>
              <w:numPr>
                <w:ilvl w:val="0"/>
                <w:numId w:val="3"/>
              </w:numPr>
              <w:rPr>
                <w:rFonts w:ascii="Times New Roman" w:hAnsi="Times New Roman" w:cs="Times New Roman"/>
                <w:bCs/>
                <w:sz w:val="24"/>
                <w:szCs w:val="24"/>
              </w:rPr>
            </w:pPr>
          </w:p>
        </w:tc>
        <w:tc>
          <w:tcPr>
            <w:tcW w:w="3600" w:type="dxa"/>
          </w:tcPr>
          <w:p w14:paraId="4909BEFD" w14:textId="761ED4E3"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Source of Funding:</w:t>
            </w:r>
          </w:p>
        </w:tc>
        <w:tc>
          <w:tcPr>
            <w:tcW w:w="5528" w:type="dxa"/>
          </w:tcPr>
          <w:p w14:paraId="7E827C51" w14:textId="6F309ECF" w:rsidR="00A2008A" w:rsidRPr="00764A2E" w:rsidRDefault="00135575" w:rsidP="00A2008A">
            <w:pPr>
              <w:autoSpaceDE w:val="0"/>
              <w:autoSpaceDN w:val="0"/>
              <w:adjustRightInd w:val="0"/>
              <w:ind w:hanging="18"/>
              <w:rPr>
                <w:rFonts w:ascii="Times New Roman" w:hAnsi="Times New Roman" w:cs="Times New Roman"/>
                <w:bCs/>
                <w:sz w:val="24"/>
                <w:szCs w:val="24"/>
              </w:rPr>
            </w:pPr>
            <w:r>
              <w:rPr>
                <w:rFonts w:ascii="Times New Roman" w:hAnsi="Times New Roman" w:cs="Times New Roman"/>
                <w:bCs/>
                <w:sz w:val="24"/>
                <w:szCs w:val="24"/>
              </w:rPr>
              <w:t>X</w:t>
            </w:r>
            <w:r w:rsidR="00A2008A" w:rsidRPr="00764A2E">
              <w:rPr>
                <w:rFonts w:ascii="Times New Roman" w:hAnsi="Times New Roman" w:cs="Times New Roman"/>
                <w:bCs/>
                <w:sz w:val="24"/>
                <w:szCs w:val="24"/>
              </w:rPr>
              <w:t xml:space="preserve"> Federal or Federal pass-through</w:t>
            </w:r>
          </w:p>
          <w:p w14:paraId="1908879C" w14:textId="77777777" w:rsidR="00A2008A" w:rsidRPr="00764A2E" w:rsidRDefault="00A2008A" w:rsidP="00A2008A">
            <w:pPr>
              <w:autoSpaceDE w:val="0"/>
              <w:autoSpaceDN w:val="0"/>
              <w:adjustRightInd w:val="0"/>
              <w:ind w:hanging="18"/>
              <w:rPr>
                <w:rFonts w:ascii="Times New Roman" w:hAnsi="Times New Roman" w:cs="Times New Roman"/>
                <w:bCs/>
                <w:sz w:val="24"/>
                <w:szCs w:val="24"/>
              </w:rPr>
            </w:pPr>
            <w:r w:rsidRPr="00764A2E">
              <w:rPr>
                <w:rFonts w:ascii="Times New Roman" w:hAnsi="Times New Roman" w:cs="Times New Roman"/>
                <w:bCs/>
                <w:sz w:val="24"/>
                <w:szCs w:val="24"/>
              </w:rPr>
              <w:t xml:space="preserve">□ State </w:t>
            </w:r>
          </w:p>
          <w:p w14:paraId="15F0C183" w14:textId="6A8E2576" w:rsidR="00A2008A" w:rsidRPr="00764A2E" w:rsidRDefault="00A2008A" w:rsidP="0067180F">
            <w:pPr>
              <w:autoSpaceDE w:val="0"/>
              <w:autoSpaceDN w:val="0"/>
              <w:adjustRightInd w:val="0"/>
              <w:ind w:hanging="18"/>
              <w:rPr>
                <w:rFonts w:ascii="Times New Roman" w:hAnsi="Times New Roman" w:cs="Times New Roman"/>
                <w:sz w:val="24"/>
                <w:szCs w:val="24"/>
              </w:rPr>
            </w:pPr>
            <w:r w:rsidRPr="00764A2E">
              <w:rPr>
                <w:rFonts w:ascii="Times New Roman" w:hAnsi="Times New Roman" w:cs="Times New Roman"/>
                <w:bCs/>
                <w:sz w:val="24"/>
                <w:szCs w:val="24"/>
              </w:rPr>
              <w:t xml:space="preserve">□ Private </w:t>
            </w:r>
            <w:r w:rsidR="004E717F" w:rsidRPr="00764A2E">
              <w:rPr>
                <w:rFonts w:ascii="Times New Roman" w:hAnsi="Times New Roman" w:cs="Times New Roman"/>
                <w:bCs/>
                <w:sz w:val="24"/>
                <w:szCs w:val="24"/>
              </w:rPr>
              <w:t xml:space="preserve">/ other </w:t>
            </w:r>
            <w:r w:rsidRPr="00764A2E">
              <w:rPr>
                <w:rFonts w:ascii="Times New Roman" w:hAnsi="Times New Roman" w:cs="Times New Roman"/>
                <w:bCs/>
                <w:sz w:val="24"/>
                <w:szCs w:val="24"/>
              </w:rPr>
              <w:t xml:space="preserve">funding </w:t>
            </w:r>
          </w:p>
        </w:tc>
      </w:tr>
      <w:tr w:rsidR="00A2008A" w:rsidRPr="00764A2E" w14:paraId="7C092FF8" w14:textId="77777777" w:rsidTr="00D43359">
        <w:tc>
          <w:tcPr>
            <w:tcW w:w="445" w:type="dxa"/>
          </w:tcPr>
          <w:p w14:paraId="4C3CF0AE"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5DF0CB33" w14:textId="3F84299B"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Cost Sharing or Matching Requirement:</w:t>
            </w:r>
          </w:p>
        </w:tc>
        <w:tc>
          <w:tcPr>
            <w:tcW w:w="5528" w:type="dxa"/>
          </w:tcPr>
          <w:p w14:paraId="79B05065" w14:textId="478DCFE1" w:rsidR="00A2008A" w:rsidRPr="00764A2E" w:rsidRDefault="00B179C7" w:rsidP="00B179C7">
            <w:pPr>
              <w:contextualSpacing/>
              <w:rPr>
                <w:rFonts w:ascii="Times New Roman" w:hAnsi="Times New Roman" w:cs="Times New Roman"/>
                <w:b/>
                <w:bCs/>
                <w:sz w:val="24"/>
                <w:szCs w:val="24"/>
              </w:rPr>
            </w:pPr>
            <w:r w:rsidRPr="00764A2E">
              <w:rPr>
                <w:rFonts w:ascii="Times New Roman" w:hAnsi="Times New Roman" w:cs="Times New Roman"/>
                <w:bCs/>
                <w:sz w:val="24"/>
                <w:szCs w:val="24"/>
              </w:rPr>
              <w:t>□</w:t>
            </w:r>
            <w:r w:rsidR="00A2008A" w:rsidRPr="00764A2E">
              <w:rPr>
                <w:rFonts w:ascii="Times New Roman" w:hAnsi="Times New Roman" w:cs="Times New Roman"/>
                <w:bCs/>
                <w:sz w:val="24"/>
                <w:szCs w:val="24"/>
              </w:rPr>
              <w:t xml:space="preserve"> </w:t>
            </w:r>
            <w:r w:rsidR="00A2008A" w:rsidRPr="00764A2E">
              <w:rPr>
                <w:rFonts w:ascii="Times New Roman" w:hAnsi="Times New Roman" w:cs="Times New Roman"/>
                <w:sz w:val="24"/>
                <w:szCs w:val="24"/>
              </w:rPr>
              <w:t>Yes</w:t>
            </w:r>
            <w:r w:rsidR="0067250E">
              <w:rPr>
                <w:rFonts w:ascii="Times New Roman" w:hAnsi="Times New Roman" w:cs="Times New Roman"/>
                <w:sz w:val="24"/>
                <w:szCs w:val="24"/>
              </w:rPr>
              <w:t xml:space="preserve">  </w:t>
            </w:r>
            <w:r>
              <w:rPr>
                <w:rFonts w:ascii="Times New Roman" w:hAnsi="Times New Roman" w:cs="Times New Roman"/>
                <w:bCs/>
                <w:sz w:val="24"/>
                <w:szCs w:val="24"/>
              </w:rPr>
              <w:t>X</w:t>
            </w:r>
            <w:r w:rsidR="00A2008A" w:rsidRPr="00764A2E">
              <w:rPr>
                <w:rFonts w:ascii="Times New Roman" w:hAnsi="Times New Roman" w:cs="Times New Roman"/>
                <w:bCs/>
                <w:sz w:val="24"/>
                <w:szCs w:val="24"/>
              </w:rPr>
              <w:t xml:space="preserve"> </w:t>
            </w:r>
            <w:r w:rsidR="00A2008A" w:rsidRPr="00764A2E">
              <w:rPr>
                <w:rFonts w:ascii="Times New Roman" w:hAnsi="Times New Roman" w:cs="Times New Roman"/>
                <w:sz w:val="24"/>
                <w:szCs w:val="24"/>
              </w:rPr>
              <w:t>No</w:t>
            </w:r>
            <w:r w:rsidR="0067250E">
              <w:rPr>
                <w:rFonts w:ascii="Times New Roman" w:hAnsi="Times New Roman" w:cs="Times New Roman"/>
                <w:sz w:val="24"/>
                <w:szCs w:val="24"/>
              </w:rPr>
              <w:t xml:space="preserve"> </w:t>
            </w:r>
            <w:r w:rsidR="00A2008A" w:rsidRPr="00764A2E">
              <w:rPr>
                <w:rFonts w:ascii="Times New Roman" w:hAnsi="Times New Roman" w:cs="Times New Roman"/>
                <w:sz w:val="24"/>
                <w:szCs w:val="24"/>
              </w:rPr>
              <w:t xml:space="preserve"> </w:t>
            </w:r>
          </w:p>
        </w:tc>
      </w:tr>
      <w:tr w:rsidR="00A2008A" w:rsidRPr="00764A2E" w14:paraId="0E020932" w14:textId="77777777" w:rsidTr="00D43359">
        <w:tc>
          <w:tcPr>
            <w:tcW w:w="445" w:type="dxa"/>
          </w:tcPr>
          <w:p w14:paraId="2BA24848" w14:textId="77777777" w:rsidR="00A2008A" w:rsidRPr="00764A2E" w:rsidRDefault="00A2008A" w:rsidP="00037E7A">
            <w:pPr>
              <w:pStyle w:val="ListParagraph"/>
              <w:numPr>
                <w:ilvl w:val="0"/>
                <w:numId w:val="3"/>
              </w:numPr>
              <w:rPr>
                <w:rFonts w:ascii="Times New Roman" w:hAnsi="Times New Roman" w:cs="Times New Roman"/>
                <w:bCs/>
                <w:sz w:val="24"/>
                <w:szCs w:val="24"/>
              </w:rPr>
            </w:pPr>
          </w:p>
        </w:tc>
        <w:tc>
          <w:tcPr>
            <w:tcW w:w="3600" w:type="dxa"/>
          </w:tcPr>
          <w:p w14:paraId="63D5EAF3" w14:textId="58EA328E"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Indirect Costs Allowed</w:t>
            </w:r>
          </w:p>
          <w:p w14:paraId="1D53B7BC" w14:textId="77777777" w:rsidR="00A2008A" w:rsidRPr="00764A2E" w:rsidRDefault="00A2008A" w:rsidP="00A2008A">
            <w:pPr>
              <w:contextualSpacing/>
              <w:rPr>
                <w:rFonts w:ascii="Times New Roman" w:hAnsi="Times New Roman" w:cs="Times New Roman"/>
                <w:bCs/>
                <w:sz w:val="24"/>
                <w:szCs w:val="24"/>
              </w:rPr>
            </w:pPr>
          </w:p>
          <w:p w14:paraId="5CCE639F" w14:textId="74D0B7C8"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Restrictions on Indirect Costs</w:t>
            </w:r>
          </w:p>
          <w:p w14:paraId="0A8C0AE3" w14:textId="77777777" w:rsidR="00A2008A" w:rsidRPr="00764A2E" w:rsidRDefault="00A2008A" w:rsidP="00A2008A">
            <w:pPr>
              <w:contextualSpacing/>
              <w:rPr>
                <w:rFonts w:ascii="Times New Roman" w:hAnsi="Times New Roman" w:cs="Times New Roman"/>
                <w:bCs/>
                <w:sz w:val="24"/>
                <w:szCs w:val="24"/>
              </w:rPr>
            </w:pPr>
          </w:p>
        </w:tc>
        <w:tc>
          <w:tcPr>
            <w:tcW w:w="5528" w:type="dxa"/>
          </w:tcPr>
          <w:p w14:paraId="3E88D8AB" w14:textId="70498624" w:rsidR="00A2008A" w:rsidRPr="00764A2E" w:rsidRDefault="00135575" w:rsidP="00A2008A">
            <w:pPr>
              <w:contextualSpacing/>
              <w:rPr>
                <w:rFonts w:ascii="Times New Roman" w:hAnsi="Times New Roman" w:cs="Times New Roman"/>
                <w:sz w:val="24"/>
                <w:szCs w:val="24"/>
              </w:rPr>
            </w:pPr>
            <w:r>
              <w:rPr>
                <w:rFonts w:ascii="Times New Roman" w:hAnsi="Times New Roman" w:cs="Times New Roman"/>
                <w:bCs/>
                <w:sz w:val="24"/>
                <w:szCs w:val="24"/>
              </w:rPr>
              <w:t>X</w:t>
            </w:r>
            <w:r w:rsidR="00A2008A" w:rsidRPr="00764A2E">
              <w:rPr>
                <w:rFonts w:ascii="Times New Roman" w:hAnsi="Times New Roman" w:cs="Times New Roman"/>
                <w:bCs/>
                <w:sz w:val="24"/>
                <w:szCs w:val="24"/>
              </w:rPr>
              <w:t xml:space="preserve"> </w:t>
            </w:r>
            <w:r w:rsidR="00A2008A" w:rsidRPr="00764A2E">
              <w:rPr>
                <w:rFonts w:ascii="Times New Roman" w:hAnsi="Times New Roman" w:cs="Times New Roman"/>
                <w:sz w:val="24"/>
                <w:szCs w:val="24"/>
              </w:rPr>
              <w:t>Yes</w:t>
            </w:r>
            <w:r w:rsidR="0067250E">
              <w:rPr>
                <w:rFonts w:ascii="Times New Roman" w:hAnsi="Times New Roman" w:cs="Times New Roman"/>
                <w:sz w:val="24"/>
                <w:szCs w:val="24"/>
              </w:rPr>
              <w:t xml:space="preserve">  </w:t>
            </w:r>
            <w:r w:rsidR="00A2008A" w:rsidRPr="00764A2E">
              <w:rPr>
                <w:rFonts w:ascii="Times New Roman" w:hAnsi="Times New Roman" w:cs="Times New Roman"/>
                <w:bCs/>
                <w:sz w:val="24"/>
                <w:szCs w:val="24"/>
              </w:rPr>
              <w:t xml:space="preserve">□ </w:t>
            </w:r>
            <w:r w:rsidR="00A2008A" w:rsidRPr="00764A2E">
              <w:rPr>
                <w:rFonts w:ascii="Times New Roman" w:hAnsi="Times New Roman" w:cs="Times New Roman"/>
                <w:sz w:val="24"/>
                <w:szCs w:val="24"/>
              </w:rPr>
              <w:t>No</w:t>
            </w:r>
            <w:r w:rsidR="0067250E">
              <w:rPr>
                <w:rFonts w:ascii="Times New Roman" w:hAnsi="Times New Roman" w:cs="Times New Roman"/>
                <w:sz w:val="24"/>
                <w:szCs w:val="24"/>
              </w:rPr>
              <w:t xml:space="preserve"> </w:t>
            </w:r>
            <w:r w:rsidR="00A2008A" w:rsidRPr="00764A2E">
              <w:rPr>
                <w:rFonts w:ascii="Times New Roman" w:hAnsi="Times New Roman" w:cs="Times New Roman"/>
                <w:sz w:val="24"/>
                <w:szCs w:val="24"/>
              </w:rPr>
              <w:t xml:space="preserve"> </w:t>
            </w:r>
          </w:p>
          <w:p w14:paraId="22ECF808" w14:textId="77777777" w:rsidR="00A2008A" w:rsidRPr="00764A2E" w:rsidRDefault="00A2008A" w:rsidP="00A2008A">
            <w:pPr>
              <w:contextualSpacing/>
              <w:rPr>
                <w:rFonts w:ascii="Times New Roman" w:hAnsi="Times New Roman" w:cs="Times New Roman"/>
                <w:sz w:val="24"/>
                <w:szCs w:val="24"/>
              </w:rPr>
            </w:pPr>
          </w:p>
          <w:p w14:paraId="6952A62A" w14:textId="48F4C4AA" w:rsidR="00A2008A" w:rsidRPr="00764A2E" w:rsidRDefault="00A2008A" w:rsidP="00A2008A">
            <w:pPr>
              <w:contextualSpacing/>
              <w:rPr>
                <w:rFonts w:ascii="Times New Roman" w:hAnsi="Times New Roman" w:cs="Times New Roman"/>
                <w:sz w:val="24"/>
                <w:szCs w:val="24"/>
              </w:rPr>
            </w:pPr>
            <w:r w:rsidRPr="00764A2E">
              <w:rPr>
                <w:rFonts w:ascii="Times New Roman" w:hAnsi="Times New Roman" w:cs="Times New Roman"/>
                <w:bCs/>
                <w:sz w:val="24"/>
                <w:szCs w:val="24"/>
              </w:rPr>
              <w:t xml:space="preserve">□ </w:t>
            </w:r>
            <w:r w:rsidRPr="00764A2E">
              <w:rPr>
                <w:rFonts w:ascii="Times New Roman" w:hAnsi="Times New Roman" w:cs="Times New Roman"/>
                <w:sz w:val="24"/>
                <w:szCs w:val="24"/>
              </w:rPr>
              <w:t>Yes</w:t>
            </w:r>
            <w:r w:rsidR="0067250E">
              <w:rPr>
                <w:rFonts w:ascii="Times New Roman" w:hAnsi="Times New Roman" w:cs="Times New Roman"/>
                <w:sz w:val="24"/>
                <w:szCs w:val="24"/>
              </w:rPr>
              <w:t xml:space="preserve">  </w:t>
            </w:r>
            <w:r w:rsidR="00131D26">
              <w:rPr>
                <w:rFonts w:ascii="Times New Roman" w:hAnsi="Times New Roman" w:cs="Times New Roman"/>
                <w:bCs/>
                <w:sz w:val="24"/>
                <w:szCs w:val="24"/>
              </w:rPr>
              <w:t>X</w:t>
            </w:r>
            <w:r w:rsidRPr="00764A2E">
              <w:rPr>
                <w:rFonts w:ascii="Times New Roman" w:hAnsi="Times New Roman" w:cs="Times New Roman"/>
                <w:bCs/>
                <w:sz w:val="24"/>
                <w:szCs w:val="24"/>
              </w:rPr>
              <w:t xml:space="preserve"> </w:t>
            </w:r>
            <w:r w:rsidRPr="00764A2E">
              <w:rPr>
                <w:rFonts w:ascii="Times New Roman" w:hAnsi="Times New Roman" w:cs="Times New Roman"/>
                <w:sz w:val="24"/>
                <w:szCs w:val="24"/>
              </w:rPr>
              <w:t>No</w:t>
            </w:r>
            <w:r w:rsidR="0067250E">
              <w:rPr>
                <w:rFonts w:ascii="Times New Roman" w:hAnsi="Times New Roman" w:cs="Times New Roman"/>
                <w:sz w:val="24"/>
                <w:szCs w:val="24"/>
              </w:rPr>
              <w:t xml:space="preserve"> </w:t>
            </w:r>
            <w:r w:rsidRPr="00764A2E">
              <w:rPr>
                <w:rFonts w:ascii="Times New Roman" w:hAnsi="Times New Roman" w:cs="Times New Roman"/>
                <w:sz w:val="24"/>
                <w:szCs w:val="24"/>
              </w:rPr>
              <w:t xml:space="preserve"> </w:t>
            </w:r>
          </w:p>
          <w:p w14:paraId="398A699A" w14:textId="59ADE73D" w:rsidR="00A2008A" w:rsidRPr="00764A2E" w:rsidRDefault="00A2008A">
            <w:pPr>
              <w:contextualSpacing/>
              <w:rPr>
                <w:rFonts w:ascii="Times New Roman" w:hAnsi="Times New Roman" w:cs="Times New Roman"/>
                <w:sz w:val="24"/>
                <w:szCs w:val="24"/>
              </w:rPr>
            </w:pPr>
          </w:p>
        </w:tc>
      </w:tr>
      <w:tr w:rsidR="00A2008A" w:rsidRPr="00764A2E" w14:paraId="08D3576A" w14:textId="77777777" w:rsidTr="00D43359">
        <w:tc>
          <w:tcPr>
            <w:tcW w:w="445" w:type="dxa"/>
          </w:tcPr>
          <w:p w14:paraId="51E96830" w14:textId="0E1D0CE3"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0E633C28" w14:textId="3797B437"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 xml:space="preserve">Posted Date: </w:t>
            </w:r>
            <w:r w:rsidRPr="00764A2E">
              <w:rPr>
                <w:rFonts w:ascii="Times New Roman" w:hAnsi="Times New Roman" w:cs="Times New Roman"/>
                <w:bCs/>
                <w:color w:val="333333"/>
                <w:sz w:val="24"/>
                <w:szCs w:val="24"/>
              </w:rPr>
              <w:tab/>
            </w:r>
          </w:p>
        </w:tc>
        <w:tc>
          <w:tcPr>
            <w:tcW w:w="5528" w:type="dxa"/>
          </w:tcPr>
          <w:p w14:paraId="100772FF" w14:textId="6A5B66C6" w:rsidR="00A2008A" w:rsidRPr="00764A2E" w:rsidRDefault="00B179C7" w:rsidP="00B179C7">
            <w:pPr>
              <w:contextualSpacing/>
              <w:rPr>
                <w:rFonts w:ascii="Times New Roman" w:hAnsi="Times New Roman" w:cs="Times New Roman"/>
                <w:bCs/>
                <w:sz w:val="24"/>
                <w:szCs w:val="24"/>
              </w:rPr>
            </w:pPr>
            <w:r>
              <w:rPr>
                <w:rFonts w:ascii="Times New Roman" w:hAnsi="Times New Roman" w:cs="Times New Roman"/>
                <w:bCs/>
                <w:sz w:val="24"/>
                <w:szCs w:val="24"/>
              </w:rPr>
              <w:t>Friday, Friday, March 31, 2017</w:t>
            </w:r>
          </w:p>
        </w:tc>
      </w:tr>
      <w:tr w:rsidR="00A2008A" w:rsidRPr="00764A2E" w14:paraId="5D095116" w14:textId="77777777" w:rsidTr="00D43359">
        <w:tc>
          <w:tcPr>
            <w:tcW w:w="445" w:type="dxa"/>
          </w:tcPr>
          <w:p w14:paraId="262E6F68"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2ECD2885" w14:textId="024EDAD9"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Closing Date for Applications:</w:t>
            </w:r>
          </w:p>
        </w:tc>
        <w:tc>
          <w:tcPr>
            <w:tcW w:w="5528" w:type="dxa"/>
          </w:tcPr>
          <w:p w14:paraId="0F9833D6" w14:textId="7CDAE970" w:rsidR="00A2008A" w:rsidRPr="00131D26" w:rsidRDefault="00720D0F" w:rsidP="00B179C7">
            <w:pPr>
              <w:autoSpaceDE w:val="0"/>
              <w:autoSpaceDN w:val="0"/>
              <w:adjustRightInd w:val="0"/>
              <w:rPr>
                <w:rFonts w:ascii="Times New Roman" w:hAnsi="Times New Roman" w:cs="Times New Roman"/>
                <w:b/>
                <w:sz w:val="24"/>
                <w:szCs w:val="24"/>
              </w:rPr>
            </w:pPr>
            <w:r>
              <w:rPr>
                <w:rFonts w:ascii="Times New Roman" w:hAnsi="Times New Roman" w:cs="Times New Roman"/>
                <w:b/>
                <w:bCs/>
                <w:sz w:val="24"/>
                <w:szCs w:val="24"/>
              </w:rPr>
              <w:t>11:59</w:t>
            </w:r>
            <w:r w:rsidR="00167C0F" w:rsidRPr="00131D26">
              <w:rPr>
                <w:rFonts w:ascii="Times New Roman" w:hAnsi="Times New Roman" w:cs="Times New Roman"/>
                <w:b/>
                <w:bCs/>
                <w:sz w:val="24"/>
                <w:szCs w:val="24"/>
              </w:rPr>
              <w:t xml:space="preserve"> p.m., </w:t>
            </w:r>
            <w:r w:rsidR="00B179C7">
              <w:rPr>
                <w:rFonts w:ascii="Times New Roman" w:hAnsi="Times New Roman" w:cs="Times New Roman"/>
                <w:b/>
                <w:bCs/>
                <w:sz w:val="24"/>
                <w:szCs w:val="24"/>
              </w:rPr>
              <w:t>Tues</w:t>
            </w:r>
            <w:r>
              <w:rPr>
                <w:rFonts w:ascii="Times New Roman" w:hAnsi="Times New Roman" w:cs="Times New Roman"/>
                <w:b/>
                <w:bCs/>
                <w:sz w:val="24"/>
                <w:szCs w:val="24"/>
              </w:rPr>
              <w:t xml:space="preserve">day, </w:t>
            </w:r>
            <w:r w:rsidR="00B179C7">
              <w:rPr>
                <w:rFonts w:ascii="Times New Roman" w:hAnsi="Times New Roman" w:cs="Times New Roman"/>
                <w:b/>
                <w:bCs/>
                <w:sz w:val="24"/>
                <w:szCs w:val="24"/>
              </w:rPr>
              <w:t>May</w:t>
            </w:r>
            <w:r>
              <w:rPr>
                <w:rFonts w:ascii="Times New Roman" w:hAnsi="Times New Roman" w:cs="Times New Roman"/>
                <w:b/>
                <w:bCs/>
                <w:sz w:val="24"/>
                <w:szCs w:val="24"/>
              </w:rPr>
              <w:t xml:space="preserve"> 3</w:t>
            </w:r>
            <w:r w:rsidR="00B179C7">
              <w:rPr>
                <w:rFonts w:ascii="Times New Roman" w:hAnsi="Times New Roman" w:cs="Times New Roman"/>
                <w:b/>
                <w:bCs/>
                <w:sz w:val="24"/>
                <w:szCs w:val="24"/>
              </w:rPr>
              <w:t>0</w:t>
            </w:r>
            <w:r w:rsidR="00135575" w:rsidRPr="00131D26">
              <w:rPr>
                <w:rFonts w:ascii="Times New Roman" w:hAnsi="Times New Roman" w:cs="Times New Roman"/>
                <w:b/>
                <w:bCs/>
                <w:sz w:val="24"/>
                <w:szCs w:val="24"/>
              </w:rPr>
              <w:t>, 201</w:t>
            </w:r>
            <w:r w:rsidR="00B179C7">
              <w:rPr>
                <w:rFonts w:ascii="Times New Roman" w:hAnsi="Times New Roman" w:cs="Times New Roman"/>
                <w:b/>
                <w:bCs/>
                <w:sz w:val="24"/>
                <w:szCs w:val="24"/>
              </w:rPr>
              <w:t>7</w:t>
            </w:r>
            <w:r w:rsidR="00A2008A" w:rsidRPr="00131D26">
              <w:rPr>
                <w:rFonts w:ascii="Times New Roman" w:hAnsi="Times New Roman" w:cs="Times New Roman"/>
                <w:b/>
                <w:sz w:val="24"/>
                <w:szCs w:val="24"/>
              </w:rPr>
              <w:t xml:space="preserve"> </w:t>
            </w:r>
          </w:p>
        </w:tc>
      </w:tr>
      <w:tr w:rsidR="00A2008A" w:rsidRPr="00764A2E" w14:paraId="7D339DFF" w14:textId="77777777" w:rsidTr="00D43359">
        <w:tc>
          <w:tcPr>
            <w:tcW w:w="445" w:type="dxa"/>
          </w:tcPr>
          <w:p w14:paraId="538913B8" w14:textId="77777777" w:rsidR="00A2008A" w:rsidRPr="00764A2E" w:rsidRDefault="00A2008A" w:rsidP="00037E7A">
            <w:pPr>
              <w:pStyle w:val="ListParagraph"/>
              <w:numPr>
                <w:ilvl w:val="0"/>
                <w:numId w:val="3"/>
              </w:numPr>
              <w:rPr>
                <w:rFonts w:ascii="Times New Roman" w:hAnsi="Times New Roman" w:cs="Times New Roman"/>
                <w:bCs/>
                <w:color w:val="333333"/>
                <w:sz w:val="24"/>
                <w:szCs w:val="24"/>
              </w:rPr>
            </w:pPr>
          </w:p>
        </w:tc>
        <w:tc>
          <w:tcPr>
            <w:tcW w:w="3600" w:type="dxa"/>
          </w:tcPr>
          <w:p w14:paraId="3AF7A1C5" w14:textId="0EF7CD3B"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Technical Assistance Session:</w:t>
            </w:r>
          </w:p>
        </w:tc>
        <w:tc>
          <w:tcPr>
            <w:tcW w:w="5528" w:type="dxa"/>
          </w:tcPr>
          <w:p w14:paraId="3053E309" w14:textId="5D2A107B" w:rsidR="00A2008A" w:rsidRPr="00764A2E" w:rsidRDefault="00A2008A" w:rsidP="00A2008A">
            <w:pPr>
              <w:contextualSpacing/>
              <w:rPr>
                <w:rFonts w:ascii="Times New Roman" w:hAnsi="Times New Roman" w:cs="Times New Roman"/>
                <w:sz w:val="24"/>
                <w:szCs w:val="24"/>
              </w:rPr>
            </w:pPr>
            <w:r w:rsidRPr="00764A2E">
              <w:rPr>
                <w:rFonts w:ascii="Times New Roman" w:hAnsi="Times New Roman" w:cs="Times New Roman"/>
                <w:sz w:val="24"/>
                <w:szCs w:val="24"/>
              </w:rPr>
              <w:t>Session Offered:</w:t>
            </w:r>
            <w:r w:rsidR="0067250E">
              <w:rPr>
                <w:rFonts w:ascii="Times New Roman" w:hAnsi="Times New Roman" w:cs="Times New Roman"/>
                <w:sz w:val="24"/>
                <w:szCs w:val="24"/>
              </w:rPr>
              <w:t xml:space="preserve"> </w:t>
            </w:r>
            <w:r w:rsidR="00135575">
              <w:rPr>
                <w:rFonts w:ascii="Times New Roman" w:hAnsi="Times New Roman" w:cs="Times New Roman"/>
                <w:bCs/>
                <w:sz w:val="24"/>
                <w:szCs w:val="24"/>
              </w:rPr>
              <w:t>X</w:t>
            </w:r>
            <w:r w:rsidRPr="00764A2E">
              <w:rPr>
                <w:rFonts w:ascii="Times New Roman" w:hAnsi="Times New Roman" w:cs="Times New Roman"/>
                <w:bCs/>
                <w:sz w:val="24"/>
                <w:szCs w:val="24"/>
              </w:rPr>
              <w:t xml:space="preserve"> </w:t>
            </w:r>
            <w:r w:rsidRPr="00764A2E">
              <w:rPr>
                <w:rFonts w:ascii="Times New Roman" w:hAnsi="Times New Roman" w:cs="Times New Roman"/>
                <w:sz w:val="24"/>
                <w:szCs w:val="24"/>
              </w:rPr>
              <w:t>Yes</w:t>
            </w:r>
            <w:r w:rsidR="0067250E">
              <w:rPr>
                <w:rFonts w:ascii="Times New Roman" w:hAnsi="Times New Roman" w:cs="Times New Roman"/>
                <w:sz w:val="24"/>
                <w:szCs w:val="24"/>
              </w:rPr>
              <w:t xml:space="preserve">  </w:t>
            </w:r>
            <w:r w:rsidRPr="00764A2E">
              <w:rPr>
                <w:rFonts w:ascii="Times New Roman" w:hAnsi="Times New Roman" w:cs="Times New Roman"/>
                <w:bCs/>
                <w:sz w:val="24"/>
                <w:szCs w:val="24"/>
              </w:rPr>
              <w:t xml:space="preserve">□ </w:t>
            </w:r>
            <w:r w:rsidRPr="00764A2E">
              <w:rPr>
                <w:rFonts w:ascii="Times New Roman" w:hAnsi="Times New Roman" w:cs="Times New Roman"/>
                <w:sz w:val="24"/>
                <w:szCs w:val="24"/>
              </w:rPr>
              <w:t>No</w:t>
            </w:r>
            <w:r w:rsidR="0067250E">
              <w:rPr>
                <w:rFonts w:ascii="Times New Roman" w:hAnsi="Times New Roman" w:cs="Times New Roman"/>
                <w:sz w:val="24"/>
                <w:szCs w:val="24"/>
              </w:rPr>
              <w:t xml:space="preserve"> </w:t>
            </w:r>
            <w:r w:rsidRPr="00764A2E">
              <w:rPr>
                <w:rFonts w:ascii="Times New Roman" w:hAnsi="Times New Roman" w:cs="Times New Roman"/>
                <w:sz w:val="24"/>
                <w:szCs w:val="24"/>
              </w:rPr>
              <w:t xml:space="preserve"> </w:t>
            </w:r>
          </w:p>
          <w:p w14:paraId="6D7BD9E9" w14:textId="38C57B58" w:rsidR="00A2008A" w:rsidRPr="00764A2E" w:rsidRDefault="00A2008A" w:rsidP="00A2008A">
            <w:pPr>
              <w:contextualSpacing/>
              <w:rPr>
                <w:rFonts w:ascii="Times New Roman" w:hAnsi="Times New Roman" w:cs="Times New Roman"/>
                <w:sz w:val="24"/>
                <w:szCs w:val="24"/>
              </w:rPr>
            </w:pPr>
            <w:r w:rsidRPr="00764A2E">
              <w:rPr>
                <w:rFonts w:ascii="Times New Roman" w:hAnsi="Times New Roman" w:cs="Times New Roman"/>
                <w:sz w:val="24"/>
                <w:szCs w:val="24"/>
              </w:rPr>
              <w:t>Session Mandatory:</w:t>
            </w:r>
            <w:r w:rsidR="0067250E">
              <w:rPr>
                <w:rFonts w:ascii="Times New Roman" w:hAnsi="Times New Roman" w:cs="Times New Roman"/>
                <w:sz w:val="24"/>
                <w:szCs w:val="24"/>
              </w:rPr>
              <w:t xml:space="preserve"> </w:t>
            </w:r>
            <w:r w:rsidR="00135575">
              <w:rPr>
                <w:rFonts w:ascii="Times New Roman" w:hAnsi="Times New Roman" w:cs="Times New Roman"/>
                <w:bCs/>
                <w:sz w:val="24"/>
                <w:szCs w:val="24"/>
              </w:rPr>
              <w:t>X</w:t>
            </w:r>
            <w:r w:rsidRPr="00764A2E">
              <w:rPr>
                <w:rFonts w:ascii="Times New Roman" w:hAnsi="Times New Roman" w:cs="Times New Roman"/>
                <w:bCs/>
                <w:sz w:val="24"/>
                <w:szCs w:val="24"/>
              </w:rPr>
              <w:t xml:space="preserve"> </w:t>
            </w:r>
            <w:r w:rsidRPr="00764A2E">
              <w:rPr>
                <w:rFonts w:ascii="Times New Roman" w:hAnsi="Times New Roman" w:cs="Times New Roman"/>
                <w:sz w:val="24"/>
                <w:szCs w:val="24"/>
              </w:rPr>
              <w:t>Yes</w:t>
            </w:r>
            <w:r w:rsidR="0067250E">
              <w:rPr>
                <w:rFonts w:ascii="Times New Roman" w:hAnsi="Times New Roman" w:cs="Times New Roman"/>
                <w:sz w:val="24"/>
                <w:szCs w:val="24"/>
              </w:rPr>
              <w:t xml:space="preserve">  </w:t>
            </w:r>
            <w:r w:rsidRPr="00764A2E">
              <w:rPr>
                <w:rFonts w:ascii="Times New Roman" w:hAnsi="Times New Roman" w:cs="Times New Roman"/>
                <w:bCs/>
                <w:sz w:val="24"/>
                <w:szCs w:val="24"/>
              </w:rPr>
              <w:t xml:space="preserve">□ </w:t>
            </w:r>
            <w:r w:rsidRPr="00764A2E">
              <w:rPr>
                <w:rFonts w:ascii="Times New Roman" w:hAnsi="Times New Roman" w:cs="Times New Roman"/>
                <w:sz w:val="24"/>
                <w:szCs w:val="24"/>
              </w:rPr>
              <w:t>No</w:t>
            </w:r>
            <w:r w:rsidR="0067250E">
              <w:rPr>
                <w:rFonts w:ascii="Times New Roman" w:hAnsi="Times New Roman" w:cs="Times New Roman"/>
                <w:sz w:val="24"/>
                <w:szCs w:val="24"/>
              </w:rPr>
              <w:t xml:space="preserve"> </w:t>
            </w:r>
            <w:r w:rsidRPr="00764A2E">
              <w:rPr>
                <w:rFonts w:ascii="Times New Roman" w:hAnsi="Times New Roman" w:cs="Times New Roman"/>
                <w:sz w:val="24"/>
                <w:szCs w:val="24"/>
              </w:rPr>
              <w:t xml:space="preserve"> </w:t>
            </w:r>
          </w:p>
          <w:p w14:paraId="06BA7C00" w14:textId="77777777" w:rsidR="008F4863" w:rsidRDefault="008F4863" w:rsidP="00A2008A">
            <w:pPr>
              <w:contextualSpacing/>
              <w:rPr>
                <w:rFonts w:ascii="Times New Roman" w:hAnsi="Times New Roman" w:cs="Times New Roman"/>
                <w:sz w:val="24"/>
                <w:szCs w:val="24"/>
              </w:rPr>
            </w:pPr>
          </w:p>
          <w:p w14:paraId="11D04CF9" w14:textId="0BFFA655" w:rsidR="00A2008A" w:rsidRDefault="00A719D0" w:rsidP="00A2008A">
            <w:pPr>
              <w:contextualSpacing/>
              <w:rPr>
                <w:rFonts w:ascii="Times New Roman" w:hAnsi="Times New Roman" w:cs="Times New Roman"/>
                <w:b/>
                <w:color w:val="FF0000"/>
                <w:sz w:val="24"/>
                <w:szCs w:val="24"/>
              </w:rPr>
            </w:pPr>
            <w:r w:rsidRPr="00697291">
              <w:rPr>
                <w:rFonts w:ascii="Times New Roman" w:hAnsi="Times New Roman" w:cs="Times New Roman"/>
                <w:b/>
                <w:color w:val="FF0000"/>
                <w:sz w:val="24"/>
                <w:szCs w:val="24"/>
              </w:rPr>
              <w:t>1:3</w:t>
            </w:r>
            <w:r w:rsidR="008F4863" w:rsidRPr="00697291">
              <w:rPr>
                <w:rFonts w:ascii="Times New Roman" w:hAnsi="Times New Roman" w:cs="Times New Roman"/>
                <w:b/>
                <w:color w:val="FF0000"/>
                <w:sz w:val="24"/>
                <w:szCs w:val="24"/>
              </w:rPr>
              <w:t xml:space="preserve">0 p.m., </w:t>
            </w:r>
            <w:r w:rsidR="00841329">
              <w:rPr>
                <w:rFonts w:ascii="Times New Roman" w:hAnsi="Times New Roman" w:cs="Times New Roman"/>
                <w:b/>
                <w:color w:val="FF0000"/>
                <w:sz w:val="24"/>
                <w:szCs w:val="24"/>
              </w:rPr>
              <w:t>Mon</w:t>
            </w:r>
            <w:r w:rsidR="00697291" w:rsidRPr="00697291">
              <w:rPr>
                <w:rFonts w:ascii="Times New Roman" w:hAnsi="Times New Roman" w:cs="Times New Roman"/>
                <w:b/>
                <w:color w:val="FF0000"/>
                <w:sz w:val="24"/>
                <w:szCs w:val="24"/>
              </w:rPr>
              <w:t xml:space="preserve">day, </w:t>
            </w:r>
            <w:r w:rsidR="00841329">
              <w:rPr>
                <w:rFonts w:ascii="Times New Roman" w:hAnsi="Times New Roman" w:cs="Times New Roman"/>
                <w:b/>
                <w:color w:val="FF0000"/>
                <w:sz w:val="24"/>
                <w:szCs w:val="24"/>
              </w:rPr>
              <w:t>April 1</w:t>
            </w:r>
            <w:r w:rsidR="00697291" w:rsidRPr="00697291">
              <w:rPr>
                <w:rFonts w:ascii="Times New Roman" w:hAnsi="Times New Roman" w:cs="Times New Roman"/>
                <w:b/>
                <w:color w:val="FF0000"/>
                <w:sz w:val="24"/>
                <w:szCs w:val="24"/>
              </w:rPr>
              <w:t>7</w:t>
            </w:r>
            <w:r w:rsidR="00841329">
              <w:rPr>
                <w:rFonts w:ascii="Times New Roman" w:hAnsi="Times New Roman" w:cs="Times New Roman"/>
                <w:b/>
                <w:color w:val="FF0000"/>
                <w:sz w:val="24"/>
                <w:szCs w:val="24"/>
              </w:rPr>
              <w:t>, 2017</w:t>
            </w:r>
          </w:p>
          <w:p w14:paraId="1EB3D5B9" w14:textId="77777777" w:rsidR="0041018B" w:rsidRDefault="0041018B" w:rsidP="00A2008A">
            <w:pPr>
              <w:contextualSpacing/>
              <w:rPr>
                <w:rFonts w:ascii="Times New Roman" w:hAnsi="Times New Roman" w:cs="Times New Roman"/>
                <w:b/>
                <w:color w:val="FF0000"/>
                <w:sz w:val="24"/>
                <w:szCs w:val="24"/>
              </w:rPr>
            </w:pPr>
          </w:p>
          <w:p w14:paraId="18F503E2" w14:textId="65A10DF5" w:rsidR="00A2008A" w:rsidRPr="0041018B" w:rsidRDefault="0041018B" w:rsidP="00A719D0">
            <w:pPr>
              <w:contextualSpacing/>
              <w:rPr>
                <w:rFonts w:ascii="Times New Roman" w:hAnsi="Times New Roman" w:cs="Times New Roman"/>
                <w:b/>
                <w:bCs/>
                <w:sz w:val="24"/>
                <w:szCs w:val="24"/>
              </w:rPr>
            </w:pPr>
            <w:r w:rsidRPr="0041018B">
              <w:rPr>
                <w:rFonts w:ascii="Times New Roman" w:hAnsi="Times New Roman" w:cs="Times New Roman"/>
                <w:b/>
                <w:sz w:val="24"/>
                <w:szCs w:val="24"/>
              </w:rPr>
              <w:t>Register for the webinar at:</w:t>
            </w:r>
          </w:p>
          <w:p w14:paraId="6EA16DF5" w14:textId="77777777" w:rsidR="0041018B" w:rsidRDefault="00DE3400" w:rsidP="00A719D0">
            <w:pPr>
              <w:contextualSpacing/>
              <w:rPr>
                <w:rStyle w:val="Hyperlink"/>
                <w:rFonts w:ascii="Times New Roman" w:hAnsi="Times New Roman" w:cs="Times New Roman"/>
                <w:sz w:val="24"/>
                <w:szCs w:val="24"/>
              </w:rPr>
            </w:pPr>
            <w:hyperlink r:id="rId9" w:history="1">
              <w:r w:rsidR="0041018B" w:rsidRPr="006947F9">
                <w:rPr>
                  <w:rStyle w:val="Hyperlink"/>
                  <w:rFonts w:ascii="Times New Roman" w:hAnsi="Times New Roman" w:cs="Times New Roman"/>
                  <w:sz w:val="24"/>
                  <w:szCs w:val="24"/>
                </w:rPr>
                <w:t>http://www.icjia.state.il.us/</w:t>
              </w:r>
            </w:hyperlink>
          </w:p>
          <w:p w14:paraId="4905C3C1" w14:textId="0704FE6B" w:rsidR="0041018B" w:rsidRPr="007B099A" w:rsidRDefault="0041018B" w:rsidP="00A719D0">
            <w:pPr>
              <w:contextualSpacing/>
              <w:rPr>
                <w:rFonts w:ascii="Times New Roman" w:hAnsi="Times New Roman" w:cs="Times New Roman"/>
                <w:b/>
                <w:bCs/>
                <w:sz w:val="24"/>
                <w:szCs w:val="24"/>
              </w:rPr>
            </w:pPr>
          </w:p>
        </w:tc>
      </w:tr>
    </w:tbl>
    <w:p w14:paraId="0062370D" w14:textId="30D89AF5" w:rsidR="00D13376" w:rsidRPr="00764A2E" w:rsidRDefault="00C3766F" w:rsidP="00C3766F">
      <w:pPr>
        <w:rPr>
          <w:rFonts w:ascii="Times New Roman" w:hAnsi="Times New Roman" w:cs="Times New Roman"/>
          <w:b/>
          <w:bCs/>
          <w:sz w:val="24"/>
          <w:szCs w:val="24"/>
        </w:rPr>
      </w:pPr>
      <w:r>
        <w:rPr>
          <w:rFonts w:ascii="Times New Roman" w:hAnsi="Times New Roman" w:cs="Times New Roman"/>
          <w:b/>
          <w:sz w:val="24"/>
          <w:szCs w:val="24"/>
        </w:rPr>
        <w:br w:type="page"/>
      </w:r>
      <w:r w:rsidR="00CA4B4F" w:rsidRPr="00764A2E">
        <w:rPr>
          <w:rFonts w:ascii="Times New Roman" w:hAnsi="Times New Roman" w:cs="Times New Roman"/>
          <w:b/>
          <w:sz w:val="24"/>
          <w:szCs w:val="24"/>
        </w:rPr>
        <w:lastRenderedPageBreak/>
        <w:t xml:space="preserve">Agency-specific </w:t>
      </w:r>
      <w:r w:rsidR="00852957">
        <w:rPr>
          <w:rFonts w:ascii="Times New Roman" w:hAnsi="Times New Roman" w:cs="Times New Roman"/>
          <w:b/>
          <w:sz w:val="24"/>
          <w:szCs w:val="24"/>
        </w:rPr>
        <w:t>c</w:t>
      </w:r>
      <w:r w:rsidR="00D13376" w:rsidRPr="00764A2E">
        <w:rPr>
          <w:rFonts w:ascii="Times New Roman" w:hAnsi="Times New Roman" w:cs="Times New Roman"/>
          <w:b/>
          <w:sz w:val="24"/>
          <w:szCs w:val="24"/>
        </w:rPr>
        <w:t>ontent for the Notice of Funding Opportunity</w:t>
      </w:r>
    </w:p>
    <w:p w14:paraId="73C24F1E" w14:textId="77777777" w:rsidR="00D13376" w:rsidRPr="00764A2E" w:rsidRDefault="00D13376" w:rsidP="00D13376">
      <w:pPr>
        <w:pStyle w:val="ListParagraph"/>
        <w:spacing w:after="0" w:line="240" w:lineRule="auto"/>
        <w:ind w:left="360"/>
        <w:rPr>
          <w:rFonts w:ascii="Times New Roman" w:eastAsia="Times New Roman" w:hAnsi="Times New Roman" w:cs="Times New Roman"/>
          <w:sz w:val="24"/>
          <w:szCs w:val="24"/>
        </w:rPr>
      </w:pPr>
    </w:p>
    <w:p w14:paraId="327349B9" w14:textId="41689655" w:rsidR="004D42EC" w:rsidRPr="00764A2E" w:rsidRDefault="0080725C" w:rsidP="00037E7A">
      <w:pPr>
        <w:pStyle w:val="ListParagraph"/>
        <w:numPr>
          <w:ilvl w:val="0"/>
          <w:numId w:val="2"/>
        </w:numPr>
        <w:spacing w:after="0" w:line="240" w:lineRule="auto"/>
        <w:rPr>
          <w:rFonts w:ascii="Times New Roman" w:eastAsia="Times New Roman" w:hAnsi="Times New Roman" w:cs="Times New Roman"/>
          <w:sz w:val="24"/>
          <w:szCs w:val="24"/>
        </w:rPr>
      </w:pPr>
      <w:r w:rsidRPr="00764A2E">
        <w:rPr>
          <w:rFonts w:ascii="Times New Roman" w:eastAsia="Times New Roman" w:hAnsi="Times New Roman" w:cs="Times New Roman"/>
          <w:b/>
          <w:sz w:val="24"/>
          <w:szCs w:val="24"/>
        </w:rPr>
        <w:t>Program Description</w:t>
      </w:r>
    </w:p>
    <w:p w14:paraId="0BE018F3" w14:textId="77777777" w:rsidR="00A0489D" w:rsidRPr="00764A2E" w:rsidRDefault="00A0489D" w:rsidP="00A0489D">
      <w:pPr>
        <w:pStyle w:val="ListParagraph"/>
        <w:spacing w:after="0" w:line="240" w:lineRule="auto"/>
        <w:ind w:left="360"/>
        <w:rPr>
          <w:rFonts w:ascii="Times New Roman" w:eastAsia="Times New Roman" w:hAnsi="Times New Roman" w:cs="Times New Roman"/>
          <w:sz w:val="24"/>
          <w:szCs w:val="24"/>
        </w:rPr>
      </w:pPr>
    </w:p>
    <w:p w14:paraId="05C67B16" w14:textId="6AE18453" w:rsidR="007B099A" w:rsidRDefault="007B099A" w:rsidP="001646B9">
      <w:pPr>
        <w:pStyle w:val="Default"/>
        <w:spacing w:line="276" w:lineRule="auto"/>
        <w:rPr>
          <w:rFonts w:ascii="Times New Roman" w:hAnsi="Times New Roman" w:cs="Times New Roman"/>
        </w:rPr>
      </w:pPr>
      <w:r>
        <w:rPr>
          <w:rFonts w:ascii="Times New Roman" w:hAnsi="Times New Roman" w:cs="Times New Roman"/>
        </w:rPr>
        <w:t>The Illinois Criminal Justice Information Authority</w:t>
      </w:r>
      <w:r w:rsidR="0067250E">
        <w:rPr>
          <w:rFonts w:ascii="Times New Roman" w:hAnsi="Times New Roman" w:cs="Times New Roman"/>
        </w:rPr>
        <w:t xml:space="preserve"> </w:t>
      </w:r>
      <w:r>
        <w:rPr>
          <w:rFonts w:ascii="Times New Roman" w:hAnsi="Times New Roman" w:cs="Times New Roman"/>
        </w:rPr>
        <w:t xml:space="preserve">administers the </w:t>
      </w:r>
      <w:r w:rsidR="00852957">
        <w:rPr>
          <w:rFonts w:ascii="Times New Roman" w:hAnsi="Times New Roman" w:cs="Times New Roman"/>
        </w:rPr>
        <w:t xml:space="preserve">federal </w:t>
      </w:r>
      <w:r w:rsidR="00720D0F">
        <w:rPr>
          <w:rFonts w:ascii="Times New Roman" w:hAnsi="Times New Roman" w:cs="Times New Roman"/>
        </w:rPr>
        <w:t>Edward</w:t>
      </w:r>
      <w:r>
        <w:rPr>
          <w:rFonts w:ascii="Times New Roman" w:hAnsi="Times New Roman" w:cs="Times New Roman"/>
        </w:rPr>
        <w:t xml:space="preserve"> Byrne Memorial Justice Assistance Grant (JAG) </w:t>
      </w:r>
      <w:r w:rsidR="00852957">
        <w:rPr>
          <w:rFonts w:ascii="Times New Roman" w:hAnsi="Times New Roman" w:cs="Times New Roman"/>
        </w:rPr>
        <w:t>Program in Illinois</w:t>
      </w:r>
      <w:r>
        <w:rPr>
          <w:rFonts w:ascii="Times New Roman" w:hAnsi="Times New Roman" w:cs="Times New Roman"/>
        </w:rPr>
        <w:t>.</w:t>
      </w:r>
      <w:r w:rsidR="0067250E">
        <w:rPr>
          <w:rFonts w:ascii="Times New Roman" w:hAnsi="Times New Roman" w:cs="Times New Roman"/>
        </w:rPr>
        <w:t xml:space="preserve"> </w:t>
      </w:r>
      <w:r>
        <w:rPr>
          <w:rFonts w:ascii="Times New Roman" w:hAnsi="Times New Roman" w:cs="Times New Roman"/>
        </w:rPr>
        <w:t>The JAG p</w:t>
      </w:r>
      <w:r w:rsidRPr="000C1907">
        <w:rPr>
          <w:rFonts w:ascii="Times New Roman" w:hAnsi="Times New Roman" w:cs="Times New Roman"/>
        </w:rPr>
        <w:t xml:space="preserve">rogram provides states and units of local government with critical funding to support </w:t>
      </w:r>
      <w:r w:rsidR="00852957">
        <w:rPr>
          <w:rFonts w:ascii="Times New Roman" w:hAnsi="Times New Roman" w:cs="Times New Roman"/>
        </w:rPr>
        <w:t xml:space="preserve">programs in </w:t>
      </w:r>
      <w:r w:rsidRPr="000C1907">
        <w:rPr>
          <w:rFonts w:ascii="Times New Roman" w:hAnsi="Times New Roman" w:cs="Times New Roman"/>
        </w:rPr>
        <w:t>a range of areas</w:t>
      </w:r>
      <w:r w:rsidR="00852957">
        <w:rPr>
          <w:rFonts w:ascii="Times New Roman" w:hAnsi="Times New Roman" w:cs="Times New Roman"/>
        </w:rPr>
        <w:t>,</w:t>
      </w:r>
      <w:r w:rsidRPr="000C1907">
        <w:rPr>
          <w:rFonts w:ascii="Times New Roman" w:hAnsi="Times New Roman" w:cs="Times New Roman"/>
        </w:rPr>
        <w:t xml:space="preserve"> including law enforcement; prosecution and court</w:t>
      </w:r>
      <w:r w:rsidR="00852957">
        <w:rPr>
          <w:rFonts w:ascii="Times New Roman" w:hAnsi="Times New Roman" w:cs="Times New Roman"/>
        </w:rPr>
        <w:t>s</w:t>
      </w:r>
      <w:r w:rsidRPr="000C1907">
        <w:rPr>
          <w:rFonts w:ascii="Times New Roman" w:hAnsi="Times New Roman" w:cs="Times New Roman"/>
        </w:rPr>
        <w:t>; prevention and education; corrections and community corrections; drug treatment and enforcement; crime victim and witness</w:t>
      </w:r>
      <w:r w:rsidR="00852957">
        <w:rPr>
          <w:rFonts w:ascii="Times New Roman" w:hAnsi="Times New Roman" w:cs="Times New Roman"/>
        </w:rPr>
        <w:t xml:space="preserve"> assistance</w:t>
      </w:r>
      <w:r w:rsidRPr="000C1907">
        <w:rPr>
          <w:rFonts w:ascii="Times New Roman" w:hAnsi="Times New Roman" w:cs="Times New Roman"/>
        </w:rPr>
        <w:t>; and planning, evaluation, and technology improvement.</w:t>
      </w:r>
    </w:p>
    <w:p w14:paraId="7AF924BB" w14:textId="77777777" w:rsidR="0073630F" w:rsidRDefault="0073630F" w:rsidP="001646B9">
      <w:pPr>
        <w:pStyle w:val="Default"/>
        <w:spacing w:line="276" w:lineRule="auto"/>
        <w:rPr>
          <w:rFonts w:ascii="Times New Roman" w:hAnsi="Times New Roman" w:cs="Times New Roman"/>
        </w:rPr>
      </w:pPr>
    </w:p>
    <w:p w14:paraId="62CCD413" w14:textId="77777777" w:rsidR="0073630F" w:rsidRPr="0073630F" w:rsidRDefault="0073630F" w:rsidP="0073630F">
      <w:pPr>
        <w:spacing w:after="0" w:line="240" w:lineRule="auto"/>
        <w:rPr>
          <w:rFonts w:ascii="Times New Roman" w:eastAsia="Calibri" w:hAnsi="Times New Roman" w:cs="Times New Roman"/>
          <w:b/>
          <w:sz w:val="24"/>
          <w:szCs w:val="24"/>
          <w:u w:val="single"/>
        </w:rPr>
      </w:pPr>
      <w:r w:rsidRPr="0073630F">
        <w:rPr>
          <w:rFonts w:ascii="Times New Roman" w:eastAsia="Calibri" w:hAnsi="Times New Roman" w:cs="Times New Roman"/>
          <w:b/>
          <w:sz w:val="24"/>
          <w:szCs w:val="24"/>
          <w:u w:val="single"/>
        </w:rPr>
        <w:t>Priorities</w:t>
      </w:r>
    </w:p>
    <w:p w14:paraId="66F0D336" w14:textId="77777777" w:rsidR="0073630F" w:rsidRPr="0073630F" w:rsidRDefault="0073630F" w:rsidP="0073630F">
      <w:pPr>
        <w:spacing w:after="0" w:line="240" w:lineRule="auto"/>
        <w:rPr>
          <w:rFonts w:ascii="Times New Roman" w:eastAsia="Calibri" w:hAnsi="Times New Roman" w:cs="Times New Roman"/>
          <w:b/>
          <w:sz w:val="24"/>
          <w:szCs w:val="24"/>
          <w:u w:val="single"/>
        </w:rPr>
      </w:pPr>
    </w:p>
    <w:p w14:paraId="3FE3B78D" w14:textId="689E4F99" w:rsidR="0073630F" w:rsidRPr="0073630F" w:rsidRDefault="0073630F" w:rsidP="0073630F">
      <w:pPr>
        <w:spacing w:after="0" w:line="240" w:lineRule="auto"/>
        <w:rPr>
          <w:rFonts w:ascii="Times New Roman" w:eastAsia="Calibri" w:hAnsi="Times New Roman" w:cs="Times New Roman"/>
          <w:sz w:val="24"/>
          <w:szCs w:val="24"/>
        </w:rPr>
      </w:pPr>
      <w:r w:rsidRPr="0073630F">
        <w:rPr>
          <w:rFonts w:ascii="Times New Roman" w:eastAsia="Calibri" w:hAnsi="Times New Roman" w:cs="Times New Roman"/>
          <w:sz w:val="24"/>
          <w:szCs w:val="24"/>
        </w:rPr>
        <w:t xml:space="preserve">The following JAG Goals/Priorities </w:t>
      </w:r>
      <w:r w:rsidR="006C4EED">
        <w:rPr>
          <w:rFonts w:ascii="Times New Roman" w:eastAsia="Calibri" w:hAnsi="Times New Roman" w:cs="Times New Roman"/>
          <w:sz w:val="24"/>
          <w:szCs w:val="24"/>
        </w:rPr>
        <w:t xml:space="preserve">will be </w:t>
      </w:r>
      <w:r w:rsidRPr="0073630F">
        <w:rPr>
          <w:rFonts w:ascii="Times New Roman" w:eastAsia="Calibri" w:hAnsi="Times New Roman" w:cs="Times New Roman"/>
          <w:sz w:val="24"/>
          <w:szCs w:val="24"/>
        </w:rPr>
        <w:t>addressed by th</w:t>
      </w:r>
      <w:r w:rsidR="00E44CC3">
        <w:rPr>
          <w:rFonts w:ascii="Times New Roman" w:eastAsia="Calibri" w:hAnsi="Times New Roman" w:cs="Times New Roman"/>
          <w:sz w:val="24"/>
          <w:szCs w:val="24"/>
        </w:rPr>
        <w:t>is funding opportunity:</w:t>
      </w:r>
    </w:p>
    <w:p w14:paraId="1E057C82" w14:textId="77777777" w:rsidR="0073630F" w:rsidRPr="0073630F" w:rsidRDefault="0073630F" w:rsidP="0073630F">
      <w:pPr>
        <w:spacing w:after="0" w:line="240" w:lineRule="auto"/>
        <w:rPr>
          <w:rFonts w:ascii="Times New Roman" w:eastAsia="Calibri" w:hAnsi="Times New Roman" w:cs="Times New Roman"/>
          <w:sz w:val="24"/>
          <w:szCs w:val="24"/>
        </w:rPr>
      </w:pPr>
    </w:p>
    <w:p w14:paraId="53864A5D" w14:textId="77777777" w:rsidR="0073630F" w:rsidRPr="0073630F" w:rsidRDefault="0073630F" w:rsidP="0073630F">
      <w:pPr>
        <w:spacing w:after="0" w:line="240" w:lineRule="auto"/>
        <w:ind w:left="720"/>
        <w:rPr>
          <w:rFonts w:ascii="Times New Roman" w:eastAsia="Calibri" w:hAnsi="Times New Roman" w:cs="Times New Roman"/>
          <w:b/>
          <w:sz w:val="24"/>
          <w:szCs w:val="24"/>
          <w:u w:val="single"/>
        </w:rPr>
      </w:pPr>
      <w:r w:rsidRPr="0073630F">
        <w:rPr>
          <w:rFonts w:ascii="Times New Roman" w:eastAsia="Calibri" w:hAnsi="Times New Roman" w:cs="Times New Roman"/>
          <w:b/>
          <w:bCs/>
          <w:sz w:val="24"/>
          <w:szCs w:val="24"/>
        </w:rPr>
        <w:t>Drug Enforcement and Treatment Programs</w:t>
      </w:r>
    </w:p>
    <w:p w14:paraId="7EC37B18" w14:textId="77777777" w:rsidR="009203F1" w:rsidRDefault="009203F1" w:rsidP="0073630F">
      <w:pPr>
        <w:autoSpaceDE w:val="0"/>
        <w:autoSpaceDN w:val="0"/>
        <w:adjustRightInd w:val="0"/>
        <w:spacing w:after="0" w:line="240" w:lineRule="auto"/>
        <w:ind w:left="720"/>
        <w:rPr>
          <w:rFonts w:ascii="Times New Roman" w:eastAsia="Calibri" w:hAnsi="Times New Roman" w:cs="Times New Roman"/>
          <w:i/>
          <w:iCs/>
          <w:sz w:val="24"/>
          <w:szCs w:val="24"/>
        </w:rPr>
      </w:pPr>
    </w:p>
    <w:p w14:paraId="61DFA208" w14:textId="77777777" w:rsidR="0073630F" w:rsidRPr="0073630F" w:rsidRDefault="0073630F" w:rsidP="001646B9">
      <w:pPr>
        <w:autoSpaceDE w:val="0"/>
        <w:autoSpaceDN w:val="0"/>
        <w:adjustRightInd w:val="0"/>
        <w:spacing w:after="0"/>
        <w:ind w:left="720"/>
        <w:rPr>
          <w:rFonts w:ascii="Times New Roman" w:eastAsia="Calibri" w:hAnsi="Times New Roman" w:cs="Times New Roman"/>
          <w:sz w:val="24"/>
          <w:szCs w:val="24"/>
        </w:rPr>
      </w:pPr>
      <w:r w:rsidRPr="0073630F">
        <w:rPr>
          <w:rFonts w:ascii="Times New Roman" w:eastAsia="Calibri" w:hAnsi="Times New Roman" w:cs="Times New Roman"/>
          <w:i/>
          <w:iCs/>
          <w:sz w:val="24"/>
          <w:szCs w:val="24"/>
        </w:rPr>
        <w:t xml:space="preserve">Goal: </w:t>
      </w:r>
      <w:r w:rsidRPr="0073630F">
        <w:rPr>
          <w:rFonts w:ascii="Times New Roman" w:eastAsia="Calibri" w:hAnsi="Times New Roman" w:cs="Times New Roman"/>
          <w:sz w:val="24"/>
          <w:szCs w:val="24"/>
        </w:rPr>
        <w:t>To support research-informed and promising drug enforcement and treatment efforts by providing resources to programs that break the cycle of system involvement in the criminal justice system for people who abuse legal and illegal drugs and substances, that ensure the safety of the crime victim and the public, and that promote the payment of restitution to crime victims and to support evidence based programs that enhance public safety and reduce the amount of drugs and substances illegally manufactured and distributed.</w:t>
      </w:r>
    </w:p>
    <w:p w14:paraId="5B57FB59" w14:textId="77777777" w:rsidR="0073630F" w:rsidRPr="0073630F" w:rsidRDefault="0073630F" w:rsidP="0073630F">
      <w:pPr>
        <w:autoSpaceDE w:val="0"/>
        <w:autoSpaceDN w:val="0"/>
        <w:adjustRightInd w:val="0"/>
        <w:spacing w:after="0" w:line="240" w:lineRule="auto"/>
        <w:ind w:left="720"/>
        <w:rPr>
          <w:rFonts w:ascii="Times New Roman" w:eastAsia="Calibri" w:hAnsi="Times New Roman" w:cs="Times New Roman"/>
          <w:sz w:val="24"/>
          <w:szCs w:val="24"/>
        </w:rPr>
      </w:pPr>
    </w:p>
    <w:p w14:paraId="59527B7E" w14:textId="77777777" w:rsidR="0073630F" w:rsidRPr="0073630F" w:rsidRDefault="0073630F" w:rsidP="0073630F">
      <w:pPr>
        <w:autoSpaceDE w:val="0"/>
        <w:autoSpaceDN w:val="0"/>
        <w:adjustRightInd w:val="0"/>
        <w:spacing w:after="0" w:line="240" w:lineRule="auto"/>
        <w:ind w:left="720"/>
        <w:rPr>
          <w:rFonts w:ascii="Times New Roman" w:eastAsia="Calibri" w:hAnsi="Times New Roman" w:cs="Times New Roman"/>
          <w:b/>
          <w:bCs/>
          <w:sz w:val="24"/>
          <w:szCs w:val="24"/>
        </w:rPr>
      </w:pPr>
      <w:r w:rsidRPr="0073630F">
        <w:rPr>
          <w:rFonts w:ascii="Times New Roman" w:eastAsia="Calibri" w:hAnsi="Times New Roman" w:cs="Times New Roman"/>
          <w:b/>
          <w:bCs/>
          <w:sz w:val="24"/>
          <w:szCs w:val="24"/>
        </w:rPr>
        <w:t>Prosecution, Court Programs, and Indigent Defense</w:t>
      </w:r>
    </w:p>
    <w:p w14:paraId="2C5632F1" w14:textId="77777777" w:rsidR="009203F1" w:rsidRDefault="009203F1" w:rsidP="0073630F">
      <w:pPr>
        <w:autoSpaceDE w:val="0"/>
        <w:autoSpaceDN w:val="0"/>
        <w:adjustRightInd w:val="0"/>
        <w:spacing w:after="0" w:line="240" w:lineRule="auto"/>
        <w:ind w:left="720"/>
        <w:rPr>
          <w:rFonts w:ascii="Times New Roman" w:eastAsia="Calibri" w:hAnsi="Times New Roman" w:cs="Times New Roman"/>
          <w:i/>
          <w:iCs/>
          <w:sz w:val="24"/>
          <w:szCs w:val="24"/>
        </w:rPr>
      </w:pPr>
    </w:p>
    <w:p w14:paraId="4C587BC5" w14:textId="7DCA765E" w:rsidR="0073630F" w:rsidRPr="0073630F" w:rsidRDefault="0073630F" w:rsidP="001646B9">
      <w:pPr>
        <w:autoSpaceDE w:val="0"/>
        <w:autoSpaceDN w:val="0"/>
        <w:adjustRightInd w:val="0"/>
        <w:spacing w:after="0"/>
        <w:ind w:left="720"/>
        <w:rPr>
          <w:rFonts w:ascii="Times New Roman" w:eastAsia="Calibri" w:hAnsi="Times New Roman" w:cs="Times New Roman"/>
          <w:sz w:val="24"/>
          <w:szCs w:val="24"/>
        </w:rPr>
      </w:pPr>
      <w:r w:rsidRPr="0073630F">
        <w:rPr>
          <w:rFonts w:ascii="Times New Roman" w:eastAsia="Calibri" w:hAnsi="Times New Roman" w:cs="Times New Roman"/>
          <w:i/>
          <w:iCs/>
          <w:sz w:val="24"/>
          <w:szCs w:val="24"/>
        </w:rPr>
        <w:t>Goal</w:t>
      </w:r>
      <w:r w:rsidRPr="0073630F">
        <w:rPr>
          <w:rFonts w:ascii="Times New Roman" w:eastAsia="Calibri" w:hAnsi="Times New Roman" w:cs="Times New Roman"/>
          <w:sz w:val="24"/>
          <w:szCs w:val="24"/>
        </w:rPr>
        <w:t>: To support all public prosecutors, including appellate prosecutors, by providing the resources and training necessary to assist them in protecting public safety by holding offenders accountable while ensuring the constitutional rights of the accused and enforcing crime victims’ constitutional and statutory rights.</w:t>
      </w:r>
    </w:p>
    <w:p w14:paraId="79911D17" w14:textId="77777777" w:rsidR="0073630F" w:rsidRPr="0073630F" w:rsidRDefault="0073630F" w:rsidP="0073630F">
      <w:pPr>
        <w:autoSpaceDE w:val="0"/>
        <w:autoSpaceDN w:val="0"/>
        <w:adjustRightInd w:val="0"/>
        <w:spacing w:after="0" w:line="240" w:lineRule="auto"/>
        <w:ind w:left="720"/>
        <w:rPr>
          <w:rFonts w:ascii="Times New Roman" w:eastAsia="Calibri" w:hAnsi="Times New Roman" w:cs="Times New Roman"/>
          <w:sz w:val="24"/>
          <w:szCs w:val="24"/>
        </w:rPr>
      </w:pPr>
    </w:p>
    <w:p w14:paraId="4F15E41B" w14:textId="77777777" w:rsidR="0073630F" w:rsidRPr="0073630F" w:rsidRDefault="0073630F" w:rsidP="0073630F">
      <w:pPr>
        <w:autoSpaceDE w:val="0"/>
        <w:autoSpaceDN w:val="0"/>
        <w:adjustRightInd w:val="0"/>
        <w:spacing w:after="0" w:line="240" w:lineRule="auto"/>
        <w:ind w:left="720"/>
        <w:rPr>
          <w:rFonts w:ascii="Times New Roman" w:eastAsia="Calibri" w:hAnsi="Times New Roman" w:cs="Times New Roman"/>
          <w:b/>
          <w:bCs/>
          <w:sz w:val="24"/>
          <w:szCs w:val="24"/>
        </w:rPr>
      </w:pPr>
      <w:r w:rsidRPr="0073630F">
        <w:rPr>
          <w:rFonts w:ascii="Times New Roman" w:eastAsia="Calibri" w:hAnsi="Times New Roman" w:cs="Times New Roman"/>
          <w:b/>
          <w:bCs/>
          <w:sz w:val="24"/>
          <w:szCs w:val="24"/>
        </w:rPr>
        <w:t>Law Enforcement</w:t>
      </w:r>
    </w:p>
    <w:p w14:paraId="01ED1EB2" w14:textId="77777777" w:rsidR="009203F1" w:rsidRDefault="009203F1" w:rsidP="0073630F">
      <w:pPr>
        <w:autoSpaceDE w:val="0"/>
        <w:autoSpaceDN w:val="0"/>
        <w:adjustRightInd w:val="0"/>
        <w:spacing w:after="0" w:line="240" w:lineRule="auto"/>
        <w:ind w:left="720"/>
        <w:rPr>
          <w:rFonts w:ascii="Times New Roman" w:eastAsia="Calibri" w:hAnsi="Times New Roman" w:cs="Times New Roman"/>
          <w:i/>
          <w:iCs/>
          <w:sz w:val="24"/>
          <w:szCs w:val="24"/>
        </w:rPr>
      </w:pPr>
    </w:p>
    <w:p w14:paraId="15DCB741" w14:textId="77777777" w:rsidR="0073630F" w:rsidRPr="0073630F" w:rsidRDefault="0073630F" w:rsidP="001646B9">
      <w:pPr>
        <w:autoSpaceDE w:val="0"/>
        <w:autoSpaceDN w:val="0"/>
        <w:adjustRightInd w:val="0"/>
        <w:spacing w:after="0"/>
        <w:ind w:left="720"/>
        <w:rPr>
          <w:rFonts w:ascii="Times New Roman" w:eastAsia="Calibri" w:hAnsi="Times New Roman" w:cs="Times New Roman"/>
          <w:sz w:val="24"/>
          <w:szCs w:val="24"/>
        </w:rPr>
      </w:pPr>
      <w:r w:rsidRPr="0073630F">
        <w:rPr>
          <w:rFonts w:ascii="Times New Roman" w:eastAsia="Calibri" w:hAnsi="Times New Roman" w:cs="Times New Roman"/>
          <w:i/>
          <w:iCs/>
          <w:sz w:val="24"/>
          <w:szCs w:val="24"/>
        </w:rPr>
        <w:t>Goal</w:t>
      </w:r>
      <w:r w:rsidRPr="0073630F">
        <w:rPr>
          <w:rFonts w:ascii="Times New Roman" w:eastAsia="Calibri" w:hAnsi="Times New Roman" w:cs="Times New Roman"/>
          <w:sz w:val="24"/>
          <w:szCs w:val="24"/>
        </w:rPr>
        <w:t>: To support law enforcement by providing them with the resources necessary to protect and serve the community through the development and implementation of data driven, promising, or research-informed policing strategies that protect public safety and reduce crime, particularly violent crime.</w:t>
      </w:r>
    </w:p>
    <w:p w14:paraId="4F6EEB1D" w14:textId="77777777" w:rsidR="0073630F" w:rsidRPr="0073630F" w:rsidRDefault="0073630F" w:rsidP="0073630F">
      <w:pPr>
        <w:spacing w:after="0" w:line="240" w:lineRule="auto"/>
        <w:rPr>
          <w:rFonts w:ascii="Times New Roman" w:eastAsia="Calibri" w:hAnsi="Times New Roman" w:cs="Times New Roman"/>
          <w:sz w:val="24"/>
          <w:szCs w:val="24"/>
        </w:rPr>
      </w:pPr>
    </w:p>
    <w:p w14:paraId="69219EA3" w14:textId="77777777" w:rsidR="001646B9" w:rsidRDefault="001646B9">
      <w:pPr>
        <w:rPr>
          <w:rFonts w:ascii="Times New Roman" w:eastAsia="Times New Roman" w:hAnsi="Times New Roman" w:cs="Times New Roman"/>
          <w:b/>
          <w:color w:val="000000"/>
          <w:sz w:val="24"/>
          <w:szCs w:val="24"/>
        </w:rPr>
      </w:pPr>
      <w:r>
        <w:rPr>
          <w:rFonts w:ascii="Times New Roman" w:hAnsi="Times New Roman" w:cs="Times New Roman"/>
          <w:b/>
        </w:rPr>
        <w:br w:type="page"/>
      </w:r>
    </w:p>
    <w:p w14:paraId="28456E0F" w14:textId="68644115" w:rsidR="007B099A" w:rsidRPr="00507598" w:rsidRDefault="007B099A" w:rsidP="007B099A">
      <w:pPr>
        <w:pStyle w:val="Default"/>
        <w:rPr>
          <w:rFonts w:ascii="Times New Roman" w:hAnsi="Times New Roman" w:cs="Times New Roman"/>
          <w:b/>
        </w:rPr>
      </w:pPr>
      <w:r w:rsidRPr="00507598">
        <w:rPr>
          <w:rFonts w:ascii="Times New Roman" w:hAnsi="Times New Roman" w:cs="Times New Roman"/>
          <w:b/>
        </w:rPr>
        <w:lastRenderedPageBreak/>
        <w:t xml:space="preserve">Program-Specific Information </w:t>
      </w:r>
    </w:p>
    <w:p w14:paraId="0A9BF72A" w14:textId="77777777" w:rsidR="007B099A" w:rsidRPr="00507598" w:rsidRDefault="007B099A" w:rsidP="007B099A">
      <w:pPr>
        <w:pStyle w:val="Default"/>
        <w:rPr>
          <w:rFonts w:ascii="Times New Roman" w:hAnsi="Times New Roman" w:cs="Times New Roman"/>
          <w:b/>
        </w:rPr>
      </w:pPr>
    </w:p>
    <w:p w14:paraId="74946F9A" w14:textId="4F36A862" w:rsidR="00E44CC3" w:rsidRPr="00E44CC3" w:rsidRDefault="00E44CC3" w:rsidP="00E44CC3">
      <w:pPr>
        <w:spacing w:after="0" w:line="240" w:lineRule="auto"/>
        <w:rPr>
          <w:rFonts w:ascii="Times New Roman" w:eastAsia="Times New Roman" w:hAnsi="Times New Roman" w:cs="Times New Roman"/>
          <w:sz w:val="24"/>
          <w:szCs w:val="24"/>
        </w:rPr>
      </w:pPr>
      <w:r w:rsidRPr="00E44CC3">
        <w:rPr>
          <w:rFonts w:ascii="Times New Roman" w:hAnsi="Times New Roman" w:cs="Times New Roman"/>
          <w:sz w:val="24"/>
          <w:szCs w:val="24"/>
        </w:rPr>
        <w:t xml:space="preserve">Awards resulting from this opportunity will have a </w:t>
      </w:r>
      <w:r w:rsidR="001646B9">
        <w:rPr>
          <w:rFonts w:ascii="Times New Roman" w:hAnsi="Times New Roman" w:cs="Times New Roman"/>
          <w:sz w:val="24"/>
          <w:szCs w:val="24"/>
        </w:rPr>
        <w:t xml:space="preserve">projected </w:t>
      </w:r>
      <w:r w:rsidRPr="00E44CC3">
        <w:rPr>
          <w:rFonts w:ascii="Times New Roman" w:hAnsi="Times New Roman" w:cs="Times New Roman"/>
          <w:sz w:val="24"/>
          <w:szCs w:val="24"/>
        </w:rPr>
        <w:t>period of performance of October 1, 2017 through September 30, 2018.</w:t>
      </w:r>
      <w:r w:rsidR="0067250E">
        <w:rPr>
          <w:rFonts w:ascii="Times New Roman" w:hAnsi="Times New Roman" w:cs="Times New Roman"/>
          <w:sz w:val="24"/>
          <w:szCs w:val="24"/>
        </w:rPr>
        <w:t xml:space="preserve"> </w:t>
      </w:r>
      <w:r w:rsidR="009203F1">
        <w:rPr>
          <w:rFonts w:ascii="Times New Roman" w:hAnsi="Times New Roman" w:cs="Times New Roman"/>
          <w:sz w:val="24"/>
          <w:szCs w:val="24"/>
        </w:rPr>
        <w:t>With</w:t>
      </w:r>
      <w:r w:rsidRPr="00E44CC3">
        <w:rPr>
          <w:rFonts w:ascii="Times New Roman" w:hAnsi="Times New Roman" w:cs="Times New Roman"/>
          <w:sz w:val="24"/>
          <w:szCs w:val="24"/>
        </w:rPr>
        <w:t xml:space="preserve"> satisfactory performance, the Authority may recommend to its Board a maximum of 24 additional months of funding for each project.</w:t>
      </w:r>
      <w:r w:rsidR="0067250E">
        <w:rPr>
          <w:rFonts w:ascii="Times New Roman" w:eastAsia="Times New Roman" w:hAnsi="Times New Roman" w:cs="Times New Roman"/>
          <w:sz w:val="24"/>
          <w:szCs w:val="24"/>
        </w:rPr>
        <w:t xml:space="preserve"> </w:t>
      </w:r>
    </w:p>
    <w:p w14:paraId="23BFC397" w14:textId="77777777" w:rsidR="00E44CC3" w:rsidRDefault="00E44CC3" w:rsidP="00E44CC3">
      <w:pPr>
        <w:pStyle w:val="ListParagraph"/>
        <w:spacing w:after="0" w:line="240" w:lineRule="auto"/>
        <w:ind w:left="360"/>
        <w:rPr>
          <w:rFonts w:ascii="Times New Roman" w:eastAsia="Times New Roman" w:hAnsi="Times New Roman" w:cs="Times New Roman"/>
          <w:sz w:val="24"/>
          <w:szCs w:val="24"/>
        </w:rPr>
      </w:pPr>
    </w:p>
    <w:p w14:paraId="693DBEEB" w14:textId="1F0D1F6A" w:rsidR="00E44CC3" w:rsidRDefault="00841329" w:rsidP="00841329">
      <w:pPr>
        <w:rPr>
          <w:rFonts w:ascii="Times New Roman" w:hAnsi="Times New Roman" w:cs="Times New Roman"/>
          <w:sz w:val="24"/>
          <w:szCs w:val="24"/>
        </w:rPr>
      </w:pPr>
      <w:r>
        <w:rPr>
          <w:rFonts w:ascii="Times New Roman" w:hAnsi="Times New Roman" w:cs="Times New Roman"/>
          <w:sz w:val="24"/>
          <w:szCs w:val="24"/>
        </w:rPr>
        <w:t>Three categories of funding are available through this solicitation</w:t>
      </w:r>
      <w:r w:rsidR="00A03CEE">
        <w:rPr>
          <w:rFonts w:ascii="Times New Roman" w:hAnsi="Times New Roman" w:cs="Times New Roman"/>
          <w:sz w:val="24"/>
          <w:szCs w:val="24"/>
        </w:rPr>
        <w:t>.</w:t>
      </w:r>
      <w:r w:rsidR="0067250E">
        <w:rPr>
          <w:rFonts w:ascii="Times New Roman" w:hAnsi="Times New Roman" w:cs="Times New Roman"/>
          <w:sz w:val="24"/>
          <w:szCs w:val="24"/>
        </w:rPr>
        <w:t xml:space="preserve"> </w:t>
      </w:r>
      <w:r w:rsidR="00A03CEE">
        <w:rPr>
          <w:rFonts w:ascii="Times New Roman" w:hAnsi="Times New Roman" w:cs="Times New Roman"/>
          <w:sz w:val="24"/>
          <w:szCs w:val="24"/>
        </w:rPr>
        <w:t xml:space="preserve">The table below details </w:t>
      </w:r>
      <w:r w:rsidR="009203F1">
        <w:rPr>
          <w:rFonts w:ascii="Times New Roman" w:hAnsi="Times New Roman" w:cs="Times New Roman"/>
          <w:sz w:val="24"/>
          <w:szCs w:val="24"/>
        </w:rPr>
        <w:t xml:space="preserve">funds </w:t>
      </w:r>
      <w:r w:rsidR="00A03CEE">
        <w:rPr>
          <w:rFonts w:ascii="Times New Roman" w:hAnsi="Times New Roman" w:cs="Times New Roman"/>
          <w:sz w:val="24"/>
          <w:szCs w:val="24"/>
        </w:rPr>
        <w:t xml:space="preserve">earmarked for each category, but the Authority Budget Committee has </w:t>
      </w:r>
      <w:r w:rsidR="009203F1">
        <w:rPr>
          <w:rFonts w:ascii="Times New Roman" w:hAnsi="Times New Roman" w:cs="Times New Roman"/>
          <w:sz w:val="24"/>
          <w:szCs w:val="24"/>
        </w:rPr>
        <w:t xml:space="preserve">authorized some flexibility </w:t>
      </w:r>
      <w:r w:rsidR="00A03CEE">
        <w:rPr>
          <w:rFonts w:ascii="Times New Roman" w:hAnsi="Times New Roman" w:cs="Times New Roman"/>
          <w:sz w:val="24"/>
          <w:szCs w:val="24"/>
        </w:rPr>
        <w:t>to move funds between categories.</w:t>
      </w:r>
    </w:p>
    <w:tbl>
      <w:tblPr>
        <w:tblStyle w:val="TableGrid2"/>
        <w:tblW w:w="9265" w:type="dxa"/>
        <w:tblLook w:val="04A0" w:firstRow="1" w:lastRow="0" w:firstColumn="1" w:lastColumn="0" w:noHBand="0" w:noVBand="1"/>
      </w:tblPr>
      <w:tblGrid>
        <w:gridCol w:w="6475"/>
        <w:gridCol w:w="2790"/>
      </w:tblGrid>
      <w:tr w:rsidR="0073630F" w:rsidRPr="0073630F" w14:paraId="3F568250" w14:textId="77777777" w:rsidTr="0073630F">
        <w:tc>
          <w:tcPr>
            <w:tcW w:w="6475" w:type="dxa"/>
            <w:shd w:val="clear" w:color="auto" w:fill="D9E2F3"/>
          </w:tcPr>
          <w:p w14:paraId="1C2C07FD" w14:textId="77777777" w:rsidR="0073630F" w:rsidRPr="0073630F" w:rsidRDefault="0073630F" w:rsidP="0073630F">
            <w:pPr>
              <w:jc w:val="center"/>
              <w:rPr>
                <w:b/>
                <w:sz w:val="24"/>
                <w:szCs w:val="24"/>
              </w:rPr>
            </w:pPr>
            <w:r w:rsidRPr="0073630F">
              <w:rPr>
                <w:b/>
                <w:sz w:val="24"/>
                <w:szCs w:val="24"/>
              </w:rPr>
              <w:t>Program Category</w:t>
            </w:r>
          </w:p>
        </w:tc>
        <w:tc>
          <w:tcPr>
            <w:tcW w:w="2790" w:type="dxa"/>
            <w:shd w:val="clear" w:color="auto" w:fill="D9E2F3"/>
          </w:tcPr>
          <w:p w14:paraId="597D84A5" w14:textId="474B30F6" w:rsidR="0073630F" w:rsidRPr="0073630F" w:rsidRDefault="0073630F" w:rsidP="0073630F">
            <w:pPr>
              <w:jc w:val="center"/>
              <w:rPr>
                <w:b/>
                <w:sz w:val="24"/>
                <w:szCs w:val="24"/>
              </w:rPr>
            </w:pPr>
            <w:r>
              <w:rPr>
                <w:b/>
                <w:sz w:val="24"/>
                <w:szCs w:val="24"/>
              </w:rPr>
              <w:t>Available funds</w:t>
            </w:r>
          </w:p>
        </w:tc>
      </w:tr>
      <w:tr w:rsidR="0073630F" w:rsidRPr="0073630F" w14:paraId="5FBD370A" w14:textId="77777777" w:rsidTr="0073630F">
        <w:tc>
          <w:tcPr>
            <w:tcW w:w="6475" w:type="dxa"/>
          </w:tcPr>
          <w:p w14:paraId="74D1FEC4" w14:textId="4E5308FB" w:rsidR="0073630F" w:rsidRPr="0073630F" w:rsidRDefault="0073630F" w:rsidP="000C2317">
            <w:pPr>
              <w:rPr>
                <w:sz w:val="24"/>
                <w:szCs w:val="24"/>
              </w:rPr>
            </w:pPr>
            <w:r>
              <w:rPr>
                <w:sz w:val="24"/>
                <w:szCs w:val="24"/>
              </w:rPr>
              <w:t xml:space="preserve">Multi-jurisdictional large scale </w:t>
            </w:r>
            <w:r w:rsidR="000C2317">
              <w:rPr>
                <w:sz w:val="24"/>
                <w:szCs w:val="24"/>
              </w:rPr>
              <w:t>drug</w:t>
            </w:r>
            <w:r>
              <w:rPr>
                <w:sz w:val="24"/>
                <w:szCs w:val="24"/>
              </w:rPr>
              <w:t xml:space="preserve"> trafficking enforcement</w:t>
            </w:r>
          </w:p>
        </w:tc>
        <w:tc>
          <w:tcPr>
            <w:tcW w:w="2790" w:type="dxa"/>
          </w:tcPr>
          <w:p w14:paraId="060743B5" w14:textId="77777777" w:rsidR="0073630F" w:rsidRPr="0073630F" w:rsidRDefault="0073630F" w:rsidP="0073630F">
            <w:pPr>
              <w:jc w:val="right"/>
              <w:rPr>
                <w:sz w:val="24"/>
                <w:szCs w:val="24"/>
              </w:rPr>
            </w:pPr>
            <w:r w:rsidRPr="0073630F">
              <w:rPr>
                <w:sz w:val="24"/>
                <w:szCs w:val="24"/>
              </w:rPr>
              <w:t>$2,200,000</w:t>
            </w:r>
          </w:p>
        </w:tc>
      </w:tr>
      <w:tr w:rsidR="0073630F" w:rsidRPr="0073630F" w14:paraId="4011620A" w14:textId="77777777" w:rsidTr="0073630F">
        <w:tc>
          <w:tcPr>
            <w:tcW w:w="6475" w:type="dxa"/>
          </w:tcPr>
          <w:p w14:paraId="78F574FD" w14:textId="48B97F7B" w:rsidR="0073630F" w:rsidRPr="0073630F" w:rsidRDefault="00380C95" w:rsidP="000C2317">
            <w:pPr>
              <w:rPr>
                <w:sz w:val="24"/>
                <w:szCs w:val="24"/>
              </w:rPr>
            </w:pPr>
            <w:r>
              <w:rPr>
                <w:sz w:val="24"/>
                <w:szCs w:val="24"/>
              </w:rPr>
              <w:t>D</w:t>
            </w:r>
            <w:r w:rsidR="000C2317">
              <w:rPr>
                <w:sz w:val="24"/>
                <w:szCs w:val="24"/>
              </w:rPr>
              <w:t>rug</w:t>
            </w:r>
            <w:r w:rsidR="0073630F">
              <w:rPr>
                <w:sz w:val="24"/>
                <w:szCs w:val="24"/>
              </w:rPr>
              <w:t xml:space="preserve"> prosecution programs</w:t>
            </w:r>
          </w:p>
        </w:tc>
        <w:tc>
          <w:tcPr>
            <w:tcW w:w="2790" w:type="dxa"/>
          </w:tcPr>
          <w:p w14:paraId="4477B96D" w14:textId="77777777" w:rsidR="0073630F" w:rsidRPr="0073630F" w:rsidRDefault="0073630F" w:rsidP="0073630F">
            <w:pPr>
              <w:jc w:val="right"/>
              <w:rPr>
                <w:sz w:val="24"/>
                <w:szCs w:val="24"/>
              </w:rPr>
            </w:pPr>
            <w:r w:rsidRPr="0073630F">
              <w:rPr>
                <w:sz w:val="24"/>
                <w:szCs w:val="24"/>
              </w:rPr>
              <w:t>$1,500,000</w:t>
            </w:r>
          </w:p>
        </w:tc>
      </w:tr>
      <w:tr w:rsidR="0073630F" w:rsidRPr="0073630F" w14:paraId="5FD85232" w14:textId="77777777" w:rsidTr="0073630F">
        <w:tc>
          <w:tcPr>
            <w:tcW w:w="6475" w:type="dxa"/>
          </w:tcPr>
          <w:p w14:paraId="75EAF27F" w14:textId="0387B14A" w:rsidR="0073630F" w:rsidRPr="0073630F" w:rsidRDefault="000C2317" w:rsidP="0073630F">
            <w:pPr>
              <w:spacing w:after="160"/>
              <w:rPr>
                <w:sz w:val="24"/>
                <w:szCs w:val="24"/>
              </w:rPr>
            </w:pPr>
            <w:r>
              <w:rPr>
                <w:sz w:val="24"/>
                <w:szCs w:val="24"/>
              </w:rPr>
              <w:t>Law enforcement</w:t>
            </w:r>
            <w:r w:rsidR="0073630F" w:rsidRPr="0073630F">
              <w:rPr>
                <w:sz w:val="24"/>
                <w:szCs w:val="24"/>
              </w:rPr>
              <w:t>-led substance abuse diversion and deflection programs</w:t>
            </w:r>
          </w:p>
        </w:tc>
        <w:tc>
          <w:tcPr>
            <w:tcW w:w="2790" w:type="dxa"/>
          </w:tcPr>
          <w:p w14:paraId="4BC1AB60" w14:textId="77777777" w:rsidR="0073630F" w:rsidRPr="0073630F" w:rsidRDefault="0073630F" w:rsidP="0073630F">
            <w:pPr>
              <w:jc w:val="right"/>
              <w:rPr>
                <w:sz w:val="24"/>
                <w:szCs w:val="24"/>
              </w:rPr>
            </w:pPr>
            <w:r w:rsidRPr="0073630F">
              <w:rPr>
                <w:sz w:val="24"/>
                <w:szCs w:val="24"/>
              </w:rPr>
              <w:t>$500,000</w:t>
            </w:r>
          </w:p>
        </w:tc>
      </w:tr>
      <w:tr w:rsidR="0073630F" w:rsidRPr="0073630F" w14:paraId="1D72F83D" w14:textId="77777777" w:rsidTr="0073630F">
        <w:tc>
          <w:tcPr>
            <w:tcW w:w="6475" w:type="dxa"/>
            <w:shd w:val="clear" w:color="auto" w:fill="D9E2F3"/>
          </w:tcPr>
          <w:p w14:paraId="08D63D95" w14:textId="77777777" w:rsidR="0073630F" w:rsidRPr="0073630F" w:rsidRDefault="0073630F" w:rsidP="0073630F">
            <w:pPr>
              <w:jc w:val="right"/>
              <w:rPr>
                <w:b/>
                <w:sz w:val="24"/>
                <w:szCs w:val="24"/>
              </w:rPr>
            </w:pPr>
            <w:r w:rsidRPr="0073630F">
              <w:rPr>
                <w:b/>
                <w:sz w:val="24"/>
                <w:szCs w:val="24"/>
              </w:rPr>
              <w:t>Totals:</w:t>
            </w:r>
          </w:p>
        </w:tc>
        <w:tc>
          <w:tcPr>
            <w:tcW w:w="2790" w:type="dxa"/>
            <w:shd w:val="clear" w:color="auto" w:fill="D9E2F3"/>
          </w:tcPr>
          <w:p w14:paraId="4607346C" w14:textId="77777777" w:rsidR="0073630F" w:rsidRPr="0073630F" w:rsidRDefault="0073630F" w:rsidP="0073630F">
            <w:pPr>
              <w:jc w:val="right"/>
              <w:rPr>
                <w:b/>
                <w:sz w:val="24"/>
                <w:szCs w:val="24"/>
              </w:rPr>
            </w:pPr>
            <w:r w:rsidRPr="0073630F">
              <w:rPr>
                <w:b/>
                <w:sz w:val="24"/>
                <w:szCs w:val="24"/>
              </w:rPr>
              <w:t>$4,200,000</w:t>
            </w:r>
          </w:p>
        </w:tc>
      </w:tr>
    </w:tbl>
    <w:p w14:paraId="3E6DD38A" w14:textId="77777777" w:rsidR="00E44CC3" w:rsidRDefault="00E44CC3" w:rsidP="0073630F">
      <w:pPr>
        <w:spacing w:after="160" w:line="240" w:lineRule="auto"/>
        <w:rPr>
          <w:rFonts w:ascii="Times New Roman" w:hAnsi="Times New Roman" w:cs="Times New Roman"/>
          <w:sz w:val="24"/>
          <w:szCs w:val="24"/>
        </w:rPr>
      </w:pPr>
    </w:p>
    <w:p w14:paraId="16592AEE" w14:textId="73F2BBBF" w:rsidR="00E44CC3" w:rsidRPr="00E44CC3" w:rsidRDefault="00A03CEE" w:rsidP="0073630F">
      <w:pPr>
        <w:spacing w:after="160" w:line="240" w:lineRule="auto"/>
        <w:rPr>
          <w:rFonts w:ascii="Times New Roman" w:hAnsi="Times New Roman" w:cs="Times New Roman"/>
          <w:i/>
          <w:sz w:val="24"/>
          <w:szCs w:val="24"/>
        </w:rPr>
      </w:pPr>
      <w:r>
        <w:rPr>
          <w:rFonts w:ascii="Times New Roman" w:hAnsi="Times New Roman" w:cs="Times New Roman"/>
          <w:i/>
          <w:sz w:val="24"/>
          <w:szCs w:val="24"/>
        </w:rPr>
        <w:t>Background</w:t>
      </w:r>
    </w:p>
    <w:p w14:paraId="7C209094" w14:textId="557AE622" w:rsidR="0073630F" w:rsidRPr="0073630F" w:rsidRDefault="00E44CC3" w:rsidP="001646B9">
      <w:pPr>
        <w:spacing w:after="160"/>
        <w:rPr>
          <w:rFonts w:ascii="Times New Roman" w:hAnsi="Times New Roman" w:cs="Times New Roman"/>
          <w:sz w:val="24"/>
          <w:szCs w:val="24"/>
        </w:rPr>
      </w:pPr>
      <w:r w:rsidRPr="00A72BED">
        <w:rPr>
          <w:rFonts w:ascii="Times New Roman" w:hAnsi="Times New Roman" w:cs="Times New Roman"/>
          <w:sz w:val="24"/>
          <w:szCs w:val="24"/>
        </w:rPr>
        <w:t xml:space="preserve">The goal of this solicitation is to </w:t>
      </w:r>
      <w:r>
        <w:rPr>
          <w:rFonts w:ascii="Times New Roman" w:hAnsi="Times New Roman" w:cs="Times New Roman"/>
          <w:sz w:val="24"/>
          <w:szCs w:val="24"/>
        </w:rPr>
        <w:t xml:space="preserve">increase public safety and reduce the large social and economic cost of </w:t>
      </w:r>
      <w:r w:rsidR="000C2317">
        <w:rPr>
          <w:rFonts w:ascii="Times New Roman" w:hAnsi="Times New Roman" w:cs="Times New Roman"/>
          <w:sz w:val="24"/>
          <w:szCs w:val="24"/>
        </w:rPr>
        <w:t>drugs</w:t>
      </w:r>
      <w:r>
        <w:rPr>
          <w:rFonts w:ascii="Times New Roman" w:hAnsi="Times New Roman" w:cs="Times New Roman"/>
          <w:sz w:val="24"/>
          <w:szCs w:val="24"/>
        </w:rPr>
        <w:t xml:space="preserve"> use through specialized enforcement and prosecution of drug traffickers and the use of treatment over incarceration for low-level offenders.</w:t>
      </w:r>
      <w:r w:rsidR="0067250E">
        <w:rPr>
          <w:rFonts w:ascii="Times New Roman" w:hAnsi="Times New Roman" w:cs="Times New Roman"/>
          <w:sz w:val="24"/>
          <w:szCs w:val="24"/>
        </w:rPr>
        <w:t xml:space="preserve"> </w:t>
      </w:r>
    </w:p>
    <w:p w14:paraId="4FD3004F" w14:textId="0EC48E83" w:rsidR="00F43DA0" w:rsidRDefault="00F43DA0" w:rsidP="001646B9">
      <w:pPr>
        <w:spacing w:after="160"/>
        <w:rPr>
          <w:rFonts w:ascii="Times New Roman" w:hAnsi="Times New Roman" w:cs="Times New Roman"/>
          <w:sz w:val="24"/>
          <w:szCs w:val="24"/>
        </w:rPr>
      </w:pPr>
      <w:r w:rsidRPr="00F43DA0">
        <w:rPr>
          <w:rFonts w:ascii="Times New Roman" w:hAnsi="Times New Roman" w:cs="Times New Roman"/>
          <w:sz w:val="24"/>
          <w:szCs w:val="24"/>
        </w:rPr>
        <w:t>The growing nationwide opioid epidemic has left communities struggling to deal with its impact, as first responders and emergency rooms see sharp increases in overdoses, businesses and residents experience thefts to feed user drug habits, and drug use disrupts the families and careers of users.</w:t>
      </w:r>
      <w:r w:rsidR="0067250E">
        <w:rPr>
          <w:rFonts w:ascii="Times New Roman" w:hAnsi="Times New Roman" w:cs="Times New Roman"/>
          <w:sz w:val="24"/>
          <w:szCs w:val="24"/>
        </w:rPr>
        <w:t xml:space="preserve"> </w:t>
      </w:r>
      <w:r w:rsidRPr="00F43DA0">
        <w:rPr>
          <w:rFonts w:ascii="Times New Roman" w:hAnsi="Times New Roman" w:cs="Times New Roman"/>
          <w:sz w:val="24"/>
          <w:szCs w:val="24"/>
        </w:rPr>
        <w:t xml:space="preserve">The scale of the problem across the state calls for a comprehensive solution, reducing both the demand for drugs and their supply. </w:t>
      </w:r>
    </w:p>
    <w:p w14:paraId="592D079A" w14:textId="77777777" w:rsidR="00F43DA0" w:rsidRPr="00F43DA0" w:rsidRDefault="00F43DA0" w:rsidP="001646B9">
      <w:pPr>
        <w:spacing w:after="160"/>
        <w:rPr>
          <w:rFonts w:ascii="Times New Roman" w:hAnsi="Times New Roman" w:cs="Times New Roman"/>
          <w:i/>
          <w:sz w:val="24"/>
          <w:szCs w:val="24"/>
        </w:rPr>
      </w:pPr>
      <w:r w:rsidRPr="00F43DA0">
        <w:rPr>
          <w:rFonts w:ascii="Times New Roman" w:hAnsi="Times New Roman" w:cs="Times New Roman"/>
          <w:i/>
          <w:sz w:val="24"/>
          <w:szCs w:val="24"/>
        </w:rPr>
        <w:t>Demand</w:t>
      </w:r>
    </w:p>
    <w:p w14:paraId="6CCDA905" w14:textId="079C61FA" w:rsidR="00F43DA0" w:rsidRDefault="00F43DA0" w:rsidP="001646B9">
      <w:pPr>
        <w:spacing w:after="160"/>
        <w:rPr>
          <w:rFonts w:ascii="Times New Roman" w:hAnsi="Times New Roman" w:cs="Times New Roman"/>
          <w:sz w:val="24"/>
          <w:szCs w:val="24"/>
        </w:rPr>
      </w:pPr>
      <w:r w:rsidRPr="00F43DA0">
        <w:rPr>
          <w:rFonts w:ascii="Times New Roman" w:hAnsi="Times New Roman" w:cs="Times New Roman"/>
          <w:sz w:val="24"/>
          <w:szCs w:val="24"/>
        </w:rPr>
        <w:t xml:space="preserve">Law enforcement agencies have recognized that </w:t>
      </w:r>
      <w:r w:rsidR="00B07260">
        <w:rPr>
          <w:rFonts w:ascii="Times New Roman" w:hAnsi="Times New Roman" w:cs="Times New Roman"/>
          <w:sz w:val="24"/>
          <w:szCs w:val="24"/>
        </w:rPr>
        <w:t xml:space="preserve">overreliance on the </w:t>
      </w:r>
      <w:r w:rsidRPr="00F43DA0">
        <w:rPr>
          <w:rFonts w:ascii="Times New Roman" w:hAnsi="Times New Roman" w:cs="Times New Roman"/>
          <w:sz w:val="24"/>
          <w:szCs w:val="24"/>
        </w:rPr>
        <w:t>arrest and prosecution of low level drug users does not enhance community safety or effectively reduce demand, as drug users repeatedly cycle through the criminal justice system but never address their addiction.</w:t>
      </w:r>
      <w:r w:rsidR="0067250E">
        <w:rPr>
          <w:rFonts w:ascii="Times New Roman" w:hAnsi="Times New Roman" w:cs="Times New Roman"/>
          <w:sz w:val="24"/>
          <w:szCs w:val="24"/>
        </w:rPr>
        <w:t xml:space="preserve"> </w:t>
      </w:r>
      <w:r w:rsidRPr="00F43DA0">
        <w:rPr>
          <w:rFonts w:ascii="Times New Roman" w:hAnsi="Times New Roman" w:cs="Times New Roman"/>
          <w:sz w:val="24"/>
          <w:szCs w:val="24"/>
        </w:rPr>
        <w:t xml:space="preserve">In response, law enforcement agencies have crafted new models to reduce demand by deflecting drug users from involvement in the criminal justice to meaningful treatment, and </w:t>
      </w:r>
      <w:r w:rsidR="000C2317">
        <w:rPr>
          <w:rFonts w:ascii="Times New Roman" w:hAnsi="Times New Roman" w:cs="Times New Roman"/>
          <w:sz w:val="24"/>
          <w:szCs w:val="24"/>
        </w:rPr>
        <w:t xml:space="preserve">by diverting </w:t>
      </w:r>
      <w:r w:rsidRPr="00F43DA0">
        <w:rPr>
          <w:rFonts w:ascii="Times New Roman" w:hAnsi="Times New Roman" w:cs="Times New Roman"/>
          <w:sz w:val="24"/>
          <w:szCs w:val="24"/>
        </w:rPr>
        <w:t xml:space="preserve">low level </w:t>
      </w:r>
      <w:r w:rsidR="00532CBD">
        <w:rPr>
          <w:rFonts w:ascii="Times New Roman" w:hAnsi="Times New Roman" w:cs="Times New Roman"/>
          <w:sz w:val="24"/>
          <w:szCs w:val="24"/>
        </w:rPr>
        <w:t>arrestees</w:t>
      </w:r>
      <w:r w:rsidR="00532CBD" w:rsidRPr="00F43DA0">
        <w:rPr>
          <w:rFonts w:ascii="Times New Roman" w:hAnsi="Times New Roman" w:cs="Times New Roman"/>
          <w:sz w:val="24"/>
          <w:szCs w:val="24"/>
        </w:rPr>
        <w:t xml:space="preserve"> </w:t>
      </w:r>
      <w:r w:rsidRPr="00F43DA0">
        <w:rPr>
          <w:rFonts w:ascii="Times New Roman" w:hAnsi="Times New Roman" w:cs="Times New Roman"/>
          <w:sz w:val="24"/>
          <w:szCs w:val="24"/>
        </w:rPr>
        <w:t xml:space="preserve">from prosecution to treatment. These models are built on partnerships with community health care and substance abuse treatment resources as well as prosecutors. </w:t>
      </w:r>
    </w:p>
    <w:p w14:paraId="4994F58D" w14:textId="729CFF81" w:rsidR="00F43DA0" w:rsidRPr="00F43DA0" w:rsidRDefault="00F43DA0" w:rsidP="001646B9">
      <w:pPr>
        <w:spacing w:after="160"/>
        <w:rPr>
          <w:rFonts w:ascii="Times New Roman" w:hAnsi="Times New Roman" w:cs="Times New Roman"/>
          <w:i/>
          <w:sz w:val="24"/>
          <w:szCs w:val="24"/>
        </w:rPr>
      </w:pPr>
      <w:r w:rsidRPr="00F43DA0">
        <w:rPr>
          <w:rFonts w:ascii="Times New Roman" w:hAnsi="Times New Roman" w:cs="Times New Roman"/>
          <w:i/>
          <w:sz w:val="24"/>
          <w:szCs w:val="24"/>
        </w:rPr>
        <w:t>Supply</w:t>
      </w:r>
    </w:p>
    <w:p w14:paraId="10ADE8DC" w14:textId="0F2C9C49" w:rsidR="00F43DA0" w:rsidRPr="00F43DA0" w:rsidRDefault="00F43DA0" w:rsidP="001646B9">
      <w:pPr>
        <w:spacing w:after="160"/>
        <w:rPr>
          <w:rFonts w:ascii="Times New Roman" w:hAnsi="Times New Roman" w:cs="Times New Roman"/>
          <w:sz w:val="24"/>
          <w:szCs w:val="24"/>
        </w:rPr>
      </w:pPr>
      <w:r>
        <w:rPr>
          <w:rFonts w:ascii="Times New Roman" w:hAnsi="Times New Roman" w:cs="Times New Roman"/>
          <w:sz w:val="24"/>
          <w:szCs w:val="24"/>
        </w:rPr>
        <w:t xml:space="preserve">Trafficking of </w:t>
      </w:r>
      <w:r w:rsidR="000C2317">
        <w:rPr>
          <w:rFonts w:ascii="Times New Roman" w:hAnsi="Times New Roman" w:cs="Times New Roman"/>
          <w:sz w:val="24"/>
          <w:szCs w:val="24"/>
        </w:rPr>
        <w:t>drugs</w:t>
      </w:r>
      <w:r>
        <w:rPr>
          <w:rFonts w:ascii="Times New Roman" w:hAnsi="Times New Roman" w:cs="Times New Roman"/>
          <w:sz w:val="24"/>
          <w:szCs w:val="24"/>
        </w:rPr>
        <w:t xml:space="preserve"> inherently crosses jurisdictional boundaries and may only be effectively addressed through </w:t>
      </w:r>
      <w:r w:rsidR="000C2317">
        <w:rPr>
          <w:rFonts w:ascii="Times New Roman" w:hAnsi="Times New Roman" w:cs="Times New Roman"/>
          <w:sz w:val="24"/>
          <w:szCs w:val="24"/>
        </w:rPr>
        <w:t>multi-jurisdictional</w:t>
      </w:r>
      <w:r>
        <w:rPr>
          <w:rFonts w:ascii="Times New Roman" w:hAnsi="Times New Roman" w:cs="Times New Roman"/>
          <w:sz w:val="24"/>
          <w:szCs w:val="24"/>
        </w:rPr>
        <w:t xml:space="preserve"> initiatives. M</w:t>
      </w:r>
      <w:r w:rsidRPr="00F43DA0">
        <w:rPr>
          <w:rFonts w:ascii="Times New Roman" w:hAnsi="Times New Roman" w:cs="Times New Roman"/>
          <w:sz w:val="24"/>
          <w:szCs w:val="24"/>
        </w:rPr>
        <w:t>ulti-jurisdictional large-scale trafficking enforcement programs</w:t>
      </w:r>
      <w:r>
        <w:rPr>
          <w:rFonts w:ascii="Times New Roman" w:hAnsi="Times New Roman" w:cs="Times New Roman"/>
          <w:sz w:val="24"/>
          <w:szCs w:val="24"/>
        </w:rPr>
        <w:t xml:space="preserve"> are</w:t>
      </w:r>
      <w:r w:rsidRPr="00F43DA0">
        <w:rPr>
          <w:rFonts w:ascii="Times New Roman" w:hAnsi="Times New Roman" w:cs="Times New Roman"/>
          <w:sz w:val="24"/>
          <w:szCs w:val="24"/>
        </w:rPr>
        <w:t xml:space="preserve"> cooperative units </w:t>
      </w:r>
      <w:r>
        <w:rPr>
          <w:rFonts w:ascii="Times New Roman" w:hAnsi="Times New Roman" w:cs="Times New Roman"/>
          <w:sz w:val="24"/>
          <w:szCs w:val="24"/>
        </w:rPr>
        <w:t>that</w:t>
      </w:r>
      <w:r w:rsidRPr="00F43DA0">
        <w:rPr>
          <w:rFonts w:ascii="Times New Roman" w:hAnsi="Times New Roman" w:cs="Times New Roman"/>
          <w:sz w:val="24"/>
          <w:szCs w:val="24"/>
        </w:rPr>
        <w:t xml:space="preserve"> work to target </w:t>
      </w:r>
      <w:r w:rsidR="000C2317">
        <w:rPr>
          <w:rFonts w:ascii="Times New Roman" w:hAnsi="Times New Roman" w:cs="Times New Roman"/>
          <w:sz w:val="24"/>
          <w:szCs w:val="24"/>
        </w:rPr>
        <w:t>drug</w:t>
      </w:r>
      <w:r>
        <w:rPr>
          <w:rFonts w:ascii="Times New Roman" w:hAnsi="Times New Roman" w:cs="Times New Roman"/>
          <w:sz w:val="24"/>
          <w:szCs w:val="24"/>
        </w:rPr>
        <w:t xml:space="preserve"> supply</w:t>
      </w:r>
      <w:r w:rsidRPr="00F43DA0">
        <w:rPr>
          <w:rFonts w:ascii="Times New Roman" w:hAnsi="Times New Roman" w:cs="Times New Roman"/>
          <w:sz w:val="24"/>
          <w:szCs w:val="24"/>
        </w:rPr>
        <w:t xml:space="preserve">, emphasizing interdiction and the disruption of networks that control </w:t>
      </w:r>
      <w:r w:rsidR="000C2317">
        <w:rPr>
          <w:rFonts w:ascii="Times New Roman" w:hAnsi="Times New Roman" w:cs="Times New Roman"/>
          <w:sz w:val="24"/>
          <w:szCs w:val="24"/>
        </w:rPr>
        <w:t>drug</w:t>
      </w:r>
      <w:r w:rsidRPr="00F43DA0">
        <w:rPr>
          <w:rFonts w:ascii="Times New Roman" w:hAnsi="Times New Roman" w:cs="Times New Roman"/>
          <w:sz w:val="24"/>
          <w:szCs w:val="24"/>
        </w:rPr>
        <w:t xml:space="preserve"> trafficking, and the associated violence that established, expands, and protects distribution territories.</w:t>
      </w:r>
      <w:r w:rsidR="0067250E">
        <w:rPr>
          <w:rFonts w:ascii="Times New Roman" w:hAnsi="Times New Roman" w:cs="Times New Roman"/>
          <w:sz w:val="24"/>
          <w:szCs w:val="24"/>
        </w:rPr>
        <w:t xml:space="preserve"> </w:t>
      </w:r>
    </w:p>
    <w:p w14:paraId="73A7BD0C" w14:textId="6B45D056" w:rsidR="00F43DA0" w:rsidRPr="00F43DA0" w:rsidRDefault="00532CBD" w:rsidP="001646B9">
      <w:pPr>
        <w:spacing w:after="160"/>
        <w:rPr>
          <w:rFonts w:ascii="Times New Roman" w:hAnsi="Times New Roman" w:cs="Times New Roman"/>
          <w:sz w:val="24"/>
          <w:szCs w:val="24"/>
        </w:rPr>
      </w:pPr>
      <w:r>
        <w:rPr>
          <w:rFonts w:ascii="Times New Roman" w:hAnsi="Times New Roman" w:cs="Times New Roman"/>
          <w:sz w:val="24"/>
          <w:szCs w:val="24"/>
        </w:rPr>
        <w:t>D</w:t>
      </w:r>
      <w:r w:rsidR="000C2317">
        <w:rPr>
          <w:rFonts w:ascii="Times New Roman" w:hAnsi="Times New Roman" w:cs="Times New Roman"/>
          <w:sz w:val="24"/>
          <w:szCs w:val="24"/>
        </w:rPr>
        <w:t>rug</w:t>
      </w:r>
      <w:r w:rsidR="00F43DA0" w:rsidRPr="00F43DA0">
        <w:rPr>
          <w:rFonts w:ascii="Times New Roman" w:hAnsi="Times New Roman" w:cs="Times New Roman"/>
          <w:sz w:val="24"/>
          <w:szCs w:val="24"/>
        </w:rPr>
        <w:t xml:space="preserve"> prosecution programs work as active partners </w:t>
      </w:r>
      <w:r>
        <w:rPr>
          <w:rFonts w:ascii="Times New Roman" w:hAnsi="Times New Roman" w:cs="Times New Roman"/>
          <w:sz w:val="24"/>
          <w:szCs w:val="24"/>
        </w:rPr>
        <w:t>by</w:t>
      </w:r>
      <w:r w:rsidR="00F43DA0" w:rsidRPr="00F43DA0">
        <w:rPr>
          <w:rFonts w:ascii="Times New Roman" w:hAnsi="Times New Roman" w:cs="Times New Roman"/>
          <w:sz w:val="24"/>
          <w:szCs w:val="24"/>
        </w:rPr>
        <w:t xml:space="preserve"> </w:t>
      </w:r>
      <w:r w:rsidRPr="00F43DA0">
        <w:rPr>
          <w:rFonts w:ascii="Times New Roman" w:hAnsi="Times New Roman" w:cs="Times New Roman"/>
          <w:sz w:val="24"/>
          <w:szCs w:val="24"/>
        </w:rPr>
        <w:t>provid</w:t>
      </w:r>
      <w:r>
        <w:rPr>
          <w:rFonts w:ascii="Times New Roman" w:hAnsi="Times New Roman" w:cs="Times New Roman"/>
          <w:sz w:val="24"/>
          <w:szCs w:val="24"/>
        </w:rPr>
        <w:t>ing</w:t>
      </w:r>
      <w:r w:rsidRPr="00F43DA0">
        <w:rPr>
          <w:rFonts w:ascii="Times New Roman" w:hAnsi="Times New Roman" w:cs="Times New Roman"/>
          <w:sz w:val="24"/>
          <w:szCs w:val="24"/>
        </w:rPr>
        <w:t xml:space="preserve"> </w:t>
      </w:r>
      <w:r w:rsidR="00F43DA0" w:rsidRPr="00F43DA0">
        <w:rPr>
          <w:rFonts w:ascii="Times New Roman" w:hAnsi="Times New Roman" w:cs="Times New Roman"/>
          <w:sz w:val="24"/>
          <w:szCs w:val="24"/>
        </w:rPr>
        <w:t xml:space="preserve">the case development necessary to target the traffickers rather than users, and increase public safety by disrupting distribution networks and the violence that supports them. Specialized drug prosecutors </w:t>
      </w:r>
      <w:r w:rsidR="00F43DA0">
        <w:rPr>
          <w:rFonts w:ascii="Times New Roman" w:hAnsi="Times New Roman" w:cs="Times New Roman"/>
          <w:sz w:val="24"/>
          <w:szCs w:val="24"/>
        </w:rPr>
        <w:t>are necessary to provide</w:t>
      </w:r>
      <w:r w:rsidR="00F43DA0" w:rsidRPr="00F43DA0">
        <w:rPr>
          <w:rFonts w:ascii="Times New Roman" w:hAnsi="Times New Roman" w:cs="Times New Roman"/>
          <w:sz w:val="24"/>
          <w:szCs w:val="24"/>
        </w:rPr>
        <w:t xml:space="preserve"> assistance to the enforcement programs by obtaining overhear orders, search warrants, and providing investigation consultation.</w:t>
      </w:r>
      <w:r w:rsidR="0067250E">
        <w:rPr>
          <w:rFonts w:ascii="Times New Roman" w:hAnsi="Times New Roman" w:cs="Times New Roman"/>
          <w:sz w:val="24"/>
          <w:szCs w:val="24"/>
        </w:rPr>
        <w:t xml:space="preserve"> </w:t>
      </w:r>
    </w:p>
    <w:p w14:paraId="48D1A704" w14:textId="77777777" w:rsidR="00F43DA0" w:rsidRDefault="00F43DA0" w:rsidP="007B099A">
      <w:pPr>
        <w:pStyle w:val="Default"/>
        <w:rPr>
          <w:rFonts w:ascii="Times New Roman" w:hAnsi="Times New Roman" w:cs="Times New Roman"/>
          <w:b/>
        </w:rPr>
      </w:pPr>
    </w:p>
    <w:p w14:paraId="2A30B709" w14:textId="4DC1A205" w:rsidR="00876787" w:rsidRPr="00876787" w:rsidRDefault="00876787" w:rsidP="00380C95">
      <w:pPr>
        <w:rPr>
          <w:rFonts w:ascii="Times New Roman" w:eastAsia="Calibri" w:hAnsi="Times New Roman" w:cs="Times New Roman"/>
          <w:b/>
          <w:sz w:val="24"/>
          <w:szCs w:val="24"/>
        </w:rPr>
      </w:pPr>
      <w:r w:rsidRPr="00876787">
        <w:rPr>
          <w:rFonts w:ascii="Times New Roman" w:eastAsia="Calibri" w:hAnsi="Times New Roman" w:cs="Times New Roman"/>
          <w:b/>
          <w:sz w:val="24"/>
          <w:szCs w:val="24"/>
        </w:rPr>
        <w:t xml:space="preserve">Category 1: </w:t>
      </w:r>
      <w:r w:rsidR="000C2317">
        <w:rPr>
          <w:rFonts w:ascii="Times New Roman" w:eastAsia="Calibri" w:hAnsi="Times New Roman" w:cs="Times New Roman"/>
          <w:b/>
          <w:sz w:val="24"/>
          <w:szCs w:val="24"/>
        </w:rPr>
        <w:t>Law enforcement</w:t>
      </w:r>
      <w:r w:rsidRPr="00876787">
        <w:rPr>
          <w:rFonts w:ascii="Times New Roman" w:eastAsia="Calibri" w:hAnsi="Times New Roman" w:cs="Times New Roman"/>
          <w:b/>
          <w:sz w:val="24"/>
          <w:szCs w:val="24"/>
        </w:rPr>
        <w:t xml:space="preserve"> Deflection and Diversion Program </w:t>
      </w:r>
    </w:p>
    <w:p w14:paraId="29EAA006" w14:textId="77777777" w:rsidR="00876787" w:rsidRPr="00EF7426" w:rsidRDefault="00876787" w:rsidP="00876787">
      <w:pPr>
        <w:widowControl w:val="0"/>
        <w:autoSpaceDE w:val="0"/>
        <w:autoSpaceDN w:val="0"/>
        <w:adjustRightInd w:val="0"/>
        <w:spacing w:after="0"/>
        <w:rPr>
          <w:rFonts w:ascii="Times New Roman" w:eastAsia="Calibri" w:hAnsi="Times New Roman" w:cs="Times New Roman"/>
          <w:sz w:val="24"/>
          <w:szCs w:val="24"/>
          <w:u w:val="single"/>
        </w:rPr>
      </w:pPr>
      <w:r w:rsidRPr="00EF7426">
        <w:rPr>
          <w:rFonts w:ascii="Times New Roman" w:eastAsia="Calibri" w:hAnsi="Times New Roman" w:cs="Times New Roman"/>
          <w:sz w:val="24"/>
          <w:szCs w:val="24"/>
          <w:u w:val="single"/>
        </w:rPr>
        <w:t>Description</w:t>
      </w:r>
    </w:p>
    <w:p w14:paraId="3E113CE6" w14:textId="77777777" w:rsidR="009203F1" w:rsidRDefault="009203F1" w:rsidP="00876787">
      <w:pPr>
        <w:widowControl w:val="0"/>
        <w:autoSpaceDE w:val="0"/>
        <w:autoSpaceDN w:val="0"/>
        <w:adjustRightInd w:val="0"/>
        <w:spacing w:after="0"/>
        <w:rPr>
          <w:rFonts w:ascii="Times New Roman" w:eastAsia="Calibri" w:hAnsi="Times New Roman" w:cs="Times New Roman"/>
          <w:sz w:val="24"/>
          <w:szCs w:val="24"/>
        </w:rPr>
      </w:pPr>
    </w:p>
    <w:p w14:paraId="2909D229" w14:textId="07D0BAB3" w:rsidR="00876787" w:rsidRPr="00876787" w:rsidRDefault="00876787" w:rsidP="00876787">
      <w:pPr>
        <w:widowControl w:val="0"/>
        <w:autoSpaceDE w:val="0"/>
        <w:autoSpaceDN w:val="0"/>
        <w:adjustRightInd w:val="0"/>
        <w:spacing w:after="0"/>
        <w:rPr>
          <w:rFonts w:ascii="Times New Roman" w:eastAsia="Calibri" w:hAnsi="Times New Roman" w:cs="Times New Roman"/>
          <w:sz w:val="24"/>
          <w:szCs w:val="24"/>
        </w:rPr>
      </w:pPr>
      <w:r w:rsidRPr="00876787">
        <w:rPr>
          <w:rFonts w:ascii="Times New Roman" w:eastAsia="Calibri" w:hAnsi="Times New Roman" w:cs="Times New Roman"/>
          <w:sz w:val="24"/>
          <w:szCs w:val="24"/>
        </w:rPr>
        <w:t xml:space="preserve">Individuals face a range of obstacles </w:t>
      </w:r>
      <w:r w:rsidR="009203F1">
        <w:rPr>
          <w:rFonts w:ascii="Times New Roman" w:eastAsia="Calibri" w:hAnsi="Times New Roman" w:cs="Times New Roman"/>
          <w:sz w:val="24"/>
          <w:szCs w:val="24"/>
        </w:rPr>
        <w:t xml:space="preserve">when attempting to </w:t>
      </w:r>
      <w:r w:rsidRPr="00876787">
        <w:rPr>
          <w:rFonts w:ascii="Times New Roman" w:eastAsia="Calibri" w:hAnsi="Times New Roman" w:cs="Times New Roman"/>
          <w:sz w:val="24"/>
          <w:szCs w:val="24"/>
        </w:rPr>
        <w:t xml:space="preserve">access </w:t>
      </w:r>
      <w:r w:rsidR="009203F1">
        <w:rPr>
          <w:rFonts w:ascii="Times New Roman" w:eastAsia="Calibri" w:hAnsi="Times New Roman" w:cs="Times New Roman"/>
          <w:sz w:val="24"/>
          <w:szCs w:val="24"/>
        </w:rPr>
        <w:t xml:space="preserve">drug </w:t>
      </w:r>
      <w:r w:rsidRPr="00876787">
        <w:rPr>
          <w:rFonts w:ascii="Times New Roman" w:eastAsia="Calibri" w:hAnsi="Times New Roman" w:cs="Times New Roman"/>
          <w:sz w:val="24"/>
          <w:szCs w:val="24"/>
        </w:rPr>
        <w:t xml:space="preserve">treatment, including lack of knowledge regarding access to services, shame and stigma, denial of </w:t>
      </w:r>
      <w:r w:rsidR="000C2317">
        <w:rPr>
          <w:rFonts w:ascii="Times New Roman" w:eastAsia="Calibri" w:hAnsi="Times New Roman" w:cs="Times New Roman"/>
          <w:sz w:val="24"/>
          <w:szCs w:val="24"/>
        </w:rPr>
        <w:t xml:space="preserve">substance use disorder </w:t>
      </w:r>
      <w:r w:rsidRPr="00876787">
        <w:rPr>
          <w:rFonts w:ascii="Times New Roman" w:eastAsia="Calibri" w:hAnsi="Times New Roman" w:cs="Times New Roman"/>
          <w:sz w:val="24"/>
          <w:szCs w:val="24"/>
        </w:rPr>
        <w:t>or substance misuse, costs and lack of insurance/Medicaid, transportation, treatment waiting lists, and prior negative treatment experiences.</w:t>
      </w:r>
      <w:r w:rsidRPr="00876787">
        <w:rPr>
          <w:rFonts w:ascii="Times New Roman" w:eastAsia="Calibri" w:hAnsi="Times New Roman" w:cs="Times New Roman"/>
          <w:sz w:val="24"/>
          <w:szCs w:val="24"/>
          <w:vertAlign w:val="superscript"/>
        </w:rPr>
        <w:endnoteReference w:id="1"/>
      </w:r>
      <w:r w:rsidRPr="00876787">
        <w:rPr>
          <w:rFonts w:ascii="Times New Roman" w:eastAsia="Calibri" w:hAnsi="Times New Roman" w:cs="Times New Roman"/>
          <w:sz w:val="24"/>
          <w:szCs w:val="24"/>
        </w:rPr>
        <w:t xml:space="preserve"> Some </w:t>
      </w:r>
      <w:r w:rsidR="000C2317">
        <w:rPr>
          <w:rFonts w:ascii="Times New Roman" w:eastAsia="Calibri" w:hAnsi="Times New Roman" w:cs="Times New Roman"/>
          <w:sz w:val="24"/>
          <w:szCs w:val="24"/>
        </w:rPr>
        <w:t>law enforcement</w:t>
      </w:r>
      <w:r w:rsidRPr="00876787">
        <w:rPr>
          <w:rFonts w:ascii="Times New Roman" w:eastAsia="Calibri" w:hAnsi="Times New Roman" w:cs="Times New Roman"/>
          <w:sz w:val="24"/>
          <w:szCs w:val="24"/>
        </w:rPr>
        <w:t xml:space="preserve"> agencies have implemented programs that attempt to reduce obstacles to accessing treatment.</w:t>
      </w:r>
      <w:r w:rsidR="0067250E">
        <w:rPr>
          <w:rFonts w:ascii="Times New Roman" w:eastAsia="Calibri" w:hAnsi="Times New Roman" w:cs="Times New Roman"/>
          <w:sz w:val="24"/>
          <w:szCs w:val="24"/>
        </w:rPr>
        <w:t xml:space="preserve"> </w:t>
      </w:r>
      <w:r w:rsidRPr="00876787">
        <w:rPr>
          <w:rFonts w:ascii="Times New Roman" w:eastAsia="Calibri" w:hAnsi="Times New Roman" w:cs="Times New Roman"/>
          <w:sz w:val="24"/>
          <w:szCs w:val="24"/>
        </w:rPr>
        <w:t>Two models are described below.</w:t>
      </w:r>
    </w:p>
    <w:p w14:paraId="78D02969" w14:textId="77777777" w:rsidR="00876787" w:rsidRPr="00876787" w:rsidRDefault="00876787" w:rsidP="00876787">
      <w:pPr>
        <w:widowControl w:val="0"/>
        <w:autoSpaceDE w:val="0"/>
        <w:autoSpaceDN w:val="0"/>
        <w:adjustRightInd w:val="0"/>
        <w:spacing w:after="0"/>
        <w:rPr>
          <w:rFonts w:ascii="Times New Roman" w:eastAsia="Calibri" w:hAnsi="Times New Roman" w:cs="Times New Roman"/>
          <w:sz w:val="24"/>
          <w:szCs w:val="24"/>
        </w:rPr>
      </w:pPr>
    </w:p>
    <w:p w14:paraId="64D19C06" w14:textId="331983F3" w:rsidR="00876787" w:rsidRDefault="000C2317" w:rsidP="00876787">
      <w:pPr>
        <w:widowControl w:val="0"/>
        <w:autoSpaceDE w:val="0"/>
        <w:autoSpaceDN w:val="0"/>
        <w:adjustRightInd w:val="0"/>
        <w:spacing w:after="0"/>
        <w:rPr>
          <w:rFonts w:ascii="Times New Roman" w:eastAsia="Calibri" w:hAnsi="Times New Roman" w:cs="Times New Roman"/>
          <w:b/>
          <w:i/>
          <w:sz w:val="24"/>
          <w:szCs w:val="24"/>
        </w:rPr>
      </w:pPr>
      <w:r>
        <w:rPr>
          <w:rFonts w:ascii="Times New Roman" w:eastAsia="Calibri" w:hAnsi="Times New Roman" w:cs="Times New Roman"/>
          <w:b/>
          <w:i/>
          <w:sz w:val="24"/>
          <w:szCs w:val="24"/>
        </w:rPr>
        <w:t>Law Enforcement</w:t>
      </w:r>
      <w:r w:rsidR="00876787" w:rsidRPr="00876787">
        <w:rPr>
          <w:rFonts w:ascii="Times New Roman" w:eastAsia="Calibri" w:hAnsi="Times New Roman" w:cs="Times New Roman"/>
          <w:b/>
          <w:i/>
          <w:sz w:val="24"/>
          <w:szCs w:val="24"/>
        </w:rPr>
        <w:t xml:space="preserve"> Deflection Initiative Models</w:t>
      </w:r>
    </w:p>
    <w:p w14:paraId="60DCFD53" w14:textId="77777777" w:rsidR="00E44CC3" w:rsidRPr="00876787" w:rsidRDefault="00E44CC3" w:rsidP="00876787">
      <w:pPr>
        <w:widowControl w:val="0"/>
        <w:autoSpaceDE w:val="0"/>
        <w:autoSpaceDN w:val="0"/>
        <w:adjustRightInd w:val="0"/>
        <w:spacing w:after="0"/>
        <w:rPr>
          <w:rFonts w:ascii="Times New Roman" w:eastAsia="Calibri" w:hAnsi="Times New Roman" w:cs="Times New Roman"/>
          <w:b/>
          <w:i/>
          <w:sz w:val="24"/>
          <w:szCs w:val="24"/>
        </w:rPr>
      </w:pPr>
    </w:p>
    <w:p w14:paraId="585B8E2F" w14:textId="57940A0B" w:rsidR="00876787" w:rsidRPr="00876787" w:rsidRDefault="00876787" w:rsidP="00876787">
      <w:pPr>
        <w:widowControl w:val="0"/>
        <w:autoSpaceDE w:val="0"/>
        <w:autoSpaceDN w:val="0"/>
        <w:adjustRightInd w:val="0"/>
        <w:spacing w:after="0"/>
        <w:rPr>
          <w:rFonts w:ascii="Times New Roman" w:eastAsia="Calibri" w:hAnsi="Times New Roman" w:cs="Times New Roman"/>
          <w:sz w:val="24"/>
          <w:szCs w:val="24"/>
        </w:rPr>
      </w:pPr>
      <w:r w:rsidRPr="00876787">
        <w:rPr>
          <w:rFonts w:ascii="Times New Roman" w:eastAsia="Calibri" w:hAnsi="Times New Roman" w:cs="Times New Roman"/>
          <w:sz w:val="24"/>
          <w:szCs w:val="24"/>
        </w:rPr>
        <w:t xml:space="preserve">One model is “deflection” in which </w:t>
      </w:r>
      <w:r w:rsidR="000C2317">
        <w:rPr>
          <w:rFonts w:ascii="Times New Roman" w:eastAsia="Calibri" w:hAnsi="Times New Roman" w:cs="Times New Roman"/>
          <w:sz w:val="24"/>
          <w:szCs w:val="24"/>
        </w:rPr>
        <w:t>law enforcement</w:t>
      </w:r>
      <w:r w:rsidRPr="00876787">
        <w:rPr>
          <w:rFonts w:ascii="Times New Roman" w:eastAsia="Calibri" w:hAnsi="Times New Roman" w:cs="Times New Roman"/>
          <w:sz w:val="24"/>
          <w:szCs w:val="24"/>
        </w:rPr>
        <w:t xml:space="preserve"> serve</w:t>
      </w:r>
      <w:r w:rsidR="000C2317">
        <w:rPr>
          <w:rFonts w:ascii="Times New Roman" w:eastAsia="Calibri" w:hAnsi="Times New Roman" w:cs="Times New Roman"/>
          <w:sz w:val="24"/>
          <w:szCs w:val="24"/>
        </w:rPr>
        <w:t>s</w:t>
      </w:r>
      <w:r w:rsidRPr="00876787">
        <w:rPr>
          <w:rFonts w:ascii="Times New Roman" w:eastAsia="Calibri" w:hAnsi="Times New Roman" w:cs="Times New Roman"/>
          <w:sz w:val="24"/>
          <w:szCs w:val="24"/>
        </w:rPr>
        <w:t xml:space="preserve"> as a point of contact for individuals seeking treatment.</w:t>
      </w:r>
      <w:r w:rsidRPr="00876787">
        <w:rPr>
          <w:rFonts w:ascii="Times New Roman" w:eastAsia="Calibri" w:hAnsi="Times New Roman" w:cs="Times New Roman"/>
          <w:sz w:val="24"/>
          <w:szCs w:val="24"/>
          <w:vertAlign w:val="superscript"/>
        </w:rPr>
        <w:endnoteReference w:id="2"/>
      </w:r>
      <w:r w:rsidRPr="00876787">
        <w:rPr>
          <w:rFonts w:ascii="Times New Roman" w:eastAsia="Calibri" w:hAnsi="Times New Roman" w:cs="Times New Roman"/>
          <w:sz w:val="24"/>
          <w:szCs w:val="24"/>
        </w:rPr>
        <w:t xml:space="preserve"> Deflection programs entail substance users either voluntarily contacting the </w:t>
      </w:r>
      <w:r w:rsidR="000C2317">
        <w:rPr>
          <w:rFonts w:ascii="Times New Roman" w:eastAsia="Calibri" w:hAnsi="Times New Roman" w:cs="Times New Roman"/>
          <w:sz w:val="24"/>
          <w:szCs w:val="24"/>
        </w:rPr>
        <w:t>law enforcement</w:t>
      </w:r>
      <w:r w:rsidRPr="00876787">
        <w:rPr>
          <w:rFonts w:ascii="Times New Roman" w:eastAsia="Calibri" w:hAnsi="Times New Roman" w:cs="Times New Roman"/>
          <w:sz w:val="24"/>
          <w:szCs w:val="24"/>
        </w:rPr>
        <w:t xml:space="preserve"> or being contacted via outreach efforts. They are offered </w:t>
      </w:r>
      <w:r w:rsidR="009203F1">
        <w:rPr>
          <w:rFonts w:ascii="Times New Roman" w:eastAsia="Calibri" w:hAnsi="Times New Roman" w:cs="Times New Roman"/>
          <w:sz w:val="24"/>
          <w:szCs w:val="24"/>
        </w:rPr>
        <w:t>substance use disorder (</w:t>
      </w:r>
      <w:r w:rsidRPr="00876787">
        <w:rPr>
          <w:rFonts w:ascii="Times New Roman" w:eastAsia="Calibri" w:hAnsi="Times New Roman" w:cs="Times New Roman"/>
          <w:sz w:val="24"/>
          <w:szCs w:val="24"/>
        </w:rPr>
        <w:t>SUD</w:t>
      </w:r>
      <w:r w:rsidR="009203F1">
        <w:rPr>
          <w:rFonts w:ascii="Times New Roman" w:eastAsia="Calibri" w:hAnsi="Times New Roman" w:cs="Times New Roman"/>
          <w:sz w:val="24"/>
          <w:szCs w:val="24"/>
        </w:rPr>
        <w:t>)</w:t>
      </w:r>
      <w:r w:rsidRPr="00876787">
        <w:rPr>
          <w:rFonts w:ascii="Times New Roman" w:eastAsia="Calibri" w:hAnsi="Times New Roman" w:cs="Times New Roman"/>
          <w:sz w:val="24"/>
          <w:szCs w:val="24"/>
        </w:rPr>
        <w:t xml:space="preserve"> treatment without fear of arrest, and </w:t>
      </w:r>
      <w:r w:rsidR="000C2317">
        <w:rPr>
          <w:rFonts w:ascii="Times New Roman" w:eastAsia="Calibri" w:hAnsi="Times New Roman" w:cs="Times New Roman"/>
          <w:sz w:val="24"/>
          <w:szCs w:val="24"/>
        </w:rPr>
        <w:t>law enforcement</w:t>
      </w:r>
      <w:r w:rsidRPr="00876787">
        <w:rPr>
          <w:rFonts w:ascii="Times New Roman" w:eastAsia="Calibri" w:hAnsi="Times New Roman" w:cs="Times New Roman"/>
          <w:sz w:val="24"/>
          <w:szCs w:val="24"/>
        </w:rPr>
        <w:t xml:space="preserve"> provide</w:t>
      </w:r>
      <w:r w:rsidR="009203F1">
        <w:rPr>
          <w:rFonts w:ascii="Times New Roman" w:eastAsia="Calibri" w:hAnsi="Times New Roman" w:cs="Times New Roman"/>
          <w:sz w:val="24"/>
          <w:szCs w:val="24"/>
        </w:rPr>
        <w:t>s</w:t>
      </w:r>
      <w:r w:rsidRPr="00876787">
        <w:rPr>
          <w:rFonts w:ascii="Times New Roman" w:eastAsia="Calibri" w:hAnsi="Times New Roman" w:cs="Times New Roman"/>
          <w:sz w:val="24"/>
          <w:szCs w:val="24"/>
        </w:rPr>
        <w:t xml:space="preserve"> referral and transportation to treatment facilities.</w:t>
      </w:r>
      <w:r w:rsidRPr="00876787">
        <w:rPr>
          <w:rFonts w:ascii="Times New Roman" w:eastAsia="Calibri" w:hAnsi="Times New Roman" w:cs="Times New Roman"/>
          <w:sz w:val="24"/>
          <w:szCs w:val="24"/>
          <w:vertAlign w:val="superscript"/>
        </w:rPr>
        <w:endnoteReference w:id="3"/>
      </w:r>
      <w:r w:rsidRPr="00876787">
        <w:rPr>
          <w:rFonts w:ascii="Times New Roman" w:eastAsia="Calibri" w:hAnsi="Times New Roman" w:cs="Times New Roman"/>
          <w:sz w:val="24"/>
          <w:szCs w:val="24"/>
        </w:rPr>
        <w:t xml:space="preserve"> </w:t>
      </w:r>
      <w:r w:rsidR="000C2317">
        <w:rPr>
          <w:rFonts w:ascii="Times New Roman" w:eastAsia="Calibri" w:hAnsi="Times New Roman" w:cs="Times New Roman"/>
          <w:sz w:val="24"/>
          <w:szCs w:val="24"/>
        </w:rPr>
        <w:t>Law enforcement</w:t>
      </w:r>
      <w:r w:rsidRPr="00876787">
        <w:rPr>
          <w:rFonts w:ascii="Times New Roman" w:eastAsia="Calibri" w:hAnsi="Times New Roman" w:cs="Times New Roman"/>
          <w:sz w:val="24"/>
          <w:szCs w:val="24"/>
        </w:rPr>
        <w:t xml:space="preserve"> can immediately connect individuals to appropriate human and social services, including assessment, case management, peer mentoring, and treatment, while </w:t>
      </w:r>
      <w:r w:rsidR="009203F1">
        <w:rPr>
          <w:rFonts w:ascii="Times New Roman" w:eastAsia="Calibri" w:hAnsi="Times New Roman" w:cs="Times New Roman"/>
          <w:sz w:val="24"/>
          <w:szCs w:val="24"/>
        </w:rPr>
        <w:t xml:space="preserve">helping them to </w:t>
      </w:r>
      <w:r w:rsidRPr="00876787">
        <w:rPr>
          <w:rFonts w:ascii="Times New Roman" w:eastAsia="Calibri" w:hAnsi="Times New Roman" w:cs="Times New Roman"/>
          <w:sz w:val="24"/>
          <w:szCs w:val="24"/>
        </w:rPr>
        <w:t>avoid</w:t>
      </w:r>
      <w:r w:rsidR="0067250E">
        <w:rPr>
          <w:rFonts w:ascii="Times New Roman" w:eastAsia="Calibri" w:hAnsi="Times New Roman" w:cs="Times New Roman"/>
          <w:sz w:val="24"/>
          <w:szCs w:val="24"/>
        </w:rPr>
        <w:t xml:space="preserve"> </w:t>
      </w:r>
      <w:r w:rsidRPr="00876787">
        <w:rPr>
          <w:rFonts w:ascii="Times New Roman" w:eastAsia="Calibri" w:hAnsi="Times New Roman" w:cs="Times New Roman"/>
          <w:sz w:val="24"/>
          <w:szCs w:val="24"/>
        </w:rPr>
        <w:t xml:space="preserve">criminal justice system entry. </w:t>
      </w:r>
    </w:p>
    <w:p w14:paraId="4B6A9284" w14:textId="77777777" w:rsidR="00876787" w:rsidRPr="00876787" w:rsidRDefault="00876787" w:rsidP="00876787">
      <w:pPr>
        <w:widowControl w:val="0"/>
        <w:autoSpaceDE w:val="0"/>
        <w:autoSpaceDN w:val="0"/>
        <w:adjustRightInd w:val="0"/>
        <w:spacing w:after="0"/>
        <w:rPr>
          <w:rFonts w:ascii="Times New Roman" w:eastAsia="Calibri" w:hAnsi="Times New Roman" w:cs="Times New Roman"/>
          <w:sz w:val="24"/>
          <w:szCs w:val="24"/>
        </w:rPr>
      </w:pPr>
    </w:p>
    <w:p w14:paraId="5283ABF1" w14:textId="6C86C110" w:rsidR="00876787" w:rsidRPr="00E44CC3" w:rsidRDefault="009203F1" w:rsidP="00876787">
      <w:pPr>
        <w:widowControl w:val="0"/>
        <w:autoSpaceDE w:val="0"/>
        <w:autoSpaceDN w:val="0"/>
        <w:adjustRightInd w:val="0"/>
        <w:spacing w:after="0"/>
        <w:rPr>
          <w:rFonts w:ascii="Times New Roman" w:eastAsia="Calibri" w:hAnsi="Times New Roman" w:cs="Times New Roman"/>
          <w:sz w:val="24"/>
          <w:szCs w:val="24"/>
          <w:u w:val="single"/>
        </w:rPr>
      </w:pPr>
      <w:r>
        <w:rPr>
          <w:rFonts w:ascii="Times New Roman" w:eastAsia="Calibri" w:hAnsi="Times New Roman" w:cs="Times New Roman"/>
          <w:sz w:val="24"/>
          <w:szCs w:val="24"/>
          <w:u w:val="single"/>
        </w:rPr>
        <w:t>Resources</w:t>
      </w:r>
    </w:p>
    <w:p w14:paraId="396D76BC" w14:textId="77777777" w:rsidR="000079C6" w:rsidRDefault="000079C6" w:rsidP="000079C6">
      <w:pPr>
        <w:autoSpaceDE w:val="0"/>
        <w:autoSpaceDN w:val="0"/>
        <w:adjustRightInd w:val="0"/>
        <w:spacing w:after="0" w:line="240" w:lineRule="auto"/>
        <w:rPr>
          <w:rFonts w:ascii="Times New Roman" w:hAnsi="Times New Roman" w:cs="Arial-BoldMT"/>
          <w:bCs/>
          <w:color w:val="000000"/>
          <w:sz w:val="24"/>
          <w:szCs w:val="40"/>
        </w:rPr>
      </w:pPr>
    </w:p>
    <w:p w14:paraId="255994D5" w14:textId="6E3D3E8F" w:rsidR="000079C6" w:rsidRPr="000079C6" w:rsidRDefault="000079C6" w:rsidP="000079C6">
      <w:pPr>
        <w:autoSpaceDE w:val="0"/>
        <w:autoSpaceDN w:val="0"/>
        <w:adjustRightInd w:val="0"/>
        <w:spacing w:after="0" w:line="240" w:lineRule="auto"/>
        <w:rPr>
          <w:rFonts w:ascii="Times New Roman" w:eastAsia="Calibri" w:hAnsi="Times New Roman" w:cs="Times New Roman"/>
          <w:color w:val="0563C1"/>
          <w:sz w:val="24"/>
          <w:szCs w:val="24"/>
          <w:u w:val="single"/>
        </w:rPr>
      </w:pPr>
      <w:r w:rsidRPr="000079C6">
        <w:rPr>
          <w:rFonts w:ascii="Times New Roman" w:hAnsi="Times New Roman" w:cs="Arial-BoldMT"/>
          <w:bCs/>
          <w:color w:val="000000"/>
          <w:sz w:val="24"/>
          <w:szCs w:val="40"/>
        </w:rPr>
        <w:t xml:space="preserve">Law Enforcement Deflection Frameworks: A Decision Making Tool for </w:t>
      </w:r>
      <w:r w:rsidR="000C2317">
        <w:rPr>
          <w:rFonts w:ascii="Times New Roman" w:hAnsi="Times New Roman" w:cs="Arial-BoldMT"/>
          <w:bCs/>
          <w:color w:val="000000"/>
          <w:sz w:val="24"/>
          <w:szCs w:val="40"/>
        </w:rPr>
        <w:t>Law enforcement</w:t>
      </w:r>
      <w:r w:rsidRPr="000079C6">
        <w:rPr>
          <w:rFonts w:ascii="Times New Roman" w:hAnsi="Times New Roman" w:cs="Arial-BoldMT"/>
          <w:bCs/>
          <w:color w:val="000000"/>
          <w:sz w:val="24"/>
          <w:szCs w:val="40"/>
        </w:rPr>
        <w:t xml:space="preserve"> Leaders</w:t>
      </w:r>
      <w:r>
        <w:rPr>
          <w:rFonts w:ascii="Times New Roman" w:hAnsi="Times New Roman" w:cs="Arial-BoldMT"/>
          <w:bCs/>
          <w:color w:val="000000"/>
          <w:sz w:val="24"/>
          <w:szCs w:val="40"/>
        </w:rPr>
        <w:t xml:space="preserve"> -- </w:t>
      </w:r>
      <w:r w:rsidRPr="000079C6">
        <w:rPr>
          <w:rFonts w:ascii="Times New Roman" w:hAnsi="Times New Roman" w:cs="Arial-BoldMT"/>
          <w:bCs/>
          <w:sz w:val="24"/>
          <w:szCs w:val="40"/>
        </w:rPr>
        <w:t>M</w:t>
      </w:r>
      <w:r w:rsidRPr="000079C6">
        <w:rPr>
          <w:rFonts w:ascii="Times New Roman" w:hAnsi="Times New Roman" w:cs="ArialNarrow"/>
          <w:sz w:val="24"/>
          <w:szCs w:val="28"/>
        </w:rPr>
        <w:t>ethods for Diverting People Away from Arrest and Into Services in the Community</w:t>
      </w:r>
      <w:r w:rsidR="009203F1">
        <w:rPr>
          <w:rFonts w:ascii="Times New Roman" w:hAnsi="Times New Roman" w:cs="ArialNarrow"/>
          <w:sz w:val="24"/>
          <w:szCs w:val="28"/>
        </w:rPr>
        <w:t>:</w:t>
      </w:r>
    </w:p>
    <w:p w14:paraId="73F0E0DC" w14:textId="4EBD4A9E" w:rsidR="000079C6" w:rsidRPr="000079C6" w:rsidRDefault="000079C6" w:rsidP="000079C6">
      <w:pPr>
        <w:spacing w:after="0" w:line="240" w:lineRule="auto"/>
        <w:rPr>
          <w:rFonts w:ascii="Times New Roman" w:eastAsia="Calibri" w:hAnsi="Times New Roman" w:cs="Times New Roman"/>
          <w:color w:val="0563C1"/>
          <w:sz w:val="24"/>
          <w:szCs w:val="24"/>
          <w:u w:val="single"/>
        </w:rPr>
      </w:pPr>
      <w:r>
        <w:rPr>
          <w:rFonts w:ascii="Times New Roman" w:eastAsia="Calibri" w:hAnsi="Times New Roman" w:cs="Times New Roman"/>
          <w:color w:val="0563C1"/>
          <w:sz w:val="24"/>
          <w:szCs w:val="24"/>
          <w:u w:val="single"/>
        </w:rPr>
        <w:t>(</w:t>
      </w:r>
      <w:hyperlink r:id="rId10" w:history="1">
        <w:r w:rsidRPr="000079C6">
          <w:rPr>
            <w:rFonts w:ascii="Times New Roman" w:eastAsia="Calibri" w:hAnsi="Times New Roman" w:cs="Times New Roman"/>
            <w:color w:val="0563C1"/>
            <w:sz w:val="24"/>
            <w:szCs w:val="24"/>
            <w:u w:val="single"/>
          </w:rPr>
          <w:t>https://university.pretrial.org/HigherLogic/System/DownloadDocumentFile.ashx?DocumentFileKey=43da0a0d-15cf-f2bf-6204-c5869b801bcd</w:t>
        </w:r>
      </w:hyperlink>
      <w:r>
        <w:rPr>
          <w:rFonts w:ascii="Times New Roman" w:eastAsia="Calibri" w:hAnsi="Times New Roman" w:cs="Times New Roman"/>
          <w:color w:val="0563C1"/>
          <w:sz w:val="24"/>
          <w:szCs w:val="24"/>
          <w:u w:val="single"/>
        </w:rPr>
        <w:t>)</w:t>
      </w:r>
    </w:p>
    <w:p w14:paraId="4EE45E86" w14:textId="77777777" w:rsidR="000079C6" w:rsidRDefault="000079C6" w:rsidP="00876787">
      <w:pPr>
        <w:widowControl w:val="0"/>
        <w:autoSpaceDE w:val="0"/>
        <w:autoSpaceDN w:val="0"/>
        <w:adjustRightInd w:val="0"/>
        <w:spacing w:after="0"/>
      </w:pPr>
    </w:p>
    <w:p w14:paraId="20681C29" w14:textId="262F76EC" w:rsidR="00876787" w:rsidRPr="00876787" w:rsidRDefault="00DE3400" w:rsidP="00876787">
      <w:pPr>
        <w:widowControl w:val="0"/>
        <w:autoSpaceDE w:val="0"/>
        <w:autoSpaceDN w:val="0"/>
        <w:adjustRightInd w:val="0"/>
        <w:spacing w:after="0"/>
        <w:rPr>
          <w:rFonts w:ascii="Times New Roman" w:eastAsia="Calibri" w:hAnsi="Times New Roman" w:cs="Times New Roman"/>
          <w:sz w:val="24"/>
          <w:szCs w:val="24"/>
        </w:rPr>
      </w:pPr>
      <w:hyperlink r:id="rId11" w:history="1">
        <w:r w:rsidR="000C2317">
          <w:rPr>
            <w:rFonts w:ascii="Times New Roman" w:eastAsia="Calibri" w:hAnsi="Times New Roman" w:cs="Times New Roman"/>
            <w:color w:val="0563C1"/>
            <w:sz w:val="24"/>
            <w:szCs w:val="24"/>
            <w:u w:val="single"/>
          </w:rPr>
          <w:t>Law enforcement</w:t>
        </w:r>
        <w:r w:rsidR="00876787" w:rsidRPr="00876787">
          <w:rPr>
            <w:rFonts w:ascii="Times New Roman" w:eastAsia="Calibri" w:hAnsi="Times New Roman" w:cs="Times New Roman"/>
            <w:color w:val="0563C1"/>
            <w:sz w:val="24"/>
            <w:szCs w:val="24"/>
            <w:u w:val="single"/>
          </w:rPr>
          <w:t>-Assisted Addiction and Recovery Initiative</w:t>
        </w:r>
      </w:hyperlink>
      <w:r w:rsidR="00876787" w:rsidRPr="00876787">
        <w:rPr>
          <w:rFonts w:ascii="Times New Roman" w:eastAsia="Calibri" w:hAnsi="Times New Roman" w:cs="Times New Roman"/>
          <w:sz w:val="24"/>
          <w:szCs w:val="24"/>
        </w:rPr>
        <w:t xml:space="preserve"> (National</w:t>
      </w:r>
      <w:r w:rsidR="009203F1">
        <w:rPr>
          <w:rFonts w:ascii="Times New Roman" w:eastAsia="Calibri" w:hAnsi="Times New Roman" w:cs="Times New Roman"/>
          <w:sz w:val="24"/>
          <w:szCs w:val="24"/>
        </w:rPr>
        <w:t xml:space="preserve"> program</w:t>
      </w:r>
      <w:r w:rsidR="00876787" w:rsidRPr="00876787">
        <w:rPr>
          <w:rFonts w:ascii="Times New Roman" w:eastAsia="Calibri" w:hAnsi="Times New Roman" w:cs="Times New Roman"/>
          <w:sz w:val="24"/>
          <w:szCs w:val="24"/>
        </w:rPr>
        <w:t>)</w:t>
      </w:r>
    </w:p>
    <w:p w14:paraId="2A0B0D54" w14:textId="77777777" w:rsidR="000079C6" w:rsidRDefault="000079C6" w:rsidP="00876787">
      <w:pPr>
        <w:widowControl w:val="0"/>
        <w:autoSpaceDE w:val="0"/>
        <w:autoSpaceDN w:val="0"/>
        <w:adjustRightInd w:val="0"/>
        <w:spacing w:after="0"/>
      </w:pPr>
    </w:p>
    <w:p w14:paraId="550D220A" w14:textId="77777777" w:rsidR="00876787" w:rsidRPr="00876787" w:rsidRDefault="00DE3400" w:rsidP="00876787">
      <w:pPr>
        <w:widowControl w:val="0"/>
        <w:autoSpaceDE w:val="0"/>
        <w:autoSpaceDN w:val="0"/>
        <w:adjustRightInd w:val="0"/>
        <w:spacing w:after="0"/>
        <w:rPr>
          <w:rFonts w:ascii="Times New Roman" w:eastAsia="Calibri" w:hAnsi="Times New Roman" w:cs="Times New Roman"/>
          <w:sz w:val="24"/>
          <w:szCs w:val="24"/>
        </w:rPr>
      </w:pPr>
      <w:hyperlink r:id="rId12" w:history="1">
        <w:r w:rsidR="00876787" w:rsidRPr="00876787">
          <w:rPr>
            <w:rFonts w:ascii="Times New Roman" w:eastAsia="Calibri" w:hAnsi="Times New Roman" w:cs="Times New Roman"/>
            <w:color w:val="0563C1"/>
            <w:sz w:val="24"/>
            <w:szCs w:val="24"/>
            <w:u w:val="single"/>
          </w:rPr>
          <w:t>Hope Not Handcuffs</w:t>
        </w:r>
      </w:hyperlink>
      <w:r w:rsidR="00876787" w:rsidRPr="00876787">
        <w:rPr>
          <w:rFonts w:ascii="Times New Roman" w:eastAsia="Calibri" w:hAnsi="Times New Roman" w:cs="Times New Roman"/>
          <w:sz w:val="24"/>
          <w:szCs w:val="24"/>
        </w:rPr>
        <w:t xml:space="preserve"> (Michigan)</w:t>
      </w:r>
    </w:p>
    <w:p w14:paraId="050B1068" w14:textId="77777777" w:rsidR="000079C6" w:rsidRDefault="000079C6" w:rsidP="00876787">
      <w:pPr>
        <w:widowControl w:val="0"/>
        <w:autoSpaceDE w:val="0"/>
        <w:autoSpaceDN w:val="0"/>
        <w:adjustRightInd w:val="0"/>
        <w:spacing w:after="0"/>
      </w:pPr>
    </w:p>
    <w:p w14:paraId="73DFCEF8" w14:textId="08A96DF7" w:rsidR="00876787" w:rsidRPr="00876787" w:rsidRDefault="00DE3400" w:rsidP="00876787">
      <w:pPr>
        <w:widowControl w:val="0"/>
        <w:autoSpaceDE w:val="0"/>
        <w:autoSpaceDN w:val="0"/>
        <w:adjustRightInd w:val="0"/>
        <w:spacing w:after="0"/>
        <w:rPr>
          <w:rFonts w:ascii="Times New Roman" w:eastAsia="Calibri" w:hAnsi="Times New Roman" w:cs="Times New Roman"/>
          <w:sz w:val="24"/>
          <w:szCs w:val="24"/>
        </w:rPr>
      </w:pPr>
      <w:hyperlink r:id="rId13" w:history="1">
        <w:r w:rsidR="00876787" w:rsidRPr="00876787">
          <w:rPr>
            <w:rFonts w:ascii="Times New Roman" w:eastAsia="Calibri" w:hAnsi="Times New Roman" w:cs="Times New Roman"/>
            <w:color w:val="0563C1"/>
            <w:sz w:val="24"/>
            <w:szCs w:val="24"/>
            <w:u w:val="single"/>
          </w:rPr>
          <w:t>A Way Out</w:t>
        </w:r>
      </w:hyperlink>
      <w:r w:rsidR="00876787" w:rsidRPr="00876787">
        <w:rPr>
          <w:rFonts w:ascii="Times New Roman" w:eastAsia="Calibri" w:hAnsi="Times New Roman" w:cs="Times New Roman"/>
          <w:sz w:val="24"/>
          <w:szCs w:val="24"/>
        </w:rPr>
        <w:t xml:space="preserve"> (Lake County)</w:t>
      </w:r>
    </w:p>
    <w:p w14:paraId="6C13EB2A" w14:textId="66EC469D" w:rsidR="00876787" w:rsidRPr="00876787" w:rsidRDefault="00DE3400" w:rsidP="00876787">
      <w:pPr>
        <w:widowControl w:val="0"/>
        <w:autoSpaceDE w:val="0"/>
        <w:autoSpaceDN w:val="0"/>
        <w:adjustRightInd w:val="0"/>
        <w:spacing w:after="0"/>
        <w:rPr>
          <w:rFonts w:ascii="Times New Roman" w:eastAsia="Calibri" w:hAnsi="Times New Roman" w:cs="Times New Roman"/>
          <w:sz w:val="24"/>
          <w:szCs w:val="24"/>
        </w:rPr>
      </w:pPr>
      <w:hyperlink r:id="rId14" w:history="1">
        <w:r w:rsidR="00876787" w:rsidRPr="00876787">
          <w:rPr>
            <w:rFonts w:ascii="Times New Roman" w:eastAsia="Calibri" w:hAnsi="Times New Roman" w:cs="Times New Roman"/>
            <w:color w:val="0563C1"/>
            <w:sz w:val="24"/>
            <w:szCs w:val="24"/>
            <w:u w:val="single"/>
          </w:rPr>
          <w:t>Connect for Life</w:t>
        </w:r>
      </w:hyperlink>
      <w:r w:rsidR="00876787" w:rsidRPr="00876787">
        <w:rPr>
          <w:rFonts w:ascii="Times New Roman" w:eastAsia="Calibri" w:hAnsi="Times New Roman" w:cs="Times New Roman"/>
          <w:sz w:val="24"/>
          <w:szCs w:val="24"/>
        </w:rPr>
        <w:t xml:space="preserve"> (Naperville)</w:t>
      </w:r>
    </w:p>
    <w:p w14:paraId="533199D3" w14:textId="77777777" w:rsidR="00876787" w:rsidRPr="00876787" w:rsidRDefault="00876787" w:rsidP="00876787">
      <w:pPr>
        <w:widowControl w:val="0"/>
        <w:autoSpaceDE w:val="0"/>
        <w:autoSpaceDN w:val="0"/>
        <w:adjustRightInd w:val="0"/>
        <w:spacing w:after="0"/>
        <w:rPr>
          <w:rFonts w:ascii="Times New Roman" w:eastAsia="Calibri" w:hAnsi="Times New Roman" w:cs="Times New Roman"/>
          <w:b/>
          <w:i/>
          <w:sz w:val="24"/>
          <w:szCs w:val="24"/>
        </w:rPr>
      </w:pPr>
    </w:p>
    <w:p w14:paraId="30E71F53" w14:textId="77777777" w:rsidR="00876787" w:rsidRDefault="00876787" w:rsidP="00876787">
      <w:pPr>
        <w:widowControl w:val="0"/>
        <w:autoSpaceDE w:val="0"/>
        <w:autoSpaceDN w:val="0"/>
        <w:adjustRightInd w:val="0"/>
        <w:spacing w:after="0"/>
        <w:rPr>
          <w:rFonts w:ascii="Times New Roman" w:eastAsia="Calibri" w:hAnsi="Times New Roman" w:cs="Times New Roman"/>
          <w:b/>
          <w:i/>
          <w:sz w:val="24"/>
          <w:szCs w:val="24"/>
        </w:rPr>
      </w:pPr>
      <w:r w:rsidRPr="00876787">
        <w:rPr>
          <w:rFonts w:ascii="Times New Roman" w:eastAsia="Calibri" w:hAnsi="Times New Roman" w:cs="Times New Roman"/>
          <w:b/>
          <w:i/>
          <w:sz w:val="24"/>
          <w:szCs w:val="24"/>
        </w:rPr>
        <w:t>Diversion Initiative Models</w:t>
      </w:r>
    </w:p>
    <w:p w14:paraId="3E95D881" w14:textId="77777777" w:rsidR="009203F1" w:rsidRPr="00876787" w:rsidRDefault="009203F1" w:rsidP="00876787">
      <w:pPr>
        <w:widowControl w:val="0"/>
        <w:autoSpaceDE w:val="0"/>
        <w:autoSpaceDN w:val="0"/>
        <w:adjustRightInd w:val="0"/>
        <w:spacing w:after="0"/>
        <w:rPr>
          <w:rFonts w:ascii="Times New Roman" w:eastAsia="Calibri" w:hAnsi="Times New Roman" w:cs="Times New Roman"/>
          <w:b/>
          <w:i/>
          <w:sz w:val="24"/>
          <w:szCs w:val="24"/>
        </w:rPr>
      </w:pPr>
    </w:p>
    <w:p w14:paraId="2DA98DAB" w14:textId="3410CF67" w:rsidR="00876787" w:rsidRPr="00876787" w:rsidRDefault="00876787" w:rsidP="00876787">
      <w:pPr>
        <w:widowControl w:val="0"/>
        <w:autoSpaceDE w:val="0"/>
        <w:autoSpaceDN w:val="0"/>
        <w:adjustRightInd w:val="0"/>
        <w:spacing w:after="0"/>
        <w:rPr>
          <w:rFonts w:ascii="Times New Roman" w:eastAsia="Calibri" w:hAnsi="Times New Roman" w:cs="Times New Roman"/>
          <w:sz w:val="24"/>
          <w:szCs w:val="24"/>
        </w:rPr>
      </w:pPr>
      <w:r w:rsidRPr="00876787">
        <w:rPr>
          <w:rFonts w:ascii="Times New Roman" w:eastAsia="Calibri" w:hAnsi="Times New Roman" w:cs="Times New Roman"/>
          <w:sz w:val="24"/>
          <w:szCs w:val="24"/>
        </w:rPr>
        <w:t xml:space="preserve">Another model is </w:t>
      </w:r>
      <w:r w:rsidR="009203F1">
        <w:rPr>
          <w:rFonts w:ascii="Times New Roman" w:eastAsia="Calibri" w:hAnsi="Times New Roman" w:cs="Times New Roman"/>
          <w:sz w:val="24"/>
          <w:szCs w:val="24"/>
        </w:rPr>
        <w:t xml:space="preserve">diversion, </w:t>
      </w:r>
      <w:r w:rsidRPr="00876787">
        <w:rPr>
          <w:rFonts w:ascii="Times New Roman" w:eastAsia="Calibri" w:hAnsi="Times New Roman" w:cs="Times New Roman"/>
          <w:sz w:val="24"/>
          <w:szCs w:val="24"/>
        </w:rPr>
        <w:t xml:space="preserve">in which </w:t>
      </w:r>
      <w:r w:rsidR="000C2317">
        <w:rPr>
          <w:rFonts w:ascii="Times New Roman" w:eastAsia="Calibri" w:hAnsi="Times New Roman" w:cs="Times New Roman"/>
          <w:sz w:val="24"/>
          <w:szCs w:val="24"/>
        </w:rPr>
        <w:t>law enforcement</w:t>
      </w:r>
      <w:r w:rsidR="009203F1">
        <w:rPr>
          <w:rFonts w:ascii="Times New Roman" w:eastAsia="Calibri" w:hAnsi="Times New Roman" w:cs="Times New Roman"/>
          <w:sz w:val="24"/>
          <w:szCs w:val="24"/>
        </w:rPr>
        <w:t xml:space="preserve"> agencies</w:t>
      </w:r>
      <w:r w:rsidRPr="00876787">
        <w:rPr>
          <w:rFonts w:ascii="Times New Roman" w:eastAsia="Calibri" w:hAnsi="Times New Roman" w:cs="Times New Roman"/>
          <w:sz w:val="24"/>
          <w:szCs w:val="24"/>
        </w:rPr>
        <w:t xml:space="preserve"> engage individuals after they have had involuntary contact with </w:t>
      </w:r>
      <w:r w:rsidR="009203F1">
        <w:rPr>
          <w:rFonts w:ascii="Times New Roman" w:eastAsia="Calibri" w:hAnsi="Times New Roman" w:cs="Times New Roman"/>
          <w:sz w:val="24"/>
          <w:szCs w:val="24"/>
        </w:rPr>
        <w:t>their</w:t>
      </w:r>
      <w:r w:rsidRPr="00876787">
        <w:rPr>
          <w:rFonts w:ascii="Times New Roman" w:eastAsia="Calibri" w:hAnsi="Times New Roman" w:cs="Times New Roman"/>
          <w:sz w:val="24"/>
          <w:szCs w:val="24"/>
        </w:rPr>
        <w:t xml:space="preserve"> officers. </w:t>
      </w:r>
      <w:r w:rsidR="009203F1">
        <w:rPr>
          <w:rFonts w:ascii="Times New Roman" w:eastAsia="Calibri" w:hAnsi="Times New Roman" w:cs="Times New Roman"/>
          <w:sz w:val="24"/>
          <w:szCs w:val="24"/>
        </w:rPr>
        <w:t>P</w:t>
      </w:r>
      <w:r w:rsidRPr="00876787">
        <w:rPr>
          <w:rFonts w:ascii="Times New Roman" w:eastAsia="Calibri" w:hAnsi="Times New Roman" w:cs="Times New Roman"/>
          <w:sz w:val="24"/>
          <w:szCs w:val="24"/>
        </w:rPr>
        <w:t>rogram</w:t>
      </w:r>
      <w:r w:rsidR="009203F1">
        <w:rPr>
          <w:rFonts w:ascii="Times New Roman" w:eastAsia="Calibri" w:hAnsi="Times New Roman" w:cs="Times New Roman"/>
          <w:sz w:val="24"/>
          <w:szCs w:val="24"/>
        </w:rPr>
        <w:t>s</w:t>
      </w:r>
      <w:r w:rsidRPr="00876787">
        <w:rPr>
          <w:rFonts w:ascii="Times New Roman" w:eastAsia="Calibri" w:hAnsi="Times New Roman" w:cs="Times New Roman"/>
          <w:sz w:val="24"/>
          <w:szCs w:val="24"/>
        </w:rPr>
        <w:t xml:space="preserve"> </w:t>
      </w:r>
      <w:r w:rsidR="009203F1">
        <w:rPr>
          <w:rFonts w:ascii="Times New Roman" w:eastAsia="Calibri" w:hAnsi="Times New Roman" w:cs="Times New Roman"/>
          <w:sz w:val="24"/>
          <w:szCs w:val="24"/>
        </w:rPr>
        <w:t>are</w:t>
      </w:r>
      <w:r w:rsidRPr="00876787">
        <w:rPr>
          <w:rFonts w:ascii="Times New Roman" w:eastAsia="Calibri" w:hAnsi="Times New Roman" w:cs="Times New Roman"/>
          <w:sz w:val="24"/>
          <w:szCs w:val="24"/>
        </w:rPr>
        <w:t xml:space="preserve"> offered pre- or post-arrest. </w:t>
      </w:r>
      <w:r w:rsidR="000C2317">
        <w:rPr>
          <w:rFonts w:ascii="Times New Roman" w:eastAsia="Calibri" w:hAnsi="Times New Roman" w:cs="Times New Roman"/>
          <w:sz w:val="24"/>
          <w:szCs w:val="24"/>
        </w:rPr>
        <w:t>Law enforcement</w:t>
      </w:r>
      <w:r w:rsidRPr="00876787">
        <w:rPr>
          <w:rFonts w:ascii="Times New Roman" w:eastAsia="Calibri" w:hAnsi="Times New Roman" w:cs="Times New Roman"/>
          <w:sz w:val="24"/>
          <w:szCs w:val="24"/>
        </w:rPr>
        <w:t xml:space="preserve"> diversion programs offer community-based treatment,</w:t>
      </w:r>
      <w:r w:rsidRPr="00876787">
        <w:rPr>
          <w:rFonts w:ascii="Times New Roman" w:eastAsia="Calibri" w:hAnsi="Times New Roman" w:cs="Times New Roman"/>
          <w:sz w:val="24"/>
          <w:szCs w:val="24"/>
          <w:vertAlign w:val="superscript"/>
        </w:rPr>
        <w:endnoteReference w:id="4"/>
      </w:r>
      <w:r w:rsidRPr="00876787">
        <w:rPr>
          <w:rFonts w:ascii="Times New Roman" w:eastAsia="Calibri" w:hAnsi="Times New Roman" w:cs="Times New Roman"/>
          <w:sz w:val="24"/>
          <w:szCs w:val="24"/>
        </w:rPr>
        <w:t xml:space="preserve"> case management, housing, and job attainment services.</w:t>
      </w:r>
      <w:r w:rsidRPr="00876787">
        <w:rPr>
          <w:rFonts w:ascii="Times New Roman" w:eastAsia="Calibri" w:hAnsi="Times New Roman" w:cs="Times New Roman"/>
          <w:sz w:val="24"/>
          <w:szCs w:val="24"/>
          <w:vertAlign w:val="superscript"/>
        </w:rPr>
        <w:endnoteReference w:id="5"/>
      </w:r>
      <w:r w:rsidRPr="00876787">
        <w:rPr>
          <w:rFonts w:ascii="Times New Roman" w:eastAsia="Calibri" w:hAnsi="Times New Roman" w:cs="Times New Roman"/>
          <w:sz w:val="24"/>
          <w:szCs w:val="24"/>
        </w:rPr>
        <w:t xml:space="preserve"> </w:t>
      </w:r>
    </w:p>
    <w:p w14:paraId="65077F51" w14:textId="2B52E782" w:rsidR="00876787" w:rsidRPr="00E44CC3" w:rsidRDefault="009203F1" w:rsidP="00876787">
      <w:pPr>
        <w:widowControl w:val="0"/>
        <w:autoSpaceDE w:val="0"/>
        <w:autoSpaceDN w:val="0"/>
        <w:adjustRightInd w:val="0"/>
        <w:spacing w:after="0"/>
        <w:rPr>
          <w:rFonts w:ascii="Times New Roman" w:eastAsia="Calibri" w:hAnsi="Times New Roman" w:cs="Times New Roman"/>
          <w:sz w:val="24"/>
          <w:szCs w:val="24"/>
          <w:u w:val="single"/>
        </w:rPr>
      </w:pPr>
      <w:r>
        <w:rPr>
          <w:rFonts w:ascii="Times New Roman" w:eastAsia="Calibri" w:hAnsi="Times New Roman" w:cs="Times New Roman"/>
          <w:sz w:val="24"/>
          <w:szCs w:val="24"/>
          <w:u w:val="single"/>
        </w:rPr>
        <w:t>Resources</w:t>
      </w:r>
    </w:p>
    <w:p w14:paraId="3770CEDB" w14:textId="77777777" w:rsidR="000079C6" w:rsidRDefault="000079C6" w:rsidP="00876787">
      <w:pPr>
        <w:widowControl w:val="0"/>
        <w:autoSpaceDE w:val="0"/>
        <w:autoSpaceDN w:val="0"/>
        <w:adjustRightInd w:val="0"/>
        <w:spacing w:after="0"/>
      </w:pPr>
    </w:p>
    <w:p w14:paraId="6BAC3E62" w14:textId="26882398" w:rsidR="00876787" w:rsidRPr="00876787" w:rsidRDefault="00DE3400" w:rsidP="00876787">
      <w:pPr>
        <w:widowControl w:val="0"/>
        <w:autoSpaceDE w:val="0"/>
        <w:autoSpaceDN w:val="0"/>
        <w:adjustRightInd w:val="0"/>
        <w:spacing w:after="0"/>
        <w:rPr>
          <w:rFonts w:ascii="Times New Roman" w:eastAsia="Calibri" w:hAnsi="Times New Roman" w:cs="Times New Roman"/>
          <w:sz w:val="24"/>
          <w:szCs w:val="24"/>
        </w:rPr>
      </w:pPr>
      <w:hyperlink r:id="rId15" w:history="1">
        <w:r w:rsidR="00876787" w:rsidRPr="00876787">
          <w:rPr>
            <w:rFonts w:ascii="Times New Roman" w:eastAsia="Calibri" w:hAnsi="Times New Roman" w:cs="Times New Roman"/>
            <w:color w:val="0563C1"/>
            <w:sz w:val="24"/>
            <w:szCs w:val="24"/>
            <w:u w:val="single"/>
          </w:rPr>
          <w:t>Law Enforcement-Assisted Diversion</w:t>
        </w:r>
      </w:hyperlink>
      <w:r w:rsidR="00876787" w:rsidRPr="00876787">
        <w:rPr>
          <w:rFonts w:ascii="Times New Roman" w:eastAsia="Calibri" w:hAnsi="Times New Roman" w:cs="Times New Roman"/>
          <w:sz w:val="24"/>
          <w:szCs w:val="24"/>
          <w:u w:val="single"/>
        </w:rPr>
        <w:t xml:space="preserve"> </w:t>
      </w:r>
      <w:r w:rsidR="00876787" w:rsidRPr="00876787">
        <w:rPr>
          <w:rFonts w:ascii="Times New Roman" w:eastAsia="Calibri" w:hAnsi="Times New Roman" w:cs="Times New Roman"/>
          <w:sz w:val="24"/>
          <w:szCs w:val="24"/>
        </w:rPr>
        <w:t xml:space="preserve">(King County, </w:t>
      </w:r>
      <w:r w:rsidR="009203F1" w:rsidRPr="00876787">
        <w:rPr>
          <w:rFonts w:ascii="Times New Roman" w:eastAsia="Calibri" w:hAnsi="Times New Roman" w:cs="Times New Roman"/>
          <w:sz w:val="24"/>
          <w:szCs w:val="24"/>
        </w:rPr>
        <w:t>W</w:t>
      </w:r>
      <w:r w:rsidR="009203F1">
        <w:rPr>
          <w:rFonts w:ascii="Times New Roman" w:eastAsia="Calibri" w:hAnsi="Times New Roman" w:cs="Times New Roman"/>
          <w:sz w:val="24"/>
          <w:szCs w:val="24"/>
        </w:rPr>
        <w:t>ash.</w:t>
      </w:r>
      <w:r w:rsidR="00876787" w:rsidRPr="00876787">
        <w:rPr>
          <w:rFonts w:ascii="Times New Roman" w:eastAsia="Calibri" w:hAnsi="Times New Roman" w:cs="Times New Roman"/>
          <w:sz w:val="24"/>
          <w:szCs w:val="24"/>
        </w:rPr>
        <w:t>)</w:t>
      </w:r>
    </w:p>
    <w:p w14:paraId="7DBC891D" w14:textId="77777777" w:rsidR="000079C6" w:rsidRDefault="000079C6" w:rsidP="00876787">
      <w:pPr>
        <w:widowControl w:val="0"/>
        <w:autoSpaceDE w:val="0"/>
        <w:autoSpaceDN w:val="0"/>
        <w:adjustRightInd w:val="0"/>
        <w:spacing w:after="0"/>
      </w:pPr>
    </w:p>
    <w:p w14:paraId="49E22E63" w14:textId="4FCA4EFE" w:rsidR="00876787" w:rsidRPr="00876787" w:rsidRDefault="00DE3400" w:rsidP="00876787">
      <w:pPr>
        <w:widowControl w:val="0"/>
        <w:autoSpaceDE w:val="0"/>
        <w:autoSpaceDN w:val="0"/>
        <w:adjustRightInd w:val="0"/>
        <w:spacing w:after="0"/>
        <w:rPr>
          <w:rFonts w:ascii="Times New Roman" w:eastAsia="Calibri" w:hAnsi="Times New Roman" w:cs="Times New Roman"/>
          <w:sz w:val="24"/>
          <w:szCs w:val="24"/>
        </w:rPr>
      </w:pPr>
      <w:hyperlink r:id="rId16" w:history="1">
        <w:r w:rsidR="00876787" w:rsidRPr="00876787">
          <w:rPr>
            <w:rFonts w:ascii="Times New Roman" w:eastAsia="Calibri" w:hAnsi="Times New Roman" w:cs="Times New Roman"/>
            <w:color w:val="0563C1"/>
            <w:sz w:val="24"/>
            <w:szCs w:val="24"/>
            <w:u w:val="single"/>
          </w:rPr>
          <w:t>Pre-Arrest Diversion-Adult Civil Citation program</w:t>
        </w:r>
      </w:hyperlink>
      <w:r w:rsidR="00876787" w:rsidRPr="00876787">
        <w:rPr>
          <w:rFonts w:ascii="Times New Roman" w:eastAsia="Calibri" w:hAnsi="Times New Roman" w:cs="Times New Roman"/>
          <w:sz w:val="24"/>
          <w:szCs w:val="24"/>
          <w:u w:val="single"/>
        </w:rPr>
        <w:t xml:space="preserve"> </w:t>
      </w:r>
      <w:r w:rsidR="00876787" w:rsidRPr="00876787">
        <w:rPr>
          <w:rFonts w:ascii="Times New Roman" w:eastAsia="Calibri" w:hAnsi="Times New Roman" w:cs="Times New Roman"/>
          <w:sz w:val="24"/>
          <w:szCs w:val="24"/>
        </w:rPr>
        <w:t xml:space="preserve">(Leon County, </w:t>
      </w:r>
      <w:r w:rsidR="009203F1" w:rsidRPr="00876787">
        <w:rPr>
          <w:rFonts w:ascii="Times New Roman" w:eastAsia="Calibri" w:hAnsi="Times New Roman" w:cs="Times New Roman"/>
          <w:sz w:val="24"/>
          <w:szCs w:val="24"/>
        </w:rPr>
        <w:t>F</w:t>
      </w:r>
      <w:r w:rsidR="009203F1">
        <w:rPr>
          <w:rFonts w:ascii="Times New Roman" w:eastAsia="Calibri" w:hAnsi="Times New Roman" w:cs="Times New Roman"/>
          <w:sz w:val="24"/>
          <w:szCs w:val="24"/>
        </w:rPr>
        <w:t>la.</w:t>
      </w:r>
      <w:r w:rsidR="00876787" w:rsidRPr="00876787">
        <w:rPr>
          <w:rFonts w:ascii="Times New Roman" w:eastAsia="Calibri" w:hAnsi="Times New Roman" w:cs="Times New Roman"/>
          <w:sz w:val="24"/>
          <w:szCs w:val="24"/>
        </w:rPr>
        <w:t>)</w:t>
      </w:r>
    </w:p>
    <w:p w14:paraId="051A5E51" w14:textId="77777777" w:rsidR="00876787" w:rsidRPr="00876787" w:rsidRDefault="00876787" w:rsidP="00876787">
      <w:pPr>
        <w:widowControl w:val="0"/>
        <w:autoSpaceDE w:val="0"/>
        <w:autoSpaceDN w:val="0"/>
        <w:adjustRightInd w:val="0"/>
        <w:spacing w:after="0"/>
        <w:rPr>
          <w:rFonts w:ascii="Times New Roman" w:eastAsia="Calibri" w:hAnsi="Times New Roman" w:cs="Times New Roman"/>
          <w:sz w:val="24"/>
          <w:szCs w:val="24"/>
        </w:rPr>
      </w:pPr>
    </w:p>
    <w:p w14:paraId="2BC908D8" w14:textId="1F4538C6" w:rsidR="00E44CC3" w:rsidRPr="00E44CC3" w:rsidRDefault="00E44CC3" w:rsidP="00876787">
      <w:pPr>
        <w:widowControl w:val="0"/>
        <w:autoSpaceDE w:val="0"/>
        <w:autoSpaceDN w:val="0"/>
        <w:adjustRightInd w:val="0"/>
        <w:spacing w:after="0"/>
        <w:rPr>
          <w:rFonts w:ascii="Times New Roman" w:eastAsia="Calibri" w:hAnsi="Times New Roman" w:cs="Times New Roman"/>
          <w:b/>
          <w:i/>
          <w:sz w:val="24"/>
          <w:szCs w:val="24"/>
        </w:rPr>
      </w:pPr>
      <w:r w:rsidRPr="00E44CC3">
        <w:rPr>
          <w:rFonts w:ascii="Times New Roman" w:eastAsia="Calibri" w:hAnsi="Times New Roman" w:cs="Times New Roman"/>
          <w:b/>
          <w:i/>
          <w:sz w:val="24"/>
          <w:szCs w:val="24"/>
        </w:rPr>
        <w:t xml:space="preserve">Geographic </w:t>
      </w:r>
      <w:r w:rsidR="009203F1">
        <w:rPr>
          <w:rFonts w:ascii="Times New Roman" w:eastAsia="Calibri" w:hAnsi="Times New Roman" w:cs="Times New Roman"/>
          <w:b/>
          <w:i/>
          <w:sz w:val="24"/>
          <w:szCs w:val="24"/>
        </w:rPr>
        <w:t>D</w:t>
      </w:r>
      <w:r w:rsidRPr="00E44CC3">
        <w:rPr>
          <w:rFonts w:ascii="Times New Roman" w:eastAsia="Calibri" w:hAnsi="Times New Roman" w:cs="Times New Roman"/>
          <w:b/>
          <w:i/>
          <w:sz w:val="24"/>
          <w:szCs w:val="24"/>
        </w:rPr>
        <w:t>istribution</w:t>
      </w:r>
    </w:p>
    <w:p w14:paraId="5A6509AE" w14:textId="77777777" w:rsidR="00E44CC3" w:rsidRDefault="00E44CC3" w:rsidP="00876787">
      <w:pPr>
        <w:widowControl w:val="0"/>
        <w:autoSpaceDE w:val="0"/>
        <w:autoSpaceDN w:val="0"/>
        <w:adjustRightInd w:val="0"/>
        <w:spacing w:after="0"/>
        <w:rPr>
          <w:rFonts w:ascii="Times New Roman" w:eastAsia="Calibri" w:hAnsi="Times New Roman" w:cs="Times New Roman"/>
          <w:b/>
          <w:sz w:val="24"/>
          <w:szCs w:val="24"/>
        </w:rPr>
      </w:pPr>
    </w:p>
    <w:p w14:paraId="00BC74F9" w14:textId="633F4F91" w:rsidR="00E44CC3" w:rsidRPr="00E44CC3" w:rsidRDefault="00380C95" w:rsidP="00876787">
      <w:pPr>
        <w:widowControl w:val="0"/>
        <w:autoSpaceDE w:val="0"/>
        <w:autoSpaceDN w:val="0"/>
        <w:adjustRightInd w:val="0"/>
        <w:spacing w:after="0"/>
        <w:rPr>
          <w:rFonts w:ascii="Times New Roman" w:eastAsia="Calibri" w:hAnsi="Times New Roman" w:cs="Times New Roman"/>
          <w:sz w:val="24"/>
          <w:szCs w:val="24"/>
        </w:rPr>
      </w:pPr>
      <w:r>
        <w:rPr>
          <w:rFonts w:ascii="Times New Roman" w:eastAsia="Calibri" w:hAnsi="Times New Roman" w:cs="Times New Roman"/>
          <w:sz w:val="24"/>
          <w:szCs w:val="24"/>
        </w:rPr>
        <w:t>All applications must receive a minimum average score of 75 to be recommended for funding.  Of those applications that meet this minimum score requirement, p</w:t>
      </w:r>
      <w:r w:rsidR="00E44CC3" w:rsidRPr="00E44CC3">
        <w:rPr>
          <w:rFonts w:ascii="Times New Roman" w:eastAsia="Calibri" w:hAnsi="Times New Roman" w:cs="Times New Roman"/>
          <w:sz w:val="24"/>
          <w:szCs w:val="24"/>
        </w:rPr>
        <w:t xml:space="preserve">riority will be given to funding at least </w:t>
      </w:r>
      <w:r w:rsidR="00A86F9C">
        <w:rPr>
          <w:rFonts w:ascii="Times New Roman" w:eastAsia="Calibri" w:hAnsi="Times New Roman" w:cs="Times New Roman"/>
          <w:sz w:val="24"/>
          <w:szCs w:val="24"/>
        </w:rPr>
        <w:t xml:space="preserve">one </w:t>
      </w:r>
      <w:r w:rsidR="00E44CC3" w:rsidRPr="00E44CC3">
        <w:rPr>
          <w:rFonts w:ascii="Times New Roman" w:eastAsia="Calibri" w:hAnsi="Times New Roman" w:cs="Times New Roman"/>
          <w:sz w:val="24"/>
          <w:szCs w:val="24"/>
        </w:rPr>
        <w:t>project in each of the</w:t>
      </w:r>
      <w:r w:rsidR="00A86F9C">
        <w:rPr>
          <w:rFonts w:ascii="Times New Roman" w:eastAsia="Calibri" w:hAnsi="Times New Roman" w:cs="Times New Roman"/>
          <w:sz w:val="24"/>
          <w:szCs w:val="24"/>
        </w:rPr>
        <w:t xml:space="preserve"> five regions detailed on the state map in Attachment 1. Additional designations will be based on ranked application scores irrespective of state region.</w:t>
      </w:r>
      <w:r w:rsidR="00E44CC3" w:rsidRPr="00E44CC3">
        <w:rPr>
          <w:rFonts w:ascii="Times New Roman" w:eastAsia="Calibri" w:hAnsi="Times New Roman" w:cs="Times New Roman"/>
          <w:sz w:val="24"/>
          <w:szCs w:val="24"/>
        </w:rPr>
        <w:t xml:space="preserve"> </w:t>
      </w:r>
    </w:p>
    <w:p w14:paraId="58E01533" w14:textId="77777777" w:rsidR="00E44CC3" w:rsidRDefault="00E44CC3" w:rsidP="00876787">
      <w:pPr>
        <w:widowControl w:val="0"/>
        <w:autoSpaceDE w:val="0"/>
        <w:autoSpaceDN w:val="0"/>
        <w:adjustRightInd w:val="0"/>
        <w:spacing w:after="0"/>
        <w:rPr>
          <w:rFonts w:ascii="Times New Roman" w:eastAsia="Calibri" w:hAnsi="Times New Roman" w:cs="Times New Roman"/>
          <w:b/>
          <w:sz w:val="24"/>
          <w:szCs w:val="24"/>
        </w:rPr>
      </w:pPr>
    </w:p>
    <w:p w14:paraId="47C5BA9A" w14:textId="267968A6" w:rsidR="00876787" w:rsidRPr="00876787" w:rsidRDefault="00876787" w:rsidP="00876787">
      <w:pPr>
        <w:widowControl w:val="0"/>
        <w:autoSpaceDE w:val="0"/>
        <w:autoSpaceDN w:val="0"/>
        <w:adjustRightInd w:val="0"/>
        <w:spacing w:after="0"/>
        <w:rPr>
          <w:rFonts w:ascii="Times New Roman" w:eastAsia="Calibri" w:hAnsi="Times New Roman" w:cs="Times New Roman"/>
          <w:b/>
          <w:sz w:val="24"/>
          <w:szCs w:val="24"/>
        </w:rPr>
      </w:pPr>
      <w:r w:rsidRPr="00876787">
        <w:rPr>
          <w:rFonts w:ascii="Times New Roman" w:eastAsia="Calibri" w:hAnsi="Times New Roman" w:cs="Times New Roman"/>
          <w:b/>
          <w:sz w:val="24"/>
          <w:szCs w:val="24"/>
        </w:rPr>
        <w:t xml:space="preserve">Category 2: </w:t>
      </w:r>
      <w:r w:rsidR="008A1DD3">
        <w:rPr>
          <w:rFonts w:ascii="Times New Roman" w:eastAsia="Calibri" w:hAnsi="Times New Roman" w:cs="Times New Roman"/>
          <w:b/>
          <w:sz w:val="24"/>
          <w:szCs w:val="24"/>
        </w:rPr>
        <w:t>Drug</w:t>
      </w:r>
      <w:r w:rsidR="008A1DD3" w:rsidRPr="00876787">
        <w:rPr>
          <w:rFonts w:ascii="Times New Roman" w:eastAsia="Calibri" w:hAnsi="Times New Roman" w:cs="Times New Roman"/>
          <w:b/>
          <w:sz w:val="24"/>
          <w:szCs w:val="24"/>
        </w:rPr>
        <w:t xml:space="preserve"> Prosecution Units </w:t>
      </w:r>
    </w:p>
    <w:p w14:paraId="0794828F" w14:textId="77777777" w:rsidR="00876787" w:rsidRPr="00876787" w:rsidRDefault="00876787" w:rsidP="00876787">
      <w:pPr>
        <w:widowControl w:val="0"/>
        <w:autoSpaceDE w:val="0"/>
        <w:autoSpaceDN w:val="0"/>
        <w:adjustRightInd w:val="0"/>
        <w:spacing w:after="0"/>
        <w:rPr>
          <w:rFonts w:ascii="Times New Roman" w:eastAsia="Calibri" w:hAnsi="Times New Roman" w:cs="Times New Roman"/>
          <w:b/>
          <w:sz w:val="24"/>
          <w:szCs w:val="24"/>
        </w:rPr>
      </w:pPr>
    </w:p>
    <w:p w14:paraId="67616EE7" w14:textId="77777777" w:rsidR="00876787" w:rsidRPr="00EF7426" w:rsidRDefault="00876787" w:rsidP="00876787">
      <w:pPr>
        <w:widowControl w:val="0"/>
        <w:autoSpaceDE w:val="0"/>
        <w:autoSpaceDN w:val="0"/>
        <w:adjustRightInd w:val="0"/>
        <w:spacing w:after="0"/>
        <w:rPr>
          <w:rFonts w:ascii="Times New Roman" w:eastAsia="Calibri" w:hAnsi="Times New Roman" w:cs="Times New Roman"/>
          <w:sz w:val="24"/>
          <w:szCs w:val="24"/>
          <w:u w:val="single"/>
        </w:rPr>
      </w:pPr>
      <w:r w:rsidRPr="00EF7426">
        <w:rPr>
          <w:rFonts w:ascii="Times New Roman" w:eastAsia="Calibri" w:hAnsi="Times New Roman" w:cs="Times New Roman"/>
          <w:sz w:val="24"/>
          <w:szCs w:val="24"/>
          <w:u w:val="single"/>
        </w:rPr>
        <w:t>Description</w:t>
      </w:r>
    </w:p>
    <w:p w14:paraId="1FE894A6" w14:textId="77777777" w:rsidR="00876787" w:rsidRPr="00876787" w:rsidRDefault="00876787" w:rsidP="00876787">
      <w:pPr>
        <w:widowControl w:val="0"/>
        <w:autoSpaceDE w:val="0"/>
        <w:autoSpaceDN w:val="0"/>
        <w:adjustRightInd w:val="0"/>
        <w:spacing w:after="0"/>
        <w:rPr>
          <w:rFonts w:ascii="Times New Roman" w:eastAsia="Calibri" w:hAnsi="Times New Roman" w:cs="Times New Roman"/>
          <w:sz w:val="24"/>
          <w:szCs w:val="24"/>
        </w:rPr>
      </w:pPr>
    </w:p>
    <w:p w14:paraId="389B5A07" w14:textId="53F48231" w:rsidR="00876787" w:rsidRDefault="00380C95" w:rsidP="001646B9">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0C2317">
        <w:rPr>
          <w:rFonts w:ascii="Times New Roman" w:eastAsia="Times New Roman" w:hAnsi="Times New Roman" w:cs="Times New Roman"/>
          <w:sz w:val="24"/>
          <w:szCs w:val="24"/>
        </w:rPr>
        <w:t>rug</w:t>
      </w:r>
      <w:r w:rsidR="00876787" w:rsidRPr="00876787">
        <w:rPr>
          <w:rFonts w:ascii="Times New Roman" w:eastAsia="Times New Roman" w:hAnsi="Times New Roman" w:cs="Times New Roman"/>
          <w:sz w:val="24"/>
          <w:szCs w:val="24"/>
        </w:rPr>
        <w:t xml:space="preserve"> prosecution units were designed to address the complexities of prosecuting drug trafficking crimes. For example, in drug trafficking cases, </w:t>
      </w:r>
      <w:r w:rsidR="000C2317">
        <w:rPr>
          <w:rFonts w:ascii="Times New Roman" w:eastAsia="Times New Roman" w:hAnsi="Times New Roman" w:cs="Times New Roman"/>
          <w:sz w:val="24"/>
          <w:szCs w:val="24"/>
        </w:rPr>
        <w:t xml:space="preserve">the </w:t>
      </w:r>
      <w:r w:rsidR="00876787" w:rsidRPr="00876787">
        <w:rPr>
          <w:rFonts w:ascii="Times New Roman" w:eastAsia="Times New Roman" w:hAnsi="Times New Roman" w:cs="Times New Roman"/>
          <w:sz w:val="24"/>
          <w:szCs w:val="24"/>
        </w:rPr>
        <w:t>prosecution need</w:t>
      </w:r>
      <w:r w:rsidR="000C2317">
        <w:rPr>
          <w:rFonts w:ascii="Times New Roman" w:eastAsia="Times New Roman" w:hAnsi="Times New Roman" w:cs="Times New Roman"/>
          <w:sz w:val="24"/>
          <w:szCs w:val="24"/>
        </w:rPr>
        <w:t>s</w:t>
      </w:r>
      <w:r w:rsidR="00876787" w:rsidRPr="00876787">
        <w:rPr>
          <w:rFonts w:ascii="Times New Roman" w:eastAsia="Times New Roman" w:hAnsi="Times New Roman" w:cs="Times New Roman"/>
          <w:sz w:val="24"/>
          <w:szCs w:val="24"/>
        </w:rPr>
        <w:t xml:space="preserve"> strong evidence proving the involvement in a single enterprise to distribute </w:t>
      </w:r>
      <w:r w:rsidR="000C2317">
        <w:rPr>
          <w:rFonts w:ascii="Times New Roman" w:eastAsia="Times New Roman" w:hAnsi="Times New Roman" w:cs="Times New Roman"/>
          <w:sz w:val="24"/>
          <w:szCs w:val="24"/>
        </w:rPr>
        <w:t>drugs</w:t>
      </w:r>
      <w:r w:rsidR="00876787" w:rsidRPr="00876787">
        <w:rPr>
          <w:rFonts w:ascii="Times New Roman" w:eastAsia="Times New Roman" w:hAnsi="Times New Roman" w:cs="Times New Roman"/>
          <w:sz w:val="24"/>
          <w:szCs w:val="24"/>
        </w:rPr>
        <w:t xml:space="preserve">, as well as an understanding the drug trafficking organization, its day-to-day operations, and links to organized crime and overseas suppliers (Natarajan, 2006). These </w:t>
      </w:r>
      <w:r w:rsidR="000C2317">
        <w:rPr>
          <w:rFonts w:ascii="Times New Roman" w:eastAsia="Times New Roman" w:hAnsi="Times New Roman" w:cs="Times New Roman"/>
          <w:sz w:val="24"/>
          <w:szCs w:val="24"/>
        </w:rPr>
        <w:t>drugs</w:t>
      </w:r>
      <w:r w:rsidR="00876787" w:rsidRPr="00876787">
        <w:rPr>
          <w:rFonts w:ascii="Times New Roman" w:eastAsia="Times New Roman" w:hAnsi="Times New Roman" w:cs="Times New Roman"/>
          <w:sz w:val="24"/>
          <w:szCs w:val="24"/>
        </w:rPr>
        <w:t xml:space="preserve"> units work with </w:t>
      </w:r>
      <w:r w:rsidR="000C2317">
        <w:rPr>
          <w:rFonts w:ascii="Times New Roman" w:eastAsia="Times New Roman" w:hAnsi="Times New Roman" w:cs="Times New Roman"/>
          <w:sz w:val="24"/>
          <w:szCs w:val="24"/>
        </w:rPr>
        <w:t>law enforcement</w:t>
      </w:r>
      <w:r w:rsidR="00876787" w:rsidRPr="00876787">
        <w:rPr>
          <w:rFonts w:ascii="Times New Roman" w:eastAsia="Times New Roman" w:hAnsi="Times New Roman" w:cs="Times New Roman"/>
          <w:sz w:val="24"/>
          <w:szCs w:val="24"/>
        </w:rPr>
        <w:t xml:space="preserve"> officers to provide prosecutorial oversight to those cases so that the evidence will withstand legal challenges and lead to a successful prosecution. While there is not enough research to draw conclusions on specialized </w:t>
      </w:r>
      <w:r w:rsidR="008722DE">
        <w:rPr>
          <w:rFonts w:ascii="Times New Roman" w:eastAsia="Times New Roman" w:hAnsi="Times New Roman" w:cs="Times New Roman"/>
          <w:sz w:val="24"/>
          <w:szCs w:val="24"/>
        </w:rPr>
        <w:t>drug</w:t>
      </w:r>
      <w:r w:rsidR="00876787" w:rsidRPr="00876787">
        <w:rPr>
          <w:rFonts w:ascii="Times New Roman" w:eastAsia="Times New Roman" w:hAnsi="Times New Roman" w:cs="Times New Roman"/>
          <w:sz w:val="24"/>
          <w:szCs w:val="24"/>
        </w:rPr>
        <w:t xml:space="preserve"> prosecution units, research </w:t>
      </w:r>
      <w:r w:rsidR="00B93641">
        <w:rPr>
          <w:rFonts w:ascii="Times New Roman" w:eastAsia="Times New Roman" w:hAnsi="Times New Roman" w:cs="Times New Roman"/>
          <w:sz w:val="24"/>
          <w:szCs w:val="24"/>
        </w:rPr>
        <w:t>examining</w:t>
      </w:r>
      <w:r w:rsidR="00876787" w:rsidRPr="00876787">
        <w:rPr>
          <w:rFonts w:ascii="Times New Roman" w:eastAsia="Times New Roman" w:hAnsi="Times New Roman" w:cs="Times New Roman"/>
          <w:sz w:val="24"/>
          <w:szCs w:val="24"/>
        </w:rPr>
        <w:t xml:space="preserve"> other specialized prosecution units have shown these units reduce the likelihood of case rejection (Pyrooz, Wolfe, &amp; Spohn, 2011). </w:t>
      </w:r>
    </w:p>
    <w:p w14:paraId="1F8BB20D" w14:textId="77777777" w:rsidR="00A86F9C" w:rsidRDefault="00A86F9C" w:rsidP="00876787">
      <w:pPr>
        <w:autoSpaceDE w:val="0"/>
        <w:autoSpaceDN w:val="0"/>
        <w:adjustRightInd w:val="0"/>
        <w:spacing w:after="0" w:line="240" w:lineRule="auto"/>
        <w:rPr>
          <w:rFonts w:ascii="Times New Roman" w:eastAsia="Times New Roman" w:hAnsi="Times New Roman" w:cs="Times New Roman"/>
          <w:sz w:val="24"/>
          <w:szCs w:val="24"/>
        </w:rPr>
      </w:pPr>
    </w:p>
    <w:p w14:paraId="1F93D7AD" w14:textId="3D9FB6E2" w:rsidR="00A86F9C" w:rsidRPr="00E44CC3" w:rsidRDefault="00A86F9C" w:rsidP="00A86F9C">
      <w:pPr>
        <w:widowControl w:val="0"/>
        <w:autoSpaceDE w:val="0"/>
        <w:autoSpaceDN w:val="0"/>
        <w:adjustRightInd w:val="0"/>
        <w:spacing w:after="0"/>
        <w:rPr>
          <w:rFonts w:ascii="Times New Roman" w:eastAsia="Calibri" w:hAnsi="Times New Roman" w:cs="Times New Roman"/>
          <w:b/>
          <w:i/>
          <w:sz w:val="24"/>
          <w:szCs w:val="24"/>
        </w:rPr>
      </w:pPr>
      <w:r w:rsidRPr="00E44CC3">
        <w:rPr>
          <w:rFonts w:ascii="Times New Roman" w:eastAsia="Calibri" w:hAnsi="Times New Roman" w:cs="Times New Roman"/>
          <w:b/>
          <w:i/>
          <w:sz w:val="24"/>
          <w:szCs w:val="24"/>
        </w:rPr>
        <w:t xml:space="preserve">Geographic </w:t>
      </w:r>
      <w:r w:rsidR="008A1DD3">
        <w:rPr>
          <w:rFonts w:ascii="Times New Roman" w:eastAsia="Calibri" w:hAnsi="Times New Roman" w:cs="Times New Roman"/>
          <w:b/>
          <w:i/>
          <w:sz w:val="24"/>
          <w:szCs w:val="24"/>
        </w:rPr>
        <w:t>D</w:t>
      </w:r>
      <w:r w:rsidRPr="00E44CC3">
        <w:rPr>
          <w:rFonts w:ascii="Times New Roman" w:eastAsia="Calibri" w:hAnsi="Times New Roman" w:cs="Times New Roman"/>
          <w:b/>
          <w:i/>
          <w:sz w:val="24"/>
          <w:szCs w:val="24"/>
        </w:rPr>
        <w:t>istribution</w:t>
      </w:r>
    </w:p>
    <w:p w14:paraId="05C5D82D" w14:textId="77777777" w:rsidR="00A86F9C" w:rsidRDefault="00A86F9C" w:rsidP="00A86F9C">
      <w:pPr>
        <w:widowControl w:val="0"/>
        <w:autoSpaceDE w:val="0"/>
        <w:autoSpaceDN w:val="0"/>
        <w:adjustRightInd w:val="0"/>
        <w:spacing w:after="0"/>
        <w:rPr>
          <w:rFonts w:ascii="Times New Roman" w:eastAsia="Calibri" w:hAnsi="Times New Roman" w:cs="Times New Roman"/>
          <w:b/>
          <w:sz w:val="24"/>
          <w:szCs w:val="24"/>
        </w:rPr>
      </w:pPr>
    </w:p>
    <w:p w14:paraId="1202DF09" w14:textId="540B594B" w:rsidR="00A86F9C" w:rsidRPr="00E44CC3" w:rsidRDefault="00380C95" w:rsidP="001646B9">
      <w:pPr>
        <w:widowControl w:val="0"/>
        <w:autoSpaceDE w:val="0"/>
        <w:autoSpaceDN w:val="0"/>
        <w:adjustRightInd w:val="0"/>
        <w:spacing w:after="0"/>
        <w:rPr>
          <w:rFonts w:ascii="Times New Roman" w:eastAsia="Calibri" w:hAnsi="Times New Roman" w:cs="Times New Roman"/>
          <w:sz w:val="24"/>
          <w:szCs w:val="24"/>
        </w:rPr>
      </w:pPr>
      <w:r>
        <w:rPr>
          <w:rFonts w:ascii="Times New Roman" w:eastAsia="Calibri" w:hAnsi="Times New Roman" w:cs="Times New Roman"/>
          <w:sz w:val="24"/>
          <w:szCs w:val="24"/>
        </w:rPr>
        <w:t>All applications must receive a minimum average score of 75 to be recommended for funding.  Of those applications that meet this minimum score requirement, p</w:t>
      </w:r>
      <w:r w:rsidRPr="00E44CC3">
        <w:rPr>
          <w:rFonts w:ascii="Times New Roman" w:eastAsia="Calibri" w:hAnsi="Times New Roman" w:cs="Times New Roman"/>
          <w:sz w:val="24"/>
          <w:szCs w:val="24"/>
        </w:rPr>
        <w:t>riority</w:t>
      </w:r>
      <w:r w:rsidR="00A86F9C" w:rsidRPr="00E44CC3">
        <w:rPr>
          <w:rFonts w:ascii="Times New Roman" w:eastAsia="Calibri" w:hAnsi="Times New Roman" w:cs="Times New Roman"/>
          <w:sz w:val="24"/>
          <w:szCs w:val="24"/>
        </w:rPr>
        <w:t xml:space="preserve"> will be given to funding at least </w:t>
      </w:r>
      <w:r w:rsidR="00A86F9C">
        <w:rPr>
          <w:rFonts w:ascii="Times New Roman" w:eastAsia="Calibri" w:hAnsi="Times New Roman" w:cs="Times New Roman"/>
          <w:sz w:val="24"/>
          <w:szCs w:val="24"/>
        </w:rPr>
        <w:t xml:space="preserve">one </w:t>
      </w:r>
      <w:r w:rsidR="00A86F9C" w:rsidRPr="00E44CC3">
        <w:rPr>
          <w:rFonts w:ascii="Times New Roman" w:eastAsia="Calibri" w:hAnsi="Times New Roman" w:cs="Times New Roman"/>
          <w:sz w:val="24"/>
          <w:szCs w:val="24"/>
        </w:rPr>
        <w:t>project in each of the</w:t>
      </w:r>
      <w:r w:rsidR="00A86F9C">
        <w:rPr>
          <w:rFonts w:ascii="Times New Roman" w:eastAsia="Calibri" w:hAnsi="Times New Roman" w:cs="Times New Roman"/>
          <w:sz w:val="24"/>
          <w:szCs w:val="24"/>
        </w:rPr>
        <w:t xml:space="preserve"> five regions detailed on the state appellate district map in Attachment 2. Additional designations will be based on ranked application scores irrespective of state region.</w:t>
      </w:r>
      <w:r w:rsidR="00A86F9C" w:rsidRPr="00E44CC3">
        <w:rPr>
          <w:rFonts w:ascii="Times New Roman" w:eastAsia="Calibri" w:hAnsi="Times New Roman" w:cs="Times New Roman"/>
          <w:sz w:val="24"/>
          <w:szCs w:val="24"/>
        </w:rPr>
        <w:t xml:space="preserve"> </w:t>
      </w:r>
    </w:p>
    <w:p w14:paraId="4D3A5D29" w14:textId="77777777" w:rsidR="00A86F9C" w:rsidRPr="00876787" w:rsidRDefault="00A86F9C" w:rsidP="00876787">
      <w:pPr>
        <w:autoSpaceDE w:val="0"/>
        <w:autoSpaceDN w:val="0"/>
        <w:adjustRightInd w:val="0"/>
        <w:spacing w:after="0" w:line="240" w:lineRule="auto"/>
        <w:rPr>
          <w:rFonts w:ascii="Times New Roman" w:eastAsia="Times New Roman" w:hAnsi="Times New Roman" w:cs="Times New Roman"/>
          <w:sz w:val="24"/>
          <w:szCs w:val="24"/>
        </w:rPr>
      </w:pPr>
    </w:p>
    <w:p w14:paraId="3138A724" w14:textId="557BBFE4" w:rsidR="00876787" w:rsidRPr="00876787" w:rsidRDefault="00876787" w:rsidP="00876787">
      <w:pPr>
        <w:widowControl w:val="0"/>
        <w:autoSpaceDE w:val="0"/>
        <w:autoSpaceDN w:val="0"/>
        <w:adjustRightInd w:val="0"/>
        <w:spacing w:after="0"/>
        <w:rPr>
          <w:rFonts w:ascii="Times New Roman" w:eastAsia="Calibri" w:hAnsi="Times New Roman" w:cs="Times New Roman"/>
          <w:b/>
          <w:sz w:val="24"/>
          <w:szCs w:val="24"/>
        </w:rPr>
      </w:pPr>
      <w:r w:rsidRPr="00876787">
        <w:rPr>
          <w:rFonts w:ascii="Times New Roman" w:eastAsia="Calibri" w:hAnsi="Times New Roman" w:cs="Times New Roman"/>
          <w:b/>
          <w:sz w:val="24"/>
          <w:szCs w:val="24"/>
        </w:rPr>
        <w:t xml:space="preserve">Category 3: </w:t>
      </w:r>
      <w:r w:rsidR="000C2317">
        <w:rPr>
          <w:rFonts w:ascii="Times New Roman" w:eastAsia="Calibri" w:hAnsi="Times New Roman" w:cs="Times New Roman"/>
          <w:b/>
          <w:sz w:val="24"/>
          <w:szCs w:val="24"/>
        </w:rPr>
        <w:t>Multi-</w:t>
      </w:r>
      <w:r w:rsidR="008A1DD3">
        <w:rPr>
          <w:rFonts w:ascii="Times New Roman" w:eastAsia="Calibri" w:hAnsi="Times New Roman" w:cs="Times New Roman"/>
          <w:b/>
          <w:sz w:val="24"/>
          <w:szCs w:val="24"/>
        </w:rPr>
        <w:t>Jurisdictional</w:t>
      </w:r>
      <w:r w:rsidR="008A1DD3" w:rsidRPr="00876787">
        <w:rPr>
          <w:rFonts w:ascii="Times New Roman" w:eastAsia="Calibri" w:hAnsi="Times New Roman" w:cs="Times New Roman"/>
          <w:b/>
          <w:sz w:val="24"/>
          <w:szCs w:val="24"/>
        </w:rPr>
        <w:t xml:space="preserve"> Large-Scale </w:t>
      </w:r>
      <w:r w:rsidR="008A1DD3">
        <w:rPr>
          <w:rFonts w:ascii="Times New Roman" w:eastAsia="Calibri" w:hAnsi="Times New Roman" w:cs="Times New Roman"/>
          <w:b/>
          <w:sz w:val="24"/>
          <w:szCs w:val="24"/>
        </w:rPr>
        <w:t>Drug</w:t>
      </w:r>
      <w:r w:rsidR="008A1DD3" w:rsidRPr="00876787">
        <w:rPr>
          <w:rFonts w:ascii="Times New Roman" w:eastAsia="Calibri" w:hAnsi="Times New Roman" w:cs="Times New Roman"/>
          <w:b/>
          <w:sz w:val="24"/>
          <w:szCs w:val="24"/>
        </w:rPr>
        <w:t xml:space="preserve"> Trafficking Enforcement </w:t>
      </w:r>
    </w:p>
    <w:p w14:paraId="6570E798" w14:textId="77777777" w:rsidR="00876787" w:rsidRPr="00876787" w:rsidRDefault="00876787" w:rsidP="00876787">
      <w:pPr>
        <w:widowControl w:val="0"/>
        <w:autoSpaceDE w:val="0"/>
        <w:autoSpaceDN w:val="0"/>
        <w:adjustRightInd w:val="0"/>
        <w:spacing w:after="0"/>
        <w:rPr>
          <w:rFonts w:ascii="Times New Roman" w:eastAsia="Calibri" w:hAnsi="Times New Roman" w:cs="Times New Roman"/>
          <w:b/>
          <w:sz w:val="24"/>
          <w:szCs w:val="24"/>
        </w:rPr>
      </w:pPr>
    </w:p>
    <w:p w14:paraId="3771920E" w14:textId="77777777" w:rsidR="00876787" w:rsidRPr="00EF7426" w:rsidRDefault="00876787" w:rsidP="00876787">
      <w:pPr>
        <w:widowControl w:val="0"/>
        <w:autoSpaceDE w:val="0"/>
        <w:autoSpaceDN w:val="0"/>
        <w:adjustRightInd w:val="0"/>
        <w:spacing w:after="0"/>
        <w:rPr>
          <w:rFonts w:ascii="Times New Roman" w:eastAsia="Calibri" w:hAnsi="Times New Roman" w:cs="Times New Roman"/>
          <w:sz w:val="24"/>
          <w:szCs w:val="24"/>
          <w:u w:val="single"/>
        </w:rPr>
      </w:pPr>
      <w:r w:rsidRPr="00EF7426">
        <w:rPr>
          <w:rFonts w:ascii="Times New Roman" w:eastAsia="Calibri" w:hAnsi="Times New Roman" w:cs="Times New Roman"/>
          <w:sz w:val="24"/>
          <w:szCs w:val="24"/>
          <w:u w:val="single"/>
        </w:rPr>
        <w:t>Description</w:t>
      </w:r>
    </w:p>
    <w:p w14:paraId="1AFCE2C7" w14:textId="77777777" w:rsidR="00876787" w:rsidRPr="00876787" w:rsidRDefault="00876787" w:rsidP="00876787">
      <w:pPr>
        <w:autoSpaceDE w:val="0"/>
        <w:autoSpaceDN w:val="0"/>
        <w:adjustRightInd w:val="0"/>
        <w:spacing w:after="0" w:line="240" w:lineRule="auto"/>
        <w:rPr>
          <w:rFonts w:ascii="Times New Roman" w:eastAsia="Times New Roman" w:hAnsi="Times New Roman" w:cs="Times New Roman"/>
          <w:color w:val="000000"/>
          <w:sz w:val="24"/>
          <w:szCs w:val="24"/>
        </w:rPr>
      </w:pPr>
    </w:p>
    <w:p w14:paraId="353AFD2D" w14:textId="3CACC8BD" w:rsidR="001646B9" w:rsidRPr="003D6DAA" w:rsidRDefault="001646B9" w:rsidP="001646B9">
      <w:pPr>
        <w:spacing w:after="0"/>
        <w:rPr>
          <w:rFonts w:ascii="Times New Roman" w:eastAsia="Times New Roman" w:hAnsi="Times New Roman" w:cs="Times New Roman"/>
          <w:sz w:val="24"/>
          <w:szCs w:val="24"/>
        </w:rPr>
      </w:pPr>
      <w:r w:rsidRPr="003D6DAA">
        <w:rPr>
          <w:rFonts w:ascii="Times New Roman" w:eastAsia="Times New Roman" w:hAnsi="Times New Roman" w:cs="Times New Roman"/>
          <w:sz w:val="24"/>
          <w:szCs w:val="24"/>
        </w:rPr>
        <w:t>Drug trafficking is the cultivation, manufacture, distribution, and sale of drugs (UNODC, 2016). Trafficking of drugs can be a violent enterprise due to the need to exhibit strength and force to competitors and rivals, as well as for retribution against lower-level distributors who do not sell (Blumstein, 1995; Johnson, 2003). Drug trafficking directly contributes to availability of illicit drugs, growing numbers of drug-users, and increasing numbers of drug-related hospitalizations and deaths, and can contribute to violent crime. Therefore, drug trafficking constitutes a major threat to public health and the well-being of society as a whole.</w:t>
      </w:r>
    </w:p>
    <w:p w14:paraId="330F67B6" w14:textId="77777777" w:rsidR="001646B9" w:rsidRPr="00876787" w:rsidRDefault="001646B9" w:rsidP="001646B9">
      <w:pPr>
        <w:spacing w:after="0"/>
        <w:rPr>
          <w:rFonts w:ascii="Times New Roman" w:eastAsia="Times New Roman" w:hAnsi="Times New Roman" w:cs="Times New Roman"/>
          <w:sz w:val="24"/>
          <w:szCs w:val="24"/>
        </w:rPr>
      </w:pPr>
    </w:p>
    <w:p w14:paraId="710A8C14" w14:textId="77777777" w:rsidR="001646B9" w:rsidRPr="00876787" w:rsidRDefault="001646B9" w:rsidP="001646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Pr="00876787">
        <w:rPr>
          <w:rFonts w:ascii="Times New Roman" w:eastAsia="Times New Roman" w:hAnsi="Times New Roman" w:cs="Times New Roman"/>
          <w:sz w:val="24"/>
          <w:szCs w:val="24"/>
        </w:rPr>
        <w:t xml:space="preserve">combat drug trafficking, states use </w:t>
      </w:r>
      <w:r>
        <w:rPr>
          <w:rFonts w:ascii="Times New Roman" w:eastAsia="Times New Roman" w:hAnsi="Times New Roman" w:cs="Times New Roman"/>
          <w:sz w:val="24"/>
          <w:szCs w:val="24"/>
        </w:rPr>
        <w:t>multi-jurisdictional</w:t>
      </w:r>
      <w:r w:rsidRPr="00876787">
        <w:rPr>
          <w:rFonts w:ascii="Times New Roman" w:eastAsia="Times New Roman" w:hAnsi="Times New Roman" w:cs="Times New Roman"/>
          <w:sz w:val="24"/>
          <w:szCs w:val="24"/>
        </w:rPr>
        <w:t xml:space="preserve"> drug task forces, </w:t>
      </w:r>
      <w:r>
        <w:rPr>
          <w:rFonts w:ascii="Times New Roman" w:eastAsia="Times New Roman" w:hAnsi="Times New Roman" w:cs="Times New Roman"/>
          <w:sz w:val="24"/>
          <w:szCs w:val="24"/>
        </w:rPr>
        <w:t>comprised</w:t>
      </w:r>
      <w:r w:rsidRPr="00876787">
        <w:rPr>
          <w:rFonts w:ascii="Times New Roman" w:eastAsia="Times New Roman" w:hAnsi="Times New Roman" w:cs="Times New Roman"/>
          <w:sz w:val="24"/>
          <w:szCs w:val="24"/>
        </w:rPr>
        <w:t xml:space="preserve"> of law enforcement officers from state, county, and local </w:t>
      </w:r>
      <w:r>
        <w:rPr>
          <w:rFonts w:ascii="Times New Roman" w:eastAsia="Times New Roman" w:hAnsi="Times New Roman" w:cs="Times New Roman"/>
          <w:sz w:val="24"/>
          <w:szCs w:val="24"/>
        </w:rPr>
        <w:t>law enforcement</w:t>
      </w:r>
      <w:r w:rsidRPr="00876787">
        <w:rPr>
          <w:rFonts w:ascii="Times New Roman" w:eastAsia="Times New Roman" w:hAnsi="Times New Roman" w:cs="Times New Roman"/>
          <w:sz w:val="24"/>
          <w:szCs w:val="24"/>
        </w:rPr>
        <w:t xml:space="preserve"> departments to pool resources and more efficiently and effectively combat the drug distribution in multiple jurisdictions (Mazerolle, Soole, &amp; Rombouts, 2007). Outcome evaluations have found that </w:t>
      </w:r>
      <w:r>
        <w:rPr>
          <w:rFonts w:ascii="Times New Roman" w:eastAsia="Times New Roman" w:hAnsi="Times New Roman" w:cs="Times New Roman"/>
          <w:sz w:val="24"/>
          <w:szCs w:val="24"/>
        </w:rPr>
        <w:t>multi-jurisdictional</w:t>
      </w:r>
      <w:r w:rsidRPr="00876787">
        <w:rPr>
          <w:rFonts w:ascii="Times New Roman" w:eastAsia="Times New Roman" w:hAnsi="Times New Roman" w:cs="Times New Roman"/>
          <w:sz w:val="24"/>
          <w:szCs w:val="24"/>
        </w:rPr>
        <w:t xml:space="preserve"> drug task forces are more effective at making more serious drug arrests than non-drug task force law enforcement (Olson et al., 2002; McGarrell &amp; Schlegel, 1993; Schlegel &amp; McGarrell, 1991; and Myrent, 2013).</w:t>
      </w:r>
    </w:p>
    <w:p w14:paraId="4E1C2A67" w14:textId="77777777" w:rsidR="00876787" w:rsidRDefault="00876787" w:rsidP="007B099A">
      <w:pPr>
        <w:pStyle w:val="Default"/>
        <w:rPr>
          <w:rFonts w:ascii="Times New Roman" w:hAnsi="Times New Roman" w:cs="Times New Roman"/>
          <w:b/>
        </w:rPr>
      </w:pPr>
    </w:p>
    <w:p w14:paraId="13593188" w14:textId="4536DF36" w:rsidR="00A86F9C" w:rsidRPr="00E44CC3" w:rsidRDefault="00A86F9C" w:rsidP="00A86F9C">
      <w:pPr>
        <w:widowControl w:val="0"/>
        <w:autoSpaceDE w:val="0"/>
        <w:autoSpaceDN w:val="0"/>
        <w:adjustRightInd w:val="0"/>
        <w:spacing w:after="0"/>
        <w:rPr>
          <w:rFonts w:ascii="Times New Roman" w:eastAsia="Calibri" w:hAnsi="Times New Roman" w:cs="Times New Roman"/>
          <w:b/>
          <w:i/>
          <w:sz w:val="24"/>
          <w:szCs w:val="24"/>
        </w:rPr>
      </w:pPr>
      <w:r w:rsidRPr="00E44CC3">
        <w:rPr>
          <w:rFonts w:ascii="Times New Roman" w:eastAsia="Calibri" w:hAnsi="Times New Roman" w:cs="Times New Roman"/>
          <w:b/>
          <w:i/>
          <w:sz w:val="24"/>
          <w:szCs w:val="24"/>
        </w:rPr>
        <w:t xml:space="preserve">Geographic </w:t>
      </w:r>
      <w:r w:rsidR="008A1DD3">
        <w:rPr>
          <w:rFonts w:ascii="Times New Roman" w:eastAsia="Calibri" w:hAnsi="Times New Roman" w:cs="Times New Roman"/>
          <w:b/>
          <w:i/>
          <w:sz w:val="24"/>
          <w:szCs w:val="24"/>
        </w:rPr>
        <w:t>D</w:t>
      </w:r>
      <w:r w:rsidRPr="00E44CC3">
        <w:rPr>
          <w:rFonts w:ascii="Times New Roman" w:eastAsia="Calibri" w:hAnsi="Times New Roman" w:cs="Times New Roman"/>
          <w:b/>
          <w:i/>
          <w:sz w:val="24"/>
          <w:szCs w:val="24"/>
        </w:rPr>
        <w:t>istribution</w:t>
      </w:r>
    </w:p>
    <w:p w14:paraId="5FCDF357" w14:textId="77777777" w:rsidR="00A86F9C" w:rsidRDefault="00A86F9C" w:rsidP="00A86F9C">
      <w:pPr>
        <w:widowControl w:val="0"/>
        <w:autoSpaceDE w:val="0"/>
        <w:autoSpaceDN w:val="0"/>
        <w:adjustRightInd w:val="0"/>
        <w:spacing w:after="0"/>
        <w:rPr>
          <w:rFonts w:ascii="Times New Roman" w:eastAsia="Calibri" w:hAnsi="Times New Roman" w:cs="Times New Roman"/>
          <w:sz w:val="24"/>
          <w:szCs w:val="24"/>
        </w:rPr>
      </w:pPr>
    </w:p>
    <w:p w14:paraId="360433DD" w14:textId="202B08A5" w:rsidR="00A86F9C" w:rsidRPr="00E44CC3" w:rsidRDefault="00380C95" w:rsidP="001646B9">
      <w:pPr>
        <w:widowControl w:val="0"/>
        <w:autoSpaceDE w:val="0"/>
        <w:autoSpaceDN w:val="0"/>
        <w:adjustRightInd w:val="0"/>
        <w:spacing w:after="0"/>
        <w:rPr>
          <w:rFonts w:ascii="Times New Roman" w:eastAsia="Calibri" w:hAnsi="Times New Roman" w:cs="Times New Roman"/>
          <w:sz w:val="24"/>
          <w:szCs w:val="24"/>
        </w:rPr>
      </w:pPr>
      <w:r>
        <w:rPr>
          <w:rFonts w:ascii="Times New Roman" w:eastAsia="Calibri" w:hAnsi="Times New Roman" w:cs="Times New Roman"/>
          <w:sz w:val="24"/>
          <w:szCs w:val="24"/>
        </w:rPr>
        <w:t>All applications must receive a minimum average score of 75 to be recommended for funding.  Of those applications that meet this minimum score requirement, p</w:t>
      </w:r>
      <w:r w:rsidRPr="00E44CC3">
        <w:rPr>
          <w:rFonts w:ascii="Times New Roman" w:eastAsia="Calibri" w:hAnsi="Times New Roman" w:cs="Times New Roman"/>
          <w:sz w:val="24"/>
          <w:szCs w:val="24"/>
        </w:rPr>
        <w:t>riority</w:t>
      </w:r>
      <w:r w:rsidR="00A86F9C" w:rsidRPr="00E44CC3">
        <w:rPr>
          <w:rFonts w:ascii="Times New Roman" w:eastAsia="Calibri" w:hAnsi="Times New Roman" w:cs="Times New Roman"/>
          <w:sz w:val="24"/>
          <w:szCs w:val="24"/>
        </w:rPr>
        <w:t xml:space="preserve"> will be given to funding at least </w:t>
      </w:r>
      <w:r>
        <w:rPr>
          <w:rFonts w:ascii="Times New Roman" w:eastAsia="Calibri" w:hAnsi="Times New Roman" w:cs="Times New Roman"/>
          <w:sz w:val="24"/>
          <w:szCs w:val="24"/>
        </w:rPr>
        <w:t>one</w:t>
      </w:r>
      <w:r w:rsidR="00A86F9C">
        <w:rPr>
          <w:rFonts w:ascii="Times New Roman" w:eastAsia="Calibri" w:hAnsi="Times New Roman" w:cs="Times New Roman"/>
          <w:sz w:val="24"/>
          <w:szCs w:val="24"/>
        </w:rPr>
        <w:t xml:space="preserve"> </w:t>
      </w:r>
      <w:r w:rsidR="00A86F9C" w:rsidRPr="00E44CC3">
        <w:rPr>
          <w:rFonts w:ascii="Times New Roman" w:eastAsia="Calibri" w:hAnsi="Times New Roman" w:cs="Times New Roman"/>
          <w:sz w:val="24"/>
          <w:szCs w:val="24"/>
        </w:rPr>
        <w:t>project in each of the</w:t>
      </w:r>
      <w:r w:rsidR="00A86F9C">
        <w:rPr>
          <w:rFonts w:ascii="Times New Roman" w:eastAsia="Calibri" w:hAnsi="Times New Roman" w:cs="Times New Roman"/>
          <w:sz w:val="24"/>
          <w:szCs w:val="24"/>
        </w:rPr>
        <w:t xml:space="preserve"> five regions detailed on the state map in Attachment 1. Additional designations will be based on ranked application scores irrespective of state region.</w:t>
      </w:r>
      <w:r w:rsidR="00A86F9C" w:rsidRPr="00E44CC3">
        <w:rPr>
          <w:rFonts w:ascii="Times New Roman" w:eastAsia="Calibri" w:hAnsi="Times New Roman" w:cs="Times New Roman"/>
          <w:sz w:val="24"/>
          <w:szCs w:val="24"/>
        </w:rPr>
        <w:t xml:space="preserve"> </w:t>
      </w:r>
    </w:p>
    <w:p w14:paraId="299388DC" w14:textId="77777777" w:rsidR="00876787" w:rsidRDefault="00876787" w:rsidP="007B099A">
      <w:pPr>
        <w:pStyle w:val="Default"/>
        <w:rPr>
          <w:rFonts w:ascii="Times New Roman" w:hAnsi="Times New Roman" w:cs="Times New Roman"/>
          <w:b/>
        </w:rPr>
      </w:pPr>
    </w:p>
    <w:p w14:paraId="53F8404F" w14:textId="1BE3556F" w:rsidR="007B099A" w:rsidRPr="008179E8" w:rsidRDefault="007B099A" w:rsidP="007B099A">
      <w:pPr>
        <w:pStyle w:val="Default"/>
        <w:rPr>
          <w:rFonts w:ascii="Times New Roman" w:hAnsi="Times New Roman" w:cs="Times New Roman"/>
          <w:b/>
        </w:rPr>
      </w:pPr>
      <w:r w:rsidRPr="008179E8">
        <w:rPr>
          <w:rFonts w:ascii="Times New Roman" w:hAnsi="Times New Roman" w:cs="Times New Roman"/>
          <w:b/>
        </w:rPr>
        <w:t>Program Requirements</w:t>
      </w:r>
    </w:p>
    <w:p w14:paraId="75C7EE23" w14:textId="77777777" w:rsidR="007B099A" w:rsidRPr="008179E8" w:rsidRDefault="007B099A" w:rsidP="007B099A">
      <w:pPr>
        <w:pStyle w:val="Default"/>
        <w:rPr>
          <w:rFonts w:ascii="Times New Roman" w:hAnsi="Times New Roman" w:cs="Times New Roman"/>
          <w:b/>
        </w:rPr>
      </w:pPr>
    </w:p>
    <w:p w14:paraId="3353D2D6" w14:textId="297B6B9E" w:rsidR="00841329" w:rsidRPr="00876787" w:rsidRDefault="003D7B45" w:rsidP="007B099A">
      <w:pPr>
        <w:pStyle w:val="Default"/>
        <w:rPr>
          <w:rFonts w:ascii="Times New Roman" w:hAnsi="Times New Roman" w:cs="Times New Roman"/>
        </w:rPr>
      </w:pPr>
      <w:r w:rsidRPr="00876787">
        <w:rPr>
          <w:rFonts w:ascii="Times New Roman" w:hAnsi="Times New Roman" w:cs="Times New Roman"/>
        </w:rPr>
        <w:t>Applicants may request funding under one or more categor</w:t>
      </w:r>
      <w:r>
        <w:rPr>
          <w:rFonts w:ascii="Times New Roman" w:hAnsi="Times New Roman" w:cs="Times New Roman"/>
        </w:rPr>
        <w:t xml:space="preserve">ies </w:t>
      </w:r>
      <w:r w:rsidRPr="00876787">
        <w:rPr>
          <w:rFonts w:ascii="Times New Roman" w:hAnsi="Times New Roman" w:cs="Times New Roman"/>
        </w:rPr>
        <w:t>of funding.</w:t>
      </w:r>
      <w:r w:rsidR="0067250E">
        <w:rPr>
          <w:rFonts w:ascii="Times New Roman" w:hAnsi="Times New Roman" w:cs="Times New Roman"/>
        </w:rPr>
        <w:t xml:space="preserve"> </w:t>
      </w:r>
    </w:p>
    <w:p w14:paraId="3A254F85" w14:textId="77777777" w:rsidR="007B099A" w:rsidRPr="00841329" w:rsidRDefault="007B099A" w:rsidP="007B099A">
      <w:pPr>
        <w:pStyle w:val="Default"/>
        <w:rPr>
          <w:rFonts w:ascii="Times New Roman" w:hAnsi="Times New Roman" w:cs="Times New Roman"/>
          <w:highlight w:val="yellow"/>
        </w:rPr>
      </w:pPr>
    </w:p>
    <w:p w14:paraId="05FCF212" w14:textId="0FF9E3DB" w:rsidR="00876787" w:rsidRPr="00876787" w:rsidRDefault="00876787" w:rsidP="00876787">
      <w:pPr>
        <w:widowControl w:val="0"/>
        <w:autoSpaceDE w:val="0"/>
        <w:autoSpaceDN w:val="0"/>
        <w:adjustRightInd w:val="0"/>
        <w:spacing w:after="0"/>
        <w:rPr>
          <w:rFonts w:ascii="Times New Roman" w:eastAsia="Calibri" w:hAnsi="Times New Roman" w:cs="Times New Roman"/>
          <w:b/>
          <w:sz w:val="24"/>
          <w:szCs w:val="24"/>
        </w:rPr>
      </w:pPr>
      <w:r w:rsidRPr="00876787">
        <w:rPr>
          <w:rFonts w:ascii="Times New Roman" w:eastAsia="Calibri" w:hAnsi="Times New Roman" w:cs="Times New Roman"/>
          <w:b/>
          <w:sz w:val="24"/>
          <w:szCs w:val="24"/>
        </w:rPr>
        <w:t>Category 1</w:t>
      </w:r>
      <w:r w:rsidRPr="00A03CEE">
        <w:rPr>
          <w:rFonts w:ascii="Times New Roman" w:eastAsia="Calibri" w:hAnsi="Times New Roman" w:cs="Times New Roman"/>
          <w:b/>
          <w:sz w:val="24"/>
          <w:szCs w:val="24"/>
        </w:rPr>
        <w:t xml:space="preserve">: </w:t>
      </w:r>
      <w:r w:rsidR="00A03CEE">
        <w:rPr>
          <w:rFonts w:ascii="Times New Roman" w:eastAsia="Calibri" w:hAnsi="Times New Roman" w:cs="Times New Roman"/>
          <w:b/>
          <w:sz w:val="24"/>
          <w:szCs w:val="24"/>
        </w:rPr>
        <w:t xml:space="preserve">Law Enforcement </w:t>
      </w:r>
      <w:r w:rsidRPr="00876787">
        <w:rPr>
          <w:rFonts w:ascii="Times New Roman" w:eastAsia="Calibri" w:hAnsi="Times New Roman" w:cs="Times New Roman"/>
          <w:b/>
          <w:sz w:val="24"/>
          <w:szCs w:val="24"/>
        </w:rPr>
        <w:t>Deflection and Diversion Program</w:t>
      </w:r>
      <w:r w:rsidR="00A03CEE">
        <w:rPr>
          <w:rFonts w:ascii="Times New Roman" w:eastAsia="Calibri" w:hAnsi="Times New Roman" w:cs="Times New Roman"/>
          <w:b/>
          <w:sz w:val="24"/>
          <w:szCs w:val="24"/>
        </w:rPr>
        <w:t>s</w:t>
      </w:r>
      <w:r w:rsidRPr="00876787">
        <w:rPr>
          <w:rFonts w:ascii="Times New Roman" w:eastAsia="Calibri" w:hAnsi="Times New Roman" w:cs="Times New Roman"/>
          <w:b/>
          <w:sz w:val="24"/>
          <w:szCs w:val="24"/>
        </w:rPr>
        <w:t xml:space="preserve"> </w:t>
      </w:r>
    </w:p>
    <w:p w14:paraId="30E99B3C" w14:textId="77777777" w:rsidR="00841329" w:rsidRPr="00841329" w:rsidRDefault="00841329" w:rsidP="007B099A">
      <w:pPr>
        <w:pStyle w:val="Default"/>
        <w:rPr>
          <w:rFonts w:ascii="Times New Roman" w:hAnsi="Times New Roman" w:cs="Times New Roman"/>
          <w:highlight w:val="yellow"/>
        </w:rPr>
      </w:pPr>
    </w:p>
    <w:p w14:paraId="79A482B0" w14:textId="081A6837" w:rsidR="007B099A" w:rsidRPr="00876787" w:rsidRDefault="007B099A" w:rsidP="007B099A">
      <w:pPr>
        <w:pStyle w:val="Default"/>
        <w:rPr>
          <w:rFonts w:ascii="Times New Roman" w:hAnsi="Times New Roman" w:cs="Times New Roman"/>
        </w:rPr>
      </w:pPr>
      <w:r w:rsidRPr="00876787">
        <w:rPr>
          <w:rFonts w:ascii="Times New Roman" w:hAnsi="Times New Roman" w:cs="Times New Roman"/>
        </w:rPr>
        <w:t xml:space="preserve">To be eligible for funding, </w:t>
      </w:r>
      <w:r w:rsidR="00841329" w:rsidRPr="00876787">
        <w:rPr>
          <w:rFonts w:ascii="Times New Roman" w:hAnsi="Times New Roman" w:cs="Times New Roman"/>
        </w:rPr>
        <w:t>diversion/deflection</w:t>
      </w:r>
      <w:r w:rsidRPr="00876787">
        <w:rPr>
          <w:rFonts w:ascii="Times New Roman" w:hAnsi="Times New Roman" w:cs="Times New Roman"/>
        </w:rPr>
        <w:t xml:space="preserve"> programs must:</w:t>
      </w:r>
    </w:p>
    <w:p w14:paraId="781CCE0F" w14:textId="77777777" w:rsidR="00841329" w:rsidRPr="00876787" w:rsidRDefault="00841329" w:rsidP="007B099A">
      <w:pPr>
        <w:pStyle w:val="Default"/>
        <w:rPr>
          <w:rFonts w:ascii="Times New Roman" w:hAnsi="Times New Roman" w:cs="Times New Roman"/>
        </w:rPr>
      </w:pPr>
    </w:p>
    <w:p w14:paraId="15633178" w14:textId="7EDC4E08" w:rsidR="002E637B" w:rsidRDefault="00876787" w:rsidP="001646B9">
      <w:pPr>
        <w:pStyle w:val="Default"/>
        <w:numPr>
          <w:ilvl w:val="0"/>
          <w:numId w:val="7"/>
        </w:numPr>
        <w:spacing w:line="276" w:lineRule="auto"/>
        <w:rPr>
          <w:rFonts w:ascii="Times New Roman" w:hAnsi="Times New Roman" w:cs="Times New Roman"/>
        </w:rPr>
      </w:pPr>
      <w:r w:rsidRPr="00876787">
        <w:rPr>
          <w:rFonts w:ascii="Times New Roman" w:hAnsi="Times New Roman" w:cs="Times New Roman"/>
        </w:rPr>
        <w:t xml:space="preserve">Be </w:t>
      </w:r>
      <w:r w:rsidR="008A1DD3">
        <w:rPr>
          <w:rFonts w:ascii="Times New Roman" w:hAnsi="Times New Roman" w:cs="Times New Roman"/>
        </w:rPr>
        <w:t xml:space="preserve">run by </w:t>
      </w:r>
      <w:r w:rsidRPr="00876787">
        <w:rPr>
          <w:rFonts w:ascii="Times New Roman" w:hAnsi="Times New Roman" w:cs="Times New Roman"/>
        </w:rPr>
        <w:t xml:space="preserve">a local </w:t>
      </w:r>
      <w:r w:rsidR="000C2317">
        <w:rPr>
          <w:rFonts w:ascii="Times New Roman" w:hAnsi="Times New Roman" w:cs="Times New Roman"/>
        </w:rPr>
        <w:t>law enforcement</w:t>
      </w:r>
      <w:r w:rsidRPr="00876787">
        <w:rPr>
          <w:rFonts w:ascii="Times New Roman" w:hAnsi="Times New Roman" w:cs="Times New Roman"/>
        </w:rPr>
        <w:t xml:space="preserve"> agency</w:t>
      </w:r>
      <w:r w:rsidR="000A1B42">
        <w:rPr>
          <w:rFonts w:ascii="Times New Roman" w:hAnsi="Times New Roman" w:cs="Times New Roman"/>
        </w:rPr>
        <w:t xml:space="preserve">, </w:t>
      </w:r>
      <w:r w:rsidR="00A03CEE">
        <w:rPr>
          <w:rFonts w:ascii="Times New Roman" w:hAnsi="Times New Roman" w:cs="Times New Roman"/>
        </w:rPr>
        <w:t>c</w:t>
      </w:r>
      <w:r w:rsidRPr="00876787">
        <w:rPr>
          <w:rFonts w:ascii="Times New Roman" w:hAnsi="Times New Roman" w:cs="Times New Roman"/>
        </w:rPr>
        <w:t>ounty sheriff’s department</w:t>
      </w:r>
      <w:r w:rsidR="008A1DD3">
        <w:rPr>
          <w:rFonts w:ascii="Times New Roman" w:hAnsi="Times New Roman" w:cs="Times New Roman"/>
        </w:rPr>
        <w:t>,</w:t>
      </w:r>
      <w:r w:rsidR="00A03CEE">
        <w:rPr>
          <w:rFonts w:ascii="Times New Roman" w:hAnsi="Times New Roman" w:cs="Times New Roman"/>
        </w:rPr>
        <w:t xml:space="preserve"> or a </w:t>
      </w:r>
      <w:r w:rsidR="002E637B">
        <w:rPr>
          <w:rFonts w:ascii="Times New Roman" w:hAnsi="Times New Roman" w:cs="Times New Roman"/>
        </w:rPr>
        <w:t>multi-</w:t>
      </w:r>
      <w:r w:rsidR="008336A9">
        <w:rPr>
          <w:rFonts w:ascii="Times New Roman" w:hAnsi="Times New Roman" w:cs="Times New Roman"/>
        </w:rPr>
        <w:t>jurisdictional cooperative</w:t>
      </w:r>
      <w:r w:rsidR="002E637B">
        <w:rPr>
          <w:rFonts w:ascii="Times New Roman" w:hAnsi="Times New Roman" w:cs="Times New Roman"/>
        </w:rPr>
        <w:t xml:space="preserve"> law enforcement unit for which an Implementing Agency has been identified.</w:t>
      </w:r>
      <w:r w:rsidR="0067250E">
        <w:rPr>
          <w:rFonts w:ascii="Times New Roman" w:hAnsi="Times New Roman" w:cs="Times New Roman"/>
        </w:rPr>
        <w:t xml:space="preserve"> </w:t>
      </w:r>
    </w:p>
    <w:p w14:paraId="101BED38" w14:textId="69F8783E" w:rsidR="00852957" w:rsidRDefault="002E637B" w:rsidP="001646B9">
      <w:pPr>
        <w:pStyle w:val="Default"/>
        <w:numPr>
          <w:ilvl w:val="1"/>
          <w:numId w:val="7"/>
        </w:numPr>
        <w:spacing w:line="276" w:lineRule="auto"/>
        <w:rPr>
          <w:rFonts w:ascii="Times New Roman" w:hAnsi="Times New Roman" w:cs="Times New Roman"/>
        </w:rPr>
      </w:pPr>
      <w:r>
        <w:rPr>
          <w:rFonts w:ascii="Times New Roman" w:hAnsi="Times New Roman" w:cs="Times New Roman"/>
        </w:rPr>
        <w:t>An Implementing Agency in this context is a government agency which will, on behalf of the multi-jurisdictional unit, apply for the grant, enter into the inter-governmental grant agreement with the Authority</w:t>
      </w:r>
      <w:r w:rsidR="008336A9">
        <w:rPr>
          <w:rFonts w:ascii="Times New Roman" w:hAnsi="Times New Roman" w:cs="Times New Roman"/>
        </w:rPr>
        <w:t>, accept and account for grant funds</w:t>
      </w:r>
      <w:r w:rsidR="008A1DD3">
        <w:rPr>
          <w:rFonts w:ascii="Times New Roman" w:hAnsi="Times New Roman" w:cs="Times New Roman"/>
        </w:rPr>
        <w:t>,</w:t>
      </w:r>
      <w:r w:rsidR="008336A9">
        <w:rPr>
          <w:rFonts w:ascii="Times New Roman" w:hAnsi="Times New Roman" w:cs="Times New Roman"/>
        </w:rPr>
        <w:t xml:space="preserve"> and meet all Authority reporting and compliance requirements.</w:t>
      </w:r>
    </w:p>
    <w:p w14:paraId="712A3C18" w14:textId="49F20455" w:rsidR="00EF7426" w:rsidRDefault="00EF7426" w:rsidP="001646B9">
      <w:pPr>
        <w:pStyle w:val="Default"/>
        <w:numPr>
          <w:ilvl w:val="0"/>
          <w:numId w:val="7"/>
        </w:numPr>
        <w:spacing w:line="276" w:lineRule="auto"/>
        <w:rPr>
          <w:rFonts w:ascii="Times New Roman" w:hAnsi="Times New Roman" w:cs="Times New Roman"/>
        </w:rPr>
      </w:pPr>
      <w:r>
        <w:rPr>
          <w:rFonts w:ascii="Times New Roman" w:hAnsi="Times New Roman" w:cs="Times New Roman"/>
        </w:rPr>
        <w:t>Have developed a plan to make potential clients and referral sources aware of the services available.</w:t>
      </w:r>
    </w:p>
    <w:p w14:paraId="46371373" w14:textId="52DAAA37" w:rsidR="00EF7426" w:rsidRDefault="00EF7426" w:rsidP="001646B9">
      <w:pPr>
        <w:pStyle w:val="Default"/>
        <w:numPr>
          <w:ilvl w:val="0"/>
          <w:numId w:val="7"/>
        </w:numPr>
        <w:spacing w:line="276" w:lineRule="auto"/>
        <w:rPr>
          <w:rFonts w:ascii="Times New Roman" w:hAnsi="Times New Roman" w:cs="Times New Roman"/>
        </w:rPr>
      </w:pPr>
      <w:r>
        <w:rPr>
          <w:rFonts w:ascii="Times New Roman" w:hAnsi="Times New Roman" w:cs="Times New Roman"/>
        </w:rPr>
        <w:t>Have a plan to coordinate program activities with community agencies in the service area, including substance abuse treatment, medical care and supportive service providers as well as relevant government agencies.</w:t>
      </w:r>
    </w:p>
    <w:p w14:paraId="0BC336F6" w14:textId="1D3C1A75" w:rsidR="00852957" w:rsidRPr="00841329" w:rsidRDefault="00852957" w:rsidP="0067180F">
      <w:pPr>
        <w:pStyle w:val="Default"/>
        <w:ind w:left="720"/>
        <w:rPr>
          <w:rFonts w:ascii="Times New Roman" w:hAnsi="Times New Roman" w:cs="Times New Roman"/>
          <w:highlight w:val="yellow"/>
        </w:rPr>
      </w:pPr>
    </w:p>
    <w:p w14:paraId="0C9466B1" w14:textId="41D80B1D" w:rsidR="00876787" w:rsidRDefault="00876787" w:rsidP="00876787">
      <w:pPr>
        <w:widowControl w:val="0"/>
        <w:autoSpaceDE w:val="0"/>
        <w:autoSpaceDN w:val="0"/>
        <w:adjustRightInd w:val="0"/>
        <w:spacing w:after="0"/>
        <w:rPr>
          <w:rFonts w:ascii="Times New Roman" w:eastAsia="Calibri" w:hAnsi="Times New Roman" w:cs="Times New Roman"/>
          <w:b/>
          <w:sz w:val="24"/>
          <w:szCs w:val="24"/>
        </w:rPr>
      </w:pPr>
      <w:r w:rsidRPr="00876787">
        <w:rPr>
          <w:rFonts w:ascii="Times New Roman" w:eastAsia="Calibri" w:hAnsi="Times New Roman" w:cs="Times New Roman"/>
          <w:b/>
          <w:sz w:val="24"/>
          <w:szCs w:val="24"/>
        </w:rPr>
        <w:t xml:space="preserve">Category 2: </w:t>
      </w:r>
      <w:r w:rsidR="00AE3723">
        <w:rPr>
          <w:rFonts w:ascii="Times New Roman" w:eastAsia="Calibri" w:hAnsi="Times New Roman" w:cs="Times New Roman"/>
          <w:b/>
          <w:sz w:val="24"/>
          <w:szCs w:val="24"/>
        </w:rPr>
        <w:t>D</w:t>
      </w:r>
      <w:r w:rsidR="000C2317">
        <w:rPr>
          <w:rFonts w:ascii="Times New Roman" w:eastAsia="Calibri" w:hAnsi="Times New Roman" w:cs="Times New Roman"/>
          <w:b/>
          <w:sz w:val="24"/>
          <w:szCs w:val="24"/>
        </w:rPr>
        <w:t>rug</w:t>
      </w:r>
      <w:r w:rsidRPr="00876787">
        <w:rPr>
          <w:rFonts w:ascii="Times New Roman" w:eastAsia="Calibri" w:hAnsi="Times New Roman" w:cs="Times New Roman"/>
          <w:b/>
          <w:sz w:val="24"/>
          <w:szCs w:val="24"/>
        </w:rPr>
        <w:t xml:space="preserve"> prosecution units </w:t>
      </w:r>
    </w:p>
    <w:p w14:paraId="1A7225C2" w14:textId="77777777" w:rsidR="00876787" w:rsidRDefault="00876787" w:rsidP="00876787">
      <w:pPr>
        <w:pStyle w:val="Default"/>
        <w:rPr>
          <w:rFonts w:ascii="Times New Roman" w:hAnsi="Times New Roman" w:cs="Times New Roman"/>
        </w:rPr>
      </w:pPr>
    </w:p>
    <w:p w14:paraId="69381F89" w14:textId="5F8371ED" w:rsidR="00876787" w:rsidRPr="00876787" w:rsidRDefault="00876787" w:rsidP="001646B9">
      <w:pPr>
        <w:pStyle w:val="Default"/>
        <w:spacing w:line="276" w:lineRule="auto"/>
        <w:rPr>
          <w:rFonts w:ascii="Times New Roman" w:hAnsi="Times New Roman" w:cs="Times New Roman"/>
        </w:rPr>
      </w:pPr>
      <w:r w:rsidRPr="00876787">
        <w:rPr>
          <w:rFonts w:ascii="Times New Roman" w:hAnsi="Times New Roman" w:cs="Times New Roman"/>
        </w:rPr>
        <w:t xml:space="preserve">To be eligible for funding, </w:t>
      </w:r>
      <w:r w:rsidR="000C2317">
        <w:rPr>
          <w:rFonts w:ascii="Times New Roman" w:hAnsi="Times New Roman" w:cs="Times New Roman"/>
        </w:rPr>
        <w:t>drug</w:t>
      </w:r>
      <w:r w:rsidR="0012388B">
        <w:rPr>
          <w:rFonts w:ascii="Times New Roman" w:hAnsi="Times New Roman" w:cs="Times New Roman"/>
        </w:rPr>
        <w:t xml:space="preserve"> prosecution</w:t>
      </w:r>
      <w:r w:rsidRPr="00876787">
        <w:rPr>
          <w:rFonts w:ascii="Times New Roman" w:hAnsi="Times New Roman" w:cs="Times New Roman"/>
        </w:rPr>
        <w:t xml:space="preserve"> programs must:</w:t>
      </w:r>
    </w:p>
    <w:p w14:paraId="291EB77E" w14:textId="77777777" w:rsidR="00876787" w:rsidRPr="00876787" w:rsidRDefault="00876787" w:rsidP="001646B9">
      <w:pPr>
        <w:pStyle w:val="Default"/>
        <w:spacing w:line="276" w:lineRule="auto"/>
        <w:rPr>
          <w:rFonts w:ascii="Times New Roman" w:hAnsi="Times New Roman" w:cs="Times New Roman"/>
        </w:rPr>
      </w:pPr>
    </w:p>
    <w:p w14:paraId="216C419A" w14:textId="318F8274" w:rsidR="0012388B" w:rsidRDefault="0012388B" w:rsidP="001646B9">
      <w:pPr>
        <w:pStyle w:val="Default"/>
        <w:numPr>
          <w:ilvl w:val="0"/>
          <w:numId w:val="7"/>
        </w:numPr>
        <w:spacing w:line="276" w:lineRule="auto"/>
        <w:rPr>
          <w:rFonts w:ascii="Times New Roman" w:hAnsi="Times New Roman" w:cs="Times New Roman"/>
        </w:rPr>
      </w:pPr>
      <w:r w:rsidRPr="00876787">
        <w:rPr>
          <w:rFonts w:ascii="Times New Roman" w:hAnsi="Times New Roman" w:cs="Times New Roman"/>
        </w:rPr>
        <w:t xml:space="preserve">Be </w:t>
      </w:r>
      <w:r w:rsidR="008A1DD3">
        <w:rPr>
          <w:rFonts w:ascii="Times New Roman" w:hAnsi="Times New Roman" w:cs="Times New Roman"/>
        </w:rPr>
        <w:t xml:space="preserve">run by </w:t>
      </w:r>
      <w:r w:rsidRPr="00876787">
        <w:rPr>
          <w:rFonts w:ascii="Times New Roman" w:hAnsi="Times New Roman" w:cs="Times New Roman"/>
        </w:rPr>
        <w:t xml:space="preserve">a </w:t>
      </w:r>
      <w:r>
        <w:rPr>
          <w:rFonts w:ascii="Times New Roman" w:hAnsi="Times New Roman" w:cs="Times New Roman"/>
        </w:rPr>
        <w:t>county state’s attorney’s office</w:t>
      </w:r>
      <w:r w:rsidR="008336A9">
        <w:rPr>
          <w:rFonts w:ascii="Times New Roman" w:hAnsi="Times New Roman" w:cs="Times New Roman"/>
        </w:rPr>
        <w:t xml:space="preserve"> or</w:t>
      </w:r>
      <w:r>
        <w:rPr>
          <w:rFonts w:ascii="Times New Roman" w:hAnsi="Times New Roman" w:cs="Times New Roman"/>
        </w:rPr>
        <w:t xml:space="preserve"> </w:t>
      </w:r>
      <w:r w:rsidR="006E7F0B">
        <w:rPr>
          <w:rFonts w:ascii="Times New Roman" w:hAnsi="Times New Roman" w:cs="Times New Roman"/>
        </w:rPr>
        <w:t>The</w:t>
      </w:r>
      <w:r>
        <w:rPr>
          <w:rFonts w:ascii="Times New Roman" w:hAnsi="Times New Roman" w:cs="Times New Roman"/>
        </w:rPr>
        <w:t xml:space="preserve"> </w:t>
      </w:r>
      <w:r w:rsidR="006E7F0B">
        <w:rPr>
          <w:rFonts w:ascii="Times New Roman" w:hAnsi="Times New Roman" w:cs="Times New Roman"/>
        </w:rPr>
        <w:t>O</w:t>
      </w:r>
      <w:r w:rsidR="008A1DD3">
        <w:rPr>
          <w:rFonts w:ascii="Times New Roman" w:hAnsi="Times New Roman" w:cs="Times New Roman"/>
        </w:rPr>
        <w:t xml:space="preserve">ffice of the </w:t>
      </w:r>
      <w:r w:rsidR="006E7F0B">
        <w:rPr>
          <w:rFonts w:ascii="Times New Roman" w:hAnsi="Times New Roman" w:cs="Times New Roman"/>
        </w:rPr>
        <w:t>S</w:t>
      </w:r>
      <w:r w:rsidR="008A1DD3">
        <w:rPr>
          <w:rFonts w:ascii="Times New Roman" w:hAnsi="Times New Roman" w:cs="Times New Roman"/>
        </w:rPr>
        <w:t xml:space="preserve">tate’s </w:t>
      </w:r>
      <w:r w:rsidR="006E7F0B">
        <w:rPr>
          <w:rFonts w:ascii="Times New Roman" w:hAnsi="Times New Roman" w:cs="Times New Roman"/>
        </w:rPr>
        <w:t>A</w:t>
      </w:r>
      <w:r w:rsidR="008A1DD3">
        <w:rPr>
          <w:rFonts w:ascii="Times New Roman" w:hAnsi="Times New Roman" w:cs="Times New Roman"/>
        </w:rPr>
        <w:t xml:space="preserve">ttorney’s </w:t>
      </w:r>
      <w:r w:rsidR="006E7F0B">
        <w:rPr>
          <w:rFonts w:ascii="Times New Roman" w:hAnsi="Times New Roman" w:cs="Times New Roman"/>
        </w:rPr>
        <w:t>A</w:t>
      </w:r>
      <w:r w:rsidR="008A1DD3">
        <w:rPr>
          <w:rFonts w:ascii="Times New Roman" w:hAnsi="Times New Roman" w:cs="Times New Roman"/>
        </w:rPr>
        <w:t xml:space="preserve">ppellate </w:t>
      </w:r>
      <w:r w:rsidR="006E7F0B">
        <w:rPr>
          <w:rFonts w:ascii="Times New Roman" w:hAnsi="Times New Roman" w:cs="Times New Roman"/>
        </w:rPr>
        <w:t>P</w:t>
      </w:r>
      <w:r w:rsidR="008A1DD3">
        <w:rPr>
          <w:rFonts w:ascii="Times New Roman" w:hAnsi="Times New Roman" w:cs="Times New Roman"/>
        </w:rPr>
        <w:t>rosecutor.</w:t>
      </w:r>
    </w:p>
    <w:p w14:paraId="0B6D637C" w14:textId="47FC64E1" w:rsidR="0012388B" w:rsidRDefault="008336A9" w:rsidP="001646B9">
      <w:pPr>
        <w:pStyle w:val="Default"/>
        <w:numPr>
          <w:ilvl w:val="0"/>
          <w:numId w:val="7"/>
        </w:numPr>
        <w:spacing w:line="276" w:lineRule="auto"/>
        <w:rPr>
          <w:rFonts w:ascii="Times New Roman" w:hAnsi="Times New Roman" w:cs="Times New Roman"/>
        </w:rPr>
      </w:pPr>
      <w:r>
        <w:rPr>
          <w:rFonts w:ascii="Times New Roman" w:hAnsi="Times New Roman" w:cs="Times New Roman"/>
        </w:rPr>
        <w:t xml:space="preserve">Have a </w:t>
      </w:r>
      <w:r w:rsidR="0012388B">
        <w:rPr>
          <w:rFonts w:ascii="Times New Roman" w:hAnsi="Times New Roman" w:cs="Times New Roman"/>
        </w:rPr>
        <w:t xml:space="preserve">written statement demonstrating collaborative involvement with one or more </w:t>
      </w:r>
      <w:r w:rsidR="000C2317">
        <w:rPr>
          <w:rFonts w:ascii="Times New Roman" w:hAnsi="Times New Roman" w:cs="Times New Roman"/>
        </w:rPr>
        <w:t>drug</w:t>
      </w:r>
      <w:r w:rsidR="0012388B">
        <w:rPr>
          <w:rFonts w:ascii="Times New Roman" w:hAnsi="Times New Roman" w:cs="Times New Roman"/>
        </w:rPr>
        <w:t xml:space="preserve"> trafficking enforcement unit, as defined </w:t>
      </w:r>
      <w:r>
        <w:rPr>
          <w:rFonts w:ascii="Times New Roman" w:hAnsi="Times New Roman" w:cs="Times New Roman"/>
        </w:rPr>
        <w:t>in Category 3</w:t>
      </w:r>
      <w:r w:rsidR="0012388B">
        <w:rPr>
          <w:rFonts w:ascii="Times New Roman" w:hAnsi="Times New Roman" w:cs="Times New Roman"/>
        </w:rPr>
        <w:t>.</w:t>
      </w:r>
    </w:p>
    <w:p w14:paraId="502CC01D" w14:textId="77777777" w:rsidR="000C2317" w:rsidRDefault="000C2317" w:rsidP="001646B9">
      <w:pPr>
        <w:pStyle w:val="Default"/>
        <w:spacing w:line="276" w:lineRule="auto"/>
        <w:ind w:left="720"/>
        <w:rPr>
          <w:rFonts w:ascii="Times New Roman" w:hAnsi="Times New Roman" w:cs="Times New Roman"/>
        </w:rPr>
      </w:pPr>
    </w:p>
    <w:p w14:paraId="4B0D5783" w14:textId="028834E4" w:rsidR="00876787" w:rsidRPr="00876787" w:rsidRDefault="00876787" w:rsidP="001646B9">
      <w:pPr>
        <w:widowControl w:val="0"/>
        <w:autoSpaceDE w:val="0"/>
        <w:autoSpaceDN w:val="0"/>
        <w:adjustRightInd w:val="0"/>
        <w:spacing w:after="0"/>
        <w:rPr>
          <w:rFonts w:ascii="Times New Roman" w:eastAsia="Calibri" w:hAnsi="Times New Roman" w:cs="Times New Roman"/>
          <w:b/>
          <w:sz w:val="24"/>
          <w:szCs w:val="24"/>
        </w:rPr>
      </w:pPr>
      <w:r w:rsidRPr="00876787">
        <w:rPr>
          <w:rFonts w:ascii="Times New Roman" w:eastAsia="Calibri" w:hAnsi="Times New Roman" w:cs="Times New Roman"/>
          <w:b/>
          <w:sz w:val="24"/>
          <w:szCs w:val="24"/>
        </w:rPr>
        <w:t xml:space="preserve">Category 3: </w:t>
      </w:r>
      <w:r w:rsidR="000C2317">
        <w:rPr>
          <w:rFonts w:ascii="Times New Roman" w:eastAsia="Calibri" w:hAnsi="Times New Roman" w:cs="Times New Roman"/>
          <w:b/>
          <w:sz w:val="24"/>
          <w:szCs w:val="24"/>
        </w:rPr>
        <w:t>Multi-</w:t>
      </w:r>
      <w:r w:rsidR="008A1DD3">
        <w:rPr>
          <w:rFonts w:ascii="Times New Roman" w:eastAsia="Calibri" w:hAnsi="Times New Roman" w:cs="Times New Roman"/>
          <w:b/>
          <w:sz w:val="24"/>
          <w:szCs w:val="24"/>
        </w:rPr>
        <w:t>Jurisdictional</w:t>
      </w:r>
      <w:r w:rsidR="008A1DD3" w:rsidRPr="00876787">
        <w:rPr>
          <w:rFonts w:ascii="Times New Roman" w:eastAsia="Calibri" w:hAnsi="Times New Roman" w:cs="Times New Roman"/>
          <w:b/>
          <w:sz w:val="24"/>
          <w:szCs w:val="24"/>
        </w:rPr>
        <w:t xml:space="preserve"> Large-Scale </w:t>
      </w:r>
      <w:r w:rsidR="008A1DD3">
        <w:rPr>
          <w:rFonts w:ascii="Times New Roman" w:eastAsia="Calibri" w:hAnsi="Times New Roman" w:cs="Times New Roman"/>
          <w:b/>
          <w:sz w:val="24"/>
          <w:szCs w:val="24"/>
        </w:rPr>
        <w:t>Drug</w:t>
      </w:r>
      <w:r w:rsidR="008A1DD3" w:rsidRPr="00876787">
        <w:rPr>
          <w:rFonts w:ascii="Times New Roman" w:eastAsia="Calibri" w:hAnsi="Times New Roman" w:cs="Times New Roman"/>
          <w:b/>
          <w:sz w:val="24"/>
          <w:szCs w:val="24"/>
        </w:rPr>
        <w:t xml:space="preserve"> Trafficking Enforcement </w:t>
      </w:r>
    </w:p>
    <w:p w14:paraId="72BD69CF" w14:textId="77777777" w:rsidR="00876787" w:rsidRDefault="00876787" w:rsidP="001646B9">
      <w:pPr>
        <w:widowControl w:val="0"/>
        <w:autoSpaceDE w:val="0"/>
        <w:autoSpaceDN w:val="0"/>
        <w:adjustRightInd w:val="0"/>
        <w:spacing w:after="0"/>
        <w:rPr>
          <w:rFonts w:ascii="Times New Roman" w:hAnsi="Times New Roman" w:cs="Times New Roman"/>
        </w:rPr>
      </w:pPr>
    </w:p>
    <w:p w14:paraId="27D16681" w14:textId="32A3F0B7" w:rsidR="00876787" w:rsidRPr="00876787" w:rsidRDefault="00876787" w:rsidP="001646B9">
      <w:pPr>
        <w:widowControl w:val="0"/>
        <w:autoSpaceDE w:val="0"/>
        <w:autoSpaceDN w:val="0"/>
        <w:adjustRightInd w:val="0"/>
        <w:spacing w:after="0"/>
        <w:rPr>
          <w:rFonts w:ascii="Times New Roman" w:eastAsia="Calibri" w:hAnsi="Times New Roman" w:cs="Times New Roman"/>
          <w:b/>
          <w:sz w:val="24"/>
          <w:szCs w:val="24"/>
        </w:rPr>
      </w:pPr>
      <w:r w:rsidRPr="00876787">
        <w:rPr>
          <w:rFonts w:ascii="Times New Roman" w:hAnsi="Times New Roman" w:cs="Times New Roman"/>
          <w:sz w:val="24"/>
          <w:szCs w:val="24"/>
        </w:rPr>
        <w:t xml:space="preserve">To be eligible for funding, </w:t>
      </w:r>
      <w:r w:rsidR="000C2317">
        <w:rPr>
          <w:rFonts w:ascii="Times New Roman" w:hAnsi="Times New Roman" w:cs="Times New Roman"/>
          <w:sz w:val="24"/>
          <w:szCs w:val="24"/>
        </w:rPr>
        <w:t>drug</w:t>
      </w:r>
      <w:r w:rsidRPr="00876787">
        <w:rPr>
          <w:rFonts w:ascii="Times New Roman" w:hAnsi="Times New Roman" w:cs="Times New Roman"/>
          <w:sz w:val="24"/>
          <w:szCs w:val="24"/>
        </w:rPr>
        <w:t xml:space="preserve"> trafficking enforcement programs must: </w:t>
      </w:r>
    </w:p>
    <w:p w14:paraId="0D7BFDD9" w14:textId="77777777" w:rsidR="00841329" w:rsidRPr="00876787" w:rsidRDefault="00841329" w:rsidP="001646B9">
      <w:pPr>
        <w:pStyle w:val="Default"/>
        <w:spacing w:line="276" w:lineRule="auto"/>
        <w:rPr>
          <w:rFonts w:ascii="Times New Roman" w:hAnsi="Times New Roman" w:cs="Times New Roman"/>
          <w:highlight w:val="yellow"/>
          <w:u w:val="single"/>
        </w:rPr>
      </w:pPr>
    </w:p>
    <w:p w14:paraId="1C31A98F" w14:textId="3E61AFB9" w:rsidR="008336A9" w:rsidRDefault="008336A9" w:rsidP="001646B9">
      <w:pPr>
        <w:pStyle w:val="Default"/>
        <w:numPr>
          <w:ilvl w:val="0"/>
          <w:numId w:val="7"/>
        </w:numPr>
        <w:spacing w:line="276" w:lineRule="auto"/>
        <w:rPr>
          <w:rFonts w:ascii="Times New Roman" w:hAnsi="Times New Roman" w:cs="Times New Roman"/>
        </w:rPr>
      </w:pPr>
      <w:r>
        <w:rPr>
          <w:rFonts w:ascii="Times New Roman" w:hAnsi="Times New Roman" w:cs="Times New Roman"/>
        </w:rPr>
        <w:t>Be</w:t>
      </w:r>
      <w:r w:rsidR="008A1DD3">
        <w:rPr>
          <w:rFonts w:ascii="Times New Roman" w:hAnsi="Times New Roman" w:cs="Times New Roman"/>
        </w:rPr>
        <w:t xml:space="preserve"> run by</w:t>
      </w:r>
      <w:r>
        <w:rPr>
          <w:rFonts w:ascii="Times New Roman" w:hAnsi="Times New Roman" w:cs="Times New Roman"/>
        </w:rPr>
        <w:t xml:space="preserve"> a cooperative unit comprised of three or more law enforcement agencies</w:t>
      </w:r>
      <w:r w:rsidR="000A1B42">
        <w:rPr>
          <w:rFonts w:ascii="Times New Roman" w:hAnsi="Times New Roman" w:cs="Times New Roman"/>
        </w:rPr>
        <w:t xml:space="preserve"> for which an Implementing Agency has been identified</w:t>
      </w:r>
      <w:r>
        <w:rPr>
          <w:rFonts w:ascii="Times New Roman" w:hAnsi="Times New Roman" w:cs="Times New Roman"/>
        </w:rPr>
        <w:t>.</w:t>
      </w:r>
    </w:p>
    <w:p w14:paraId="5B092EDA" w14:textId="76AC74F4" w:rsidR="000A1B42" w:rsidRDefault="000A1B42" w:rsidP="001646B9">
      <w:pPr>
        <w:pStyle w:val="Default"/>
        <w:numPr>
          <w:ilvl w:val="1"/>
          <w:numId w:val="7"/>
        </w:numPr>
        <w:spacing w:line="276" w:lineRule="auto"/>
        <w:rPr>
          <w:rFonts w:ascii="Times New Roman" w:hAnsi="Times New Roman" w:cs="Times New Roman"/>
        </w:rPr>
      </w:pPr>
      <w:r>
        <w:rPr>
          <w:rFonts w:ascii="Times New Roman" w:hAnsi="Times New Roman" w:cs="Times New Roman"/>
        </w:rPr>
        <w:t>An Implementing Agency in this context is a government agency which will, on behalf of the multi-jurisdictional unit, apply for the grant</w:t>
      </w:r>
      <w:r w:rsidR="000C2317">
        <w:rPr>
          <w:rFonts w:ascii="Times New Roman" w:hAnsi="Times New Roman" w:cs="Times New Roman"/>
        </w:rPr>
        <w:t>;</w:t>
      </w:r>
      <w:r>
        <w:rPr>
          <w:rFonts w:ascii="Times New Roman" w:hAnsi="Times New Roman" w:cs="Times New Roman"/>
        </w:rPr>
        <w:t xml:space="preserve"> enter into the inter-governmental grant agreement with the Authority</w:t>
      </w:r>
      <w:r w:rsidR="000C2317">
        <w:rPr>
          <w:rFonts w:ascii="Times New Roman" w:hAnsi="Times New Roman" w:cs="Times New Roman"/>
        </w:rPr>
        <w:t>;</w:t>
      </w:r>
      <w:r>
        <w:rPr>
          <w:rFonts w:ascii="Times New Roman" w:hAnsi="Times New Roman" w:cs="Times New Roman"/>
        </w:rPr>
        <w:t xml:space="preserve"> accept and account for grant funds</w:t>
      </w:r>
      <w:r w:rsidR="000C2317">
        <w:rPr>
          <w:rFonts w:ascii="Times New Roman" w:hAnsi="Times New Roman" w:cs="Times New Roman"/>
        </w:rPr>
        <w:t>;</w:t>
      </w:r>
      <w:r>
        <w:rPr>
          <w:rFonts w:ascii="Times New Roman" w:hAnsi="Times New Roman" w:cs="Times New Roman"/>
        </w:rPr>
        <w:t xml:space="preserve"> and meet all Authority reporting and compliance requirements.</w:t>
      </w:r>
    </w:p>
    <w:p w14:paraId="7ABB66DB" w14:textId="1F653BA5" w:rsidR="00876787" w:rsidRPr="00876787" w:rsidRDefault="008336A9" w:rsidP="001646B9">
      <w:pPr>
        <w:pStyle w:val="Default"/>
        <w:numPr>
          <w:ilvl w:val="0"/>
          <w:numId w:val="7"/>
        </w:numPr>
        <w:spacing w:line="276" w:lineRule="auto"/>
        <w:rPr>
          <w:rFonts w:ascii="Times New Roman" w:hAnsi="Times New Roman" w:cs="Times New Roman"/>
        </w:rPr>
      </w:pPr>
      <w:r>
        <w:rPr>
          <w:rFonts w:ascii="Times New Roman" w:hAnsi="Times New Roman" w:cs="Times New Roman"/>
        </w:rPr>
        <w:t>Have a</w:t>
      </w:r>
      <w:r w:rsidR="00876787" w:rsidRPr="00876787">
        <w:rPr>
          <w:rFonts w:ascii="Times New Roman" w:hAnsi="Times New Roman" w:cs="Times New Roman"/>
        </w:rPr>
        <w:t xml:space="preserve"> written interagency agreement bet</w:t>
      </w:r>
      <w:r w:rsidR="000A1B42">
        <w:rPr>
          <w:rFonts w:ascii="Times New Roman" w:hAnsi="Times New Roman" w:cs="Times New Roman"/>
        </w:rPr>
        <w:t>ween all participating agencies</w:t>
      </w:r>
      <w:r w:rsidR="00876787" w:rsidRPr="00876787">
        <w:rPr>
          <w:rFonts w:ascii="Times New Roman" w:hAnsi="Times New Roman" w:cs="Times New Roman"/>
        </w:rPr>
        <w:t xml:space="preserve"> defining activities and responsibilities.</w:t>
      </w:r>
    </w:p>
    <w:p w14:paraId="0265D247" w14:textId="6EC15753" w:rsidR="00876787" w:rsidRPr="00876787" w:rsidRDefault="008336A9" w:rsidP="001646B9">
      <w:pPr>
        <w:pStyle w:val="Default"/>
        <w:numPr>
          <w:ilvl w:val="0"/>
          <w:numId w:val="7"/>
        </w:numPr>
        <w:spacing w:line="276" w:lineRule="auto"/>
        <w:rPr>
          <w:rFonts w:ascii="Times New Roman" w:hAnsi="Times New Roman" w:cs="Times New Roman"/>
        </w:rPr>
      </w:pPr>
      <w:r>
        <w:rPr>
          <w:rFonts w:ascii="Times New Roman" w:hAnsi="Times New Roman" w:cs="Times New Roman"/>
        </w:rPr>
        <w:t>Have a</w:t>
      </w:r>
      <w:r w:rsidR="00876787" w:rsidRPr="00876787">
        <w:rPr>
          <w:rFonts w:ascii="Times New Roman" w:hAnsi="Times New Roman" w:cs="Times New Roman"/>
        </w:rPr>
        <w:t xml:space="preserve"> prosecutor statement demonstrating collaborative involvement with the </w:t>
      </w:r>
      <w:r>
        <w:rPr>
          <w:rFonts w:ascii="Times New Roman" w:hAnsi="Times New Roman" w:cs="Times New Roman"/>
        </w:rPr>
        <w:t>member agencies</w:t>
      </w:r>
      <w:r w:rsidR="00876787" w:rsidRPr="00876787">
        <w:rPr>
          <w:rFonts w:ascii="Times New Roman" w:hAnsi="Times New Roman" w:cs="Times New Roman"/>
        </w:rPr>
        <w:t xml:space="preserve"> toward meeting the </w:t>
      </w:r>
      <w:r>
        <w:rPr>
          <w:rFonts w:ascii="Times New Roman" w:hAnsi="Times New Roman" w:cs="Times New Roman"/>
        </w:rPr>
        <w:t>unit</w:t>
      </w:r>
      <w:r w:rsidR="00876787" w:rsidRPr="00876787">
        <w:rPr>
          <w:rFonts w:ascii="Times New Roman" w:hAnsi="Times New Roman" w:cs="Times New Roman"/>
        </w:rPr>
        <w:t>’s goals and objectives.</w:t>
      </w:r>
    </w:p>
    <w:p w14:paraId="1740A4DE" w14:textId="09ADFF0A" w:rsidR="00876787" w:rsidRPr="00876787" w:rsidRDefault="008336A9" w:rsidP="001646B9">
      <w:pPr>
        <w:pStyle w:val="Default"/>
        <w:numPr>
          <w:ilvl w:val="0"/>
          <w:numId w:val="7"/>
        </w:numPr>
        <w:spacing w:line="276" w:lineRule="auto"/>
        <w:rPr>
          <w:rFonts w:ascii="Times New Roman" w:hAnsi="Times New Roman" w:cs="Times New Roman"/>
        </w:rPr>
      </w:pPr>
      <w:r>
        <w:rPr>
          <w:rFonts w:ascii="Times New Roman" w:hAnsi="Times New Roman" w:cs="Times New Roman"/>
        </w:rPr>
        <w:t>Have a</w:t>
      </w:r>
      <w:r w:rsidR="00876787" w:rsidRPr="00876787">
        <w:rPr>
          <w:rFonts w:ascii="Times New Roman" w:hAnsi="Times New Roman" w:cs="Times New Roman"/>
        </w:rPr>
        <w:t xml:space="preserve"> plan of intelligence sharing via computerized networking.</w:t>
      </w:r>
    </w:p>
    <w:p w14:paraId="26019F89" w14:textId="38B6E6C7" w:rsidR="00876787" w:rsidRPr="00876787" w:rsidRDefault="008336A9" w:rsidP="001646B9">
      <w:pPr>
        <w:pStyle w:val="Default"/>
        <w:numPr>
          <w:ilvl w:val="0"/>
          <w:numId w:val="7"/>
        </w:numPr>
        <w:spacing w:line="276" w:lineRule="auto"/>
        <w:rPr>
          <w:rFonts w:ascii="Times New Roman" w:hAnsi="Times New Roman" w:cs="Times New Roman"/>
        </w:rPr>
      </w:pPr>
      <w:r>
        <w:rPr>
          <w:rFonts w:ascii="Times New Roman" w:hAnsi="Times New Roman" w:cs="Times New Roman"/>
        </w:rPr>
        <w:t>Have a</w:t>
      </w:r>
      <w:r w:rsidR="00876787" w:rsidRPr="00876787">
        <w:rPr>
          <w:rFonts w:ascii="Times New Roman" w:hAnsi="Times New Roman" w:cs="Times New Roman"/>
        </w:rPr>
        <w:t xml:space="preserve"> plan for forfeiture sharing, including how funds will be used.</w:t>
      </w:r>
      <w:r w:rsidR="0067250E">
        <w:rPr>
          <w:rFonts w:ascii="Times New Roman" w:hAnsi="Times New Roman" w:cs="Times New Roman"/>
        </w:rPr>
        <w:t xml:space="preserve"> </w:t>
      </w:r>
    </w:p>
    <w:p w14:paraId="27520ECE" w14:textId="7A45DBA4" w:rsidR="00876787" w:rsidRDefault="008336A9" w:rsidP="001646B9">
      <w:pPr>
        <w:pStyle w:val="Default"/>
        <w:numPr>
          <w:ilvl w:val="0"/>
          <w:numId w:val="7"/>
        </w:numPr>
        <w:spacing w:line="276" w:lineRule="auto"/>
        <w:rPr>
          <w:rFonts w:ascii="Times New Roman" w:hAnsi="Times New Roman" w:cs="Times New Roman"/>
        </w:rPr>
      </w:pPr>
      <w:r>
        <w:rPr>
          <w:rFonts w:ascii="Times New Roman" w:hAnsi="Times New Roman" w:cs="Times New Roman"/>
        </w:rPr>
        <w:t>Have a</w:t>
      </w:r>
      <w:r w:rsidR="00876787" w:rsidRPr="00876787">
        <w:rPr>
          <w:rFonts w:ascii="Times New Roman" w:hAnsi="Times New Roman" w:cs="Times New Roman"/>
        </w:rPr>
        <w:t xml:space="preserve"> commitment for staffing by all participating agencies.</w:t>
      </w:r>
    </w:p>
    <w:p w14:paraId="06EEBB24" w14:textId="77777777" w:rsidR="0012388B" w:rsidRPr="00876787" w:rsidRDefault="0012388B" w:rsidP="001646B9">
      <w:pPr>
        <w:pStyle w:val="ListParagraph"/>
        <w:widowControl w:val="0"/>
        <w:autoSpaceDE w:val="0"/>
        <w:autoSpaceDN w:val="0"/>
        <w:adjustRightInd w:val="0"/>
        <w:spacing w:after="0"/>
        <w:ind w:left="1080"/>
        <w:rPr>
          <w:rFonts w:ascii="Times New Roman" w:eastAsia="Times New Roman" w:hAnsi="Times New Roman" w:cs="Times New Roman"/>
          <w:color w:val="000000"/>
          <w:sz w:val="24"/>
          <w:szCs w:val="24"/>
        </w:rPr>
      </w:pPr>
    </w:p>
    <w:p w14:paraId="3ECD004D" w14:textId="76B1AB4C" w:rsidR="007B099A" w:rsidRPr="001C4C3D" w:rsidRDefault="00A45F46" w:rsidP="001646B9">
      <w:pPr>
        <w:pStyle w:val="Default"/>
        <w:spacing w:line="276" w:lineRule="auto"/>
        <w:rPr>
          <w:rFonts w:ascii="Times New Roman" w:hAnsi="Times New Roman" w:cs="Times New Roman"/>
          <w:highlight w:val="yellow"/>
          <w:u w:val="single"/>
        </w:rPr>
      </w:pPr>
      <w:r w:rsidRPr="009E3DBD">
        <w:rPr>
          <w:rFonts w:ascii="Times New Roman" w:hAnsi="Times New Roman" w:cs="Times New Roman"/>
          <w:u w:val="single"/>
        </w:rPr>
        <w:t xml:space="preserve">Additional </w:t>
      </w:r>
      <w:r w:rsidR="008A1DD3" w:rsidRPr="009E3DBD">
        <w:rPr>
          <w:rFonts w:ascii="Times New Roman" w:hAnsi="Times New Roman" w:cs="Times New Roman"/>
          <w:u w:val="single"/>
        </w:rPr>
        <w:t>Requirements: Law Enforcement Task Forces</w:t>
      </w:r>
    </w:p>
    <w:p w14:paraId="412C8FC1" w14:textId="77777777" w:rsidR="00A45F46" w:rsidRDefault="00A45F46" w:rsidP="001646B9">
      <w:pPr>
        <w:pStyle w:val="Default"/>
        <w:spacing w:line="276" w:lineRule="auto"/>
        <w:rPr>
          <w:rFonts w:ascii="Times New Roman" w:hAnsi="Times New Roman" w:cs="Times New Roman"/>
          <w:highlight w:val="yellow"/>
        </w:rPr>
      </w:pPr>
    </w:p>
    <w:p w14:paraId="7CEF80B6" w14:textId="10C991C4" w:rsidR="001C4C3D" w:rsidRDefault="00F705E7" w:rsidP="001646B9">
      <w:pPr>
        <w:pStyle w:val="Default"/>
        <w:spacing w:line="276" w:lineRule="auto"/>
        <w:rPr>
          <w:rFonts w:ascii="Times New Roman" w:hAnsi="Times New Roman" w:cs="Times New Roman"/>
        </w:rPr>
      </w:pPr>
      <w:r>
        <w:rPr>
          <w:rFonts w:ascii="Times New Roman" w:hAnsi="Times New Roman" w:cs="Times New Roman"/>
        </w:rPr>
        <w:t>Every</w:t>
      </w:r>
      <w:r w:rsidR="001C4C3D">
        <w:rPr>
          <w:rFonts w:ascii="Times New Roman" w:hAnsi="Times New Roman" w:cs="Times New Roman"/>
        </w:rPr>
        <w:t xml:space="preserve"> </w:t>
      </w:r>
      <w:r w:rsidR="00A45F46" w:rsidRPr="00A45F46">
        <w:rPr>
          <w:rFonts w:ascii="Times New Roman" w:hAnsi="Times New Roman" w:cs="Times New Roman"/>
        </w:rPr>
        <w:t xml:space="preserve">member of a law enforcement </w:t>
      </w:r>
      <w:r>
        <w:rPr>
          <w:rFonts w:ascii="Times New Roman" w:hAnsi="Times New Roman" w:cs="Times New Roman"/>
        </w:rPr>
        <w:t>drug enforcement unit</w:t>
      </w:r>
      <w:r w:rsidR="00A45F46">
        <w:rPr>
          <w:rFonts w:ascii="Times New Roman" w:hAnsi="Times New Roman" w:cs="Times New Roman"/>
        </w:rPr>
        <w:t xml:space="preserve"> </w:t>
      </w:r>
      <w:r w:rsidR="000C2317">
        <w:rPr>
          <w:rFonts w:ascii="Times New Roman" w:hAnsi="Times New Roman" w:cs="Times New Roman"/>
        </w:rPr>
        <w:t>support</w:t>
      </w:r>
      <w:r w:rsidR="00A45F46" w:rsidRPr="00A45F46">
        <w:rPr>
          <w:rFonts w:ascii="Times New Roman" w:hAnsi="Times New Roman" w:cs="Times New Roman"/>
        </w:rPr>
        <w:t>ed with these funds who is a task force commander, agency executive, task force officer, or other task force</w:t>
      </w:r>
      <w:r w:rsidR="00A45F46">
        <w:rPr>
          <w:rFonts w:ascii="Times New Roman" w:hAnsi="Times New Roman" w:cs="Times New Roman"/>
        </w:rPr>
        <w:t xml:space="preserve"> </w:t>
      </w:r>
      <w:r w:rsidR="00A45F46" w:rsidRPr="00A45F46">
        <w:rPr>
          <w:rFonts w:ascii="Times New Roman" w:hAnsi="Times New Roman" w:cs="Times New Roman"/>
        </w:rPr>
        <w:t>member of equivalent rank, will complete required online internet-based task force training once during the life of th</w:t>
      </w:r>
      <w:r w:rsidR="001C4C3D">
        <w:rPr>
          <w:rFonts w:ascii="Times New Roman" w:hAnsi="Times New Roman" w:cs="Times New Roman"/>
        </w:rPr>
        <w:t xml:space="preserve">e grant </w:t>
      </w:r>
      <w:r w:rsidR="001C4C3D" w:rsidRPr="00A45F46">
        <w:rPr>
          <w:rFonts w:ascii="Times New Roman" w:hAnsi="Times New Roman" w:cs="Times New Roman"/>
        </w:rPr>
        <w:t>award</w:t>
      </w:r>
      <w:r w:rsidR="00A45F46" w:rsidRPr="00A45F46">
        <w:rPr>
          <w:rFonts w:ascii="Times New Roman" w:hAnsi="Times New Roman" w:cs="Times New Roman"/>
        </w:rPr>
        <w:t xml:space="preserve">. The training is provided free of charge online through </w:t>
      </w:r>
      <w:r w:rsidR="008A1DD3">
        <w:rPr>
          <w:rFonts w:ascii="Times New Roman" w:hAnsi="Times New Roman" w:cs="Times New Roman"/>
        </w:rPr>
        <w:t>the U.S. Bureau of Justice Assistance</w:t>
      </w:r>
      <w:r w:rsidR="008A1DD3" w:rsidRPr="00A45F46">
        <w:rPr>
          <w:rFonts w:ascii="Times New Roman" w:hAnsi="Times New Roman" w:cs="Times New Roman"/>
        </w:rPr>
        <w:t xml:space="preserve"> </w:t>
      </w:r>
      <w:r w:rsidR="00A45F46" w:rsidRPr="00A45F46">
        <w:rPr>
          <w:rFonts w:ascii="Times New Roman" w:hAnsi="Times New Roman" w:cs="Times New Roman"/>
        </w:rPr>
        <w:t>Center for Task</w:t>
      </w:r>
      <w:r w:rsidR="00A45F46">
        <w:rPr>
          <w:rFonts w:ascii="Times New Roman" w:hAnsi="Times New Roman" w:cs="Times New Roman"/>
        </w:rPr>
        <w:t xml:space="preserve"> </w:t>
      </w:r>
      <w:r w:rsidR="00A45F46" w:rsidRPr="00A45F46">
        <w:rPr>
          <w:rFonts w:ascii="Times New Roman" w:hAnsi="Times New Roman" w:cs="Times New Roman"/>
        </w:rPr>
        <w:t>Force Integrity and Leadership (</w:t>
      </w:r>
      <w:hyperlink r:id="rId17" w:history="1">
        <w:r w:rsidR="001C4C3D" w:rsidRPr="00217E01">
          <w:rPr>
            <w:rStyle w:val="Hyperlink"/>
            <w:rFonts w:ascii="Times New Roman" w:hAnsi="Times New Roman" w:cs="Times New Roman"/>
          </w:rPr>
          <w:t>www.ctfli.org</w:t>
        </w:r>
      </w:hyperlink>
      <w:r w:rsidR="00A45F46" w:rsidRPr="00A45F46">
        <w:rPr>
          <w:rFonts w:ascii="Times New Roman" w:hAnsi="Times New Roman" w:cs="Times New Roman"/>
        </w:rPr>
        <w:t xml:space="preserve">). </w:t>
      </w:r>
    </w:p>
    <w:p w14:paraId="5A9EE112" w14:textId="77777777" w:rsidR="001C4C3D" w:rsidRDefault="001C4C3D" w:rsidP="001646B9">
      <w:pPr>
        <w:pStyle w:val="Default"/>
        <w:spacing w:line="276" w:lineRule="auto"/>
        <w:rPr>
          <w:rFonts w:ascii="Times New Roman" w:hAnsi="Times New Roman" w:cs="Times New Roman"/>
        </w:rPr>
      </w:pPr>
    </w:p>
    <w:p w14:paraId="0C560D52" w14:textId="77777777" w:rsidR="001C4C3D" w:rsidRDefault="00A45F46" w:rsidP="001646B9">
      <w:pPr>
        <w:pStyle w:val="Default"/>
        <w:spacing w:line="276" w:lineRule="auto"/>
        <w:rPr>
          <w:rFonts w:ascii="Times New Roman" w:hAnsi="Times New Roman" w:cs="Times New Roman"/>
        </w:rPr>
      </w:pPr>
      <w:r w:rsidRPr="00A45F46">
        <w:rPr>
          <w:rFonts w:ascii="Times New Roman" w:hAnsi="Times New Roman" w:cs="Times New Roman"/>
        </w:rPr>
        <w:t>This training addresses task force effectiveness as well as other key</w:t>
      </w:r>
      <w:r>
        <w:rPr>
          <w:rFonts w:ascii="Times New Roman" w:hAnsi="Times New Roman" w:cs="Times New Roman"/>
        </w:rPr>
        <w:t xml:space="preserve"> </w:t>
      </w:r>
      <w:r w:rsidRPr="00A45F46">
        <w:rPr>
          <w:rFonts w:ascii="Times New Roman" w:hAnsi="Times New Roman" w:cs="Times New Roman"/>
        </w:rPr>
        <w:t xml:space="preserve">issues including privacy and civil </w:t>
      </w:r>
      <w:r>
        <w:rPr>
          <w:rFonts w:ascii="Times New Roman" w:hAnsi="Times New Roman" w:cs="Times New Roman"/>
        </w:rPr>
        <w:t>l</w:t>
      </w:r>
      <w:r w:rsidRPr="00A45F46">
        <w:rPr>
          <w:rFonts w:ascii="Times New Roman" w:hAnsi="Times New Roman" w:cs="Times New Roman"/>
        </w:rPr>
        <w:t>iberties/rights, task force performance measurement, personnel selection, and task</w:t>
      </w:r>
      <w:r>
        <w:rPr>
          <w:rFonts w:ascii="Times New Roman" w:hAnsi="Times New Roman" w:cs="Times New Roman"/>
        </w:rPr>
        <w:t xml:space="preserve"> </w:t>
      </w:r>
      <w:r w:rsidRPr="00A45F46">
        <w:rPr>
          <w:rFonts w:ascii="Times New Roman" w:hAnsi="Times New Roman" w:cs="Times New Roman"/>
        </w:rPr>
        <w:t xml:space="preserve">force oversight and accountability. </w:t>
      </w:r>
    </w:p>
    <w:p w14:paraId="11837028" w14:textId="77777777" w:rsidR="001C4C3D" w:rsidRDefault="001C4C3D" w:rsidP="001646B9">
      <w:pPr>
        <w:pStyle w:val="Default"/>
        <w:spacing w:line="276" w:lineRule="auto"/>
        <w:rPr>
          <w:rFonts w:ascii="Times New Roman" w:hAnsi="Times New Roman" w:cs="Times New Roman"/>
        </w:rPr>
      </w:pPr>
    </w:p>
    <w:p w14:paraId="6DB86AFE" w14:textId="25947DB5" w:rsidR="00A45F46" w:rsidRDefault="001C4C3D" w:rsidP="001646B9">
      <w:pPr>
        <w:pStyle w:val="Default"/>
        <w:spacing w:line="276" w:lineRule="auto"/>
        <w:rPr>
          <w:rFonts w:ascii="Times New Roman" w:hAnsi="Times New Roman" w:cs="Times New Roman"/>
          <w:highlight w:val="yellow"/>
        </w:rPr>
      </w:pPr>
      <w:r>
        <w:rPr>
          <w:rFonts w:ascii="Times New Roman" w:hAnsi="Times New Roman" w:cs="Times New Roman"/>
        </w:rPr>
        <w:t xml:space="preserve">In addition, the Authority will require the submission of </w:t>
      </w:r>
      <w:r w:rsidR="00A45F46" w:rsidRPr="00A45F46">
        <w:rPr>
          <w:rFonts w:ascii="Times New Roman" w:hAnsi="Times New Roman" w:cs="Times New Roman"/>
        </w:rPr>
        <w:t>task force personnel roster</w:t>
      </w:r>
      <w:r>
        <w:rPr>
          <w:rFonts w:ascii="Times New Roman" w:hAnsi="Times New Roman" w:cs="Times New Roman"/>
        </w:rPr>
        <w:t>s</w:t>
      </w:r>
      <w:r w:rsidR="00A45F46" w:rsidRPr="00A45F46">
        <w:rPr>
          <w:rFonts w:ascii="Times New Roman" w:hAnsi="Times New Roman" w:cs="Times New Roman"/>
        </w:rPr>
        <w:t xml:space="preserve"> </w:t>
      </w:r>
      <w:r>
        <w:rPr>
          <w:rFonts w:ascii="Times New Roman" w:hAnsi="Times New Roman" w:cs="Times New Roman"/>
        </w:rPr>
        <w:t xml:space="preserve">that include training </w:t>
      </w:r>
      <w:r w:rsidR="00A45F46" w:rsidRPr="00A45F46">
        <w:rPr>
          <w:rFonts w:ascii="Times New Roman" w:hAnsi="Times New Roman" w:cs="Times New Roman"/>
        </w:rPr>
        <w:t>course completion certificates</w:t>
      </w:r>
      <w:r>
        <w:rPr>
          <w:rFonts w:ascii="Times New Roman" w:hAnsi="Times New Roman" w:cs="Times New Roman"/>
        </w:rPr>
        <w:t>.</w:t>
      </w:r>
      <w:r w:rsidR="00A45F46" w:rsidRPr="00A45F46">
        <w:rPr>
          <w:rFonts w:ascii="Times New Roman" w:hAnsi="Times New Roman" w:cs="Times New Roman"/>
        </w:rPr>
        <w:t xml:space="preserve"> </w:t>
      </w:r>
      <w:r w:rsidR="008A1DD3">
        <w:rPr>
          <w:rFonts w:ascii="Times New Roman" w:hAnsi="Times New Roman" w:cs="Times New Roman"/>
        </w:rPr>
        <w:t xml:space="preserve">Go to </w:t>
      </w:r>
      <w:hyperlink r:id="rId18" w:history="1">
        <w:r w:rsidRPr="00217E01">
          <w:rPr>
            <w:rStyle w:val="Hyperlink"/>
            <w:rFonts w:ascii="Times New Roman" w:hAnsi="Times New Roman" w:cs="Times New Roman"/>
          </w:rPr>
          <w:t>www.ctfli.org</w:t>
        </w:r>
      </w:hyperlink>
      <w:r w:rsidR="008A1DD3">
        <w:rPr>
          <w:rFonts w:ascii="Times New Roman" w:hAnsi="Times New Roman" w:cs="Times New Roman"/>
        </w:rPr>
        <w:t xml:space="preserve"> for more information</w:t>
      </w:r>
      <w:r w:rsidR="00A45F46" w:rsidRPr="00A45F46">
        <w:rPr>
          <w:rFonts w:ascii="Times New Roman" w:hAnsi="Times New Roman" w:cs="Times New Roman"/>
        </w:rPr>
        <w:t>.</w:t>
      </w:r>
    </w:p>
    <w:p w14:paraId="0B37265C" w14:textId="77777777" w:rsidR="00A45F46" w:rsidRDefault="00A45F46" w:rsidP="001646B9">
      <w:pPr>
        <w:pStyle w:val="Default"/>
        <w:spacing w:line="276" w:lineRule="auto"/>
        <w:rPr>
          <w:rFonts w:ascii="Times New Roman" w:hAnsi="Times New Roman" w:cs="Times New Roman"/>
          <w:highlight w:val="yellow"/>
        </w:rPr>
      </w:pPr>
    </w:p>
    <w:p w14:paraId="7BC749AA" w14:textId="4AC7B60E" w:rsidR="007B099A" w:rsidRPr="007B099A" w:rsidRDefault="007B099A" w:rsidP="001646B9">
      <w:pPr>
        <w:pStyle w:val="Default"/>
        <w:spacing w:line="276" w:lineRule="auto"/>
        <w:rPr>
          <w:rFonts w:ascii="Times New Roman" w:hAnsi="Times New Roman" w:cs="Times New Roman"/>
          <w:u w:val="single"/>
        </w:rPr>
      </w:pPr>
      <w:r w:rsidRPr="007B099A">
        <w:rPr>
          <w:rFonts w:ascii="Times New Roman" w:hAnsi="Times New Roman" w:cs="Times New Roman"/>
          <w:u w:val="single"/>
        </w:rPr>
        <w:t>Evidence-Based Programs or Practices</w:t>
      </w:r>
    </w:p>
    <w:p w14:paraId="2761FA64" w14:textId="77777777" w:rsidR="007B099A" w:rsidRPr="007B099A" w:rsidRDefault="007B099A" w:rsidP="001646B9">
      <w:pPr>
        <w:pStyle w:val="Default"/>
        <w:spacing w:line="276" w:lineRule="auto"/>
        <w:rPr>
          <w:rFonts w:ascii="Times New Roman" w:hAnsi="Times New Roman" w:cs="Times New Roman"/>
          <w:u w:val="single"/>
        </w:rPr>
      </w:pPr>
    </w:p>
    <w:p w14:paraId="40A13A02" w14:textId="1F20DF52" w:rsidR="007B099A" w:rsidRDefault="007B099A" w:rsidP="001646B9">
      <w:pPr>
        <w:pStyle w:val="Default"/>
        <w:spacing w:line="276" w:lineRule="auto"/>
        <w:rPr>
          <w:rFonts w:ascii="Times New Roman" w:hAnsi="Times New Roman" w:cs="Times New Roman"/>
        </w:rPr>
      </w:pPr>
      <w:r w:rsidRPr="0026012C">
        <w:rPr>
          <w:rFonts w:ascii="Times New Roman" w:hAnsi="Times New Roman" w:cs="Times New Roman"/>
        </w:rPr>
        <w:t xml:space="preserve">Applicants are strongly urged to </w:t>
      </w:r>
      <w:r w:rsidR="00841329">
        <w:rPr>
          <w:rFonts w:ascii="Times New Roman" w:hAnsi="Times New Roman" w:cs="Times New Roman"/>
        </w:rPr>
        <w:t xml:space="preserve">incorporate research-based best </w:t>
      </w:r>
      <w:r w:rsidRPr="0026012C">
        <w:rPr>
          <w:rFonts w:ascii="Times New Roman" w:hAnsi="Times New Roman" w:cs="Times New Roman"/>
        </w:rPr>
        <w:t xml:space="preserve">practices </w:t>
      </w:r>
      <w:r w:rsidR="00841329">
        <w:rPr>
          <w:rFonts w:ascii="Times New Roman" w:hAnsi="Times New Roman" w:cs="Times New Roman"/>
        </w:rPr>
        <w:t>in</w:t>
      </w:r>
      <w:r w:rsidR="008A1DD3">
        <w:rPr>
          <w:rFonts w:ascii="Times New Roman" w:hAnsi="Times New Roman" w:cs="Times New Roman"/>
        </w:rPr>
        <w:t>to</w:t>
      </w:r>
      <w:r w:rsidR="00841329">
        <w:rPr>
          <w:rFonts w:ascii="Times New Roman" w:hAnsi="Times New Roman" w:cs="Times New Roman"/>
        </w:rPr>
        <w:t xml:space="preserve"> their program design</w:t>
      </w:r>
      <w:r w:rsidRPr="0026012C">
        <w:rPr>
          <w:rFonts w:ascii="Times New Roman" w:hAnsi="Times New Roman" w:cs="Times New Roman"/>
        </w:rPr>
        <w:t>. Applicants should identify the evidence-based 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4A0B0726" w14:textId="77777777" w:rsidR="00F705E7" w:rsidRDefault="00F705E7" w:rsidP="001646B9">
      <w:pPr>
        <w:autoSpaceDE w:val="0"/>
        <w:autoSpaceDN w:val="0"/>
        <w:adjustRightInd w:val="0"/>
        <w:spacing w:after="0"/>
        <w:rPr>
          <w:rFonts w:ascii="Times New Roman" w:eastAsia="Times New Roman" w:hAnsi="Times New Roman" w:cs="Times New Roman"/>
          <w:sz w:val="24"/>
          <w:szCs w:val="24"/>
          <w:u w:val="single"/>
        </w:rPr>
      </w:pPr>
    </w:p>
    <w:p w14:paraId="3BCDD1F0" w14:textId="010D2AAD" w:rsidR="00C90141" w:rsidRDefault="00167C0F" w:rsidP="001646B9">
      <w:pPr>
        <w:autoSpaceDE w:val="0"/>
        <w:autoSpaceDN w:val="0"/>
        <w:adjustRightInd w:val="0"/>
        <w:spacing w:after="0"/>
        <w:rPr>
          <w:rFonts w:ascii="Times New Roman" w:eastAsia="Times New Roman" w:hAnsi="Times New Roman" w:cs="Times New Roman"/>
          <w:color w:val="9BBB59" w:themeColor="accent3"/>
          <w:sz w:val="24"/>
          <w:szCs w:val="24"/>
          <w:u w:val="single"/>
        </w:rPr>
      </w:pPr>
      <w:r w:rsidRPr="00167C0F">
        <w:rPr>
          <w:rFonts w:ascii="Times New Roman" w:eastAsia="Times New Roman" w:hAnsi="Times New Roman" w:cs="Times New Roman"/>
          <w:sz w:val="24"/>
          <w:szCs w:val="24"/>
          <w:u w:val="single"/>
        </w:rPr>
        <w:t>A</w:t>
      </w:r>
      <w:r w:rsidR="00B7483F" w:rsidRPr="00167C0F">
        <w:rPr>
          <w:rFonts w:ascii="Times New Roman" w:eastAsia="Times New Roman" w:hAnsi="Times New Roman" w:cs="Times New Roman"/>
          <w:sz w:val="24"/>
          <w:szCs w:val="24"/>
          <w:u w:val="single"/>
        </w:rPr>
        <w:t xml:space="preserve">uthorizing </w:t>
      </w:r>
      <w:r w:rsidRPr="00167C0F">
        <w:rPr>
          <w:rFonts w:ascii="Times New Roman" w:eastAsia="Times New Roman" w:hAnsi="Times New Roman" w:cs="Times New Roman"/>
          <w:sz w:val="24"/>
          <w:szCs w:val="24"/>
          <w:u w:val="single"/>
        </w:rPr>
        <w:t>S</w:t>
      </w:r>
      <w:r w:rsidR="00B7483F" w:rsidRPr="00167C0F">
        <w:rPr>
          <w:rFonts w:ascii="Times New Roman" w:eastAsia="Times New Roman" w:hAnsi="Times New Roman" w:cs="Times New Roman"/>
          <w:sz w:val="24"/>
          <w:szCs w:val="24"/>
          <w:u w:val="single"/>
        </w:rPr>
        <w:t>tatutes</w:t>
      </w:r>
      <w:r w:rsidR="006468BF" w:rsidRPr="00167C0F">
        <w:rPr>
          <w:rFonts w:ascii="Times New Roman" w:eastAsia="Times New Roman" w:hAnsi="Times New Roman" w:cs="Times New Roman"/>
          <w:color w:val="9BBB59" w:themeColor="accent3"/>
          <w:sz w:val="24"/>
          <w:szCs w:val="24"/>
          <w:u w:val="single"/>
        </w:rPr>
        <w:t xml:space="preserve"> </w:t>
      </w:r>
    </w:p>
    <w:p w14:paraId="6162615F" w14:textId="77777777" w:rsidR="00167C0F" w:rsidRDefault="00167C0F" w:rsidP="001646B9">
      <w:pPr>
        <w:autoSpaceDE w:val="0"/>
        <w:autoSpaceDN w:val="0"/>
        <w:adjustRightInd w:val="0"/>
        <w:spacing w:after="0"/>
        <w:rPr>
          <w:rFonts w:ascii="Times New Roman" w:eastAsia="Times New Roman" w:hAnsi="Times New Roman" w:cs="Times New Roman"/>
          <w:color w:val="9BBB59" w:themeColor="accent3"/>
          <w:sz w:val="24"/>
          <w:szCs w:val="24"/>
          <w:u w:val="single"/>
        </w:rPr>
      </w:pPr>
    </w:p>
    <w:p w14:paraId="4DC0AF31" w14:textId="35D5158D"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r w:rsidRPr="00015407">
        <w:rPr>
          <w:rFonts w:ascii="Times New Roman" w:eastAsia="Times New Roman" w:hAnsi="Times New Roman" w:cs="Times New Roman"/>
          <w:sz w:val="24"/>
          <w:szCs w:val="24"/>
        </w:rPr>
        <w:t>Section 7(k) of the Illinois Criminal Justice Information Act (20 ILCS 3930/7(k)) establishes the Authority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8A1DD3">
        <w:rPr>
          <w:rFonts w:ascii="Times New Roman" w:eastAsia="Times New Roman" w:hAnsi="Times New Roman" w:cs="Times New Roman"/>
          <w:sz w:val="24"/>
          <w:szCs w:val="24"/>
        </w:rPr>
        <w:t>.</w:t>
      </w:r>
      <w:r w:rsidRPr="00015407">
        <w:rPr>
          <w:rFonts w:ascii="Times New Roman" w:eastAsia="Times New Roman" w:hAnsi="Times New Roman" w:cs="Times New Roman"/>
          <w:sz w:val="24"/>
          <w:szCs w:val="24"/>
        </w:rPr>
        <w:t>"</w:t>
      </w:r>
    </w:p>
    <w:p w14:paraId="740DCD7A" w14:textId="77777777"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p>
    <w:p w14:paraId="56E2802E" w14:textId="06B38175" w:rsidR="00015407" w:rsidRPr="00015407" w:rsidRDefault="008A1DD3" w:rsidP="001646B9">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p</w:t>
      </w:r>
      <w:r w:rsidR="00015407" w:rsidRPr="00015407">
        <w:rPr>
          <w:rFonts w:ascii="Times New Roman" w:eastAsia="Times New Roman" w:hAnsi="Times New Roman" w:cs="Times New Roman"/>
          <w:sz w:val="24"/>
          <w:szCs w:val="24"/>
        </w:rPr>
        <w:t xml:space="preserve">ursuant to the Authority's rules entitled "Operating Procedures for the Administration of Federal Funds," (20 Illinois Administrative Code 1520 et seq.) the Authority awards federal funds received by the State of Illinois pursuant to the Omnibus Crime Control and Safe Streets Act of 2002 and agency agreements with </w:t>
      </w:r>
      <w:r>
        <w:rPr>
          <w:rFonts w:ascii="Times New Roman" w:eastAsia="Times New Roman" w:hAnsi="Times New Roman" w:cs="Times New Roman"/>
          <w:sz w:val="24"/>
          <w:szCs w:val="24"/>
        </w:rPr>
        <w:t>s</w:t>
      </w:r>
      <w:r w:rsidR="00015407" w:rsidRPr="00015407">
        <w:rPr>
          <w:rFonts w:ascii="Times New Roman" w:eastAsia="Times New Roman" w:hAnsi="Times New Roman" w:cs="Times New Roman"/>
          <w:sz w:val="24"/>
          <w:szCs w:val="24"/>
        </w:rPr>
        <w:t>tate agencies and units of local government for the use of these federal funds</w:t>
      </w:r>
      <w:r w:rsidR="005A00EE">
        <w:rPr>
          <w:rFonts w:ascii="Times New Roman" w:eastAsia="Times New Roman" w:hAnsi="Times New Roman" w:cs="Times New Roman"/>
          <w:sz w:val="24"/>
          <w:szCs w:val="24"/>
        </w:rPr>
        <w:t>.</w:t>
      </w:r>
    </w:p>
    <w:p w14:paraId="4A5C44D8" w14:textId="77777777"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p>
    <w:p w14:paraId="50C9EE08" w14:textId="6EBC880F" w:rsidR="00015407" w:rsidRPr="00015407" w:rsidRDefault="005A00EE" w:rsidP="001646B9">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p</w:t>
      </w:r>
      <w:r w:rsidR="00015407" w:rsidRPr="00015407">
        <w:rPr>
          <w:rFonts w:ascii="Times New Roman" w:eastAsia="Times New Roman" w:hAnsi="Times New Roman" w:cs="Times New Roman"/>
          <w:sz w:val="24"/>
          <w:szCs w:val="24"/>
        </w:rPr>
        <w:t>ursuant to the Edward Byrne Memorial Justice Assistance Grant (JAG) Program</w:t>
      </w:r>
      <w:r w:rsidR="000A1826">
        <w:rPr>
          <w:rFonts w:ascii="Times New Roman" w:eastAsia="Times New Roman" w:hAnsi="Times New Roman" w:cs="Times New Roman"/>
          <w:sz w:val="24"/>
          <w:szCs w:val="24"/>
        </w:rPr>
        <w:t>,</w:t>
      </w:r>
      <w:r w:rsidR="00015407" w:rsidRPr="00015407">
        <w:rPr>
          <w:rFonts w:ascii="Times New Roman" w:eastAsia="Times New Roman" w:hAnsi="Times New Roman" w:cs="Times New Roman"/>
          <w:sz w:val="24"/>
          <w:szCs w:val="24"/>
        </w:rPr>
        <w:t xml:space="preserve"> the </w:t>
      </w:r>
      <w:r w:rsidR="00720D0F" w:rsidRPr="00015407">
        <w:rPr>
          <w:rFonts w:ascii="Times New Roman" w:eastAsia="Times New Roman" w:hAnsi="Times New Roman" w:cs="Times New Roman"/>
          <w:sz w:val="24"/>
          <w:szCs w:val="24"/>
        </w:rPr>
        <w:t>Authority names</w:t>
      </w:r>
      <w:r w:rsidR="00015407" w:rsidRPr="00015407">
        <w:rPr>
          <w:rFonts w:ascii="Times New Roman" w:eastAsia="Times New Roman" w:hAnsi="Times New Roman" w:cs="Times New Roman"/>
          <w:sz w:val="24"/>
          <w:szCs w:val="24"/>
        </w:rPr>
        <w:t xml:space="preserve"> the following</w:t>
      </w:r>
      <w:r>
        <w:rPr>
          <w:rFonts w:ascii="Times New Roman" w:eastAsia="Times New Roman" w:hAnsi="Times New Roman" w:cs="Times New Roman"/>
          <w:sz w:val="24"/>
          <w:szCs w:val="24"/>
        </w:rPr>
        <w:t xml:space="preserve"> JAG</w:t>
      </w:r>
      <w:r w:rsidR="00015407" w:rsidRPr="00015407">
        <w:rPr>
          <w:rFonts w:ascii="Times New Roman" w:eastAsia="Times New Roman" w:hAnsi="Times New Roman" w:cs="Times New Roman"/>
          <w:sz w:val="24"/>
          <w:szCs w:val="24"/>
        </w:rPr>
        <w:t xml:space="preserve"> Program </w:t>
      </w:r>
      <w:r w:rsidR="000A1826">
        <w:rPr>
          <w:rFonts w:ascii="Times New Roman" w:eastAsia="Times New Roman" w:hAnsi="Times New Roman" w:cs="Times New Roman"/>
          <w:sz w:val="24"/>
          <w:szCs w:val="24"/>
        </w:rPr>
        <w:t>purpose areas</w:t>
      </w:r>
      <w:r w:rsidR="00015407" w:rsidRPr="00015407">
        <w:rPr>
          <w:rFonts w:ascii="Times New Roman" w:eastAsia="Times New Roman" w:hAnsi="Times New Roman" w:cs="Times New Roman"/>
          <w:sz w:val="24"/>
          <w:szCs w:val="24"/>
        </w:rPr>
        <w:t xml:space="preserve"> for federal fiscal year 2013:</w:t>
      </w:r>
    </w:p>
    <w:p w14:paraId="6DBD8165" w14:textId="77777777"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p>
    <w:p w14:paraId="1A19ED64" w14:textId="77777777"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r w:rsidRPr="00015407">
        <w:rPr>
          <w:rFonts w:ascii="Times New Roman" w:eastAsia="Times New Roman" w:hAnsi="Times New Roman" w:cs="Times New Roman"/>
          <w:sz w:val="24"/>
          <w:szCs w:val="24"/>
        </w:rPr>
        <w:t>1.</w:t>
      </w:r>
      <w:r w:rsidRPr="00015407">
        <w:rPr>
          <w:rFonts w:ascii="Times New Roman" w:eastAsia="Times New Roman" w:hAnsi="Times New Roman" w:cs="Times New Roman"/>
          <w:sz w:val="24"/>
          <w:szCs w:val="24"/>
        </w:rPr>
        <w:tab/>
        <w:t>Law enforcement programs.</w:t>
      </w:r>
    </w:p>
    <w:p w14:paraId="6FB4C5CE" w14:textId="77777777"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r w:rsidRPr="00015407">
        <w:rPr>
          <w:rFonts w:ascii="Times New Roman" w:eastAsia="Times New Roman" w:hAnsi="Times New Roman" w:cs="Times New Roman"/>
          <w:sz w:val="24"/>
          <w:szCs w:val="24"/>
        </w:rPr>
        <w:t>2.</w:t>
      </w:r>
      <w:r w:rsidRPr="00015407">
        <w:rPr>
          <w:rFonts w:ascii="Times New Roman" w:eastAsia="Times New Roman" w:hAnsi="Times New Roman" w:cs="Times New Roman"/>
          <w:sz w:val="24"/>
          <w:szCs w:val="24"/>
        </w:rPr>
        <w:tab/>
        <w:t>Prosecution and court programs.</w:t>
      </w:r>
    </w:p>
    <w:p w14:paraId="05155DAF" w14:textId="77777777"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r w:rsidRPr="00015407">
        <w:rPr>
          <w:rFonts w:ascii="Times New Roman" w:eastAsia="Times New Roman" w:hAnsi="Times New Roman" w:cs="Times New Roman"/>
          <w:sz w:val="24"/>
          <w:szCs w:val="24"/>
        </w:rPr>
        <w:t>3.</w:t>
      </w:r>
      <w:r w:rsidRPr="00015407">
        <w:rPr>
          <w:rFonts w:ascii="Times New Roman" w:eastAsia="Times New Roman" w:hAnsi="Times New Roman" w:cs="Times New Roman"/>
          <w:sz w:val="24"/>
          <w:szCs w:val="24"/>
        </w:rPr>
        <w:tab/>
        <w:t>Prevention and education programs.</w:t>
      </w:r>
    </w:p>
    <w:p w14:paraId="1FB7C124" w14:textId="77777777"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r w:rsidRPr="00015407">
        <w:rPr>
          <w:rFonts w:ascii="Times New Roman" w:eastAsia="Times New Roman" w:hAnsi="Times New Roman" w:cs="Times New Roman"/>
          <w:sz w:val="24"/>
          <w:szCs w:val="24"/>
        </w:rPr>
        <w:t>4.</w:t>
      </w:r>
      <w:r w:rsidRPr="00015407">
        <w:rPr>
          <w:rFonts w:ascii="Times New Roman" w:eastAsia="Times New Roman" w:hAnsi="Times New Roman" w:cs="Times New Roman"/>
          <w:sz w:val="24"/>
          <w:szCs w:val="24"/>
        </w:rPr>
        <w:tab/>
        <w:t>Corrections and community corrections programs.</w:t>
      </w:r>
    </w:p>
    <w:p w14:paraId="67794F41" w14:textId="77777777"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r w:rsidRPr="00015407">
        <w:rPr>
          <w:rFonts w:ascii="Times New Roman" w:eastAsia="Times New Roman" w:hAnsi="Times New Roman" w:cs="Times New Roman"/>
          <w:sz w:val="24"/>
          <w:szCs w:val="24"/>
        </w:rPr>
        <w:t>5.</w:t>
      </w:r>
      <w:r w:rsidRPr="00015407">
        <w:rPr>
          <w:rFonts w:ascii="Times New Roman" w:eastAsia="Times New Roman" w:hAnsi="Times New Roman" w:cs="Times New Roman"/>
          <w:sz w:val="24"/>
          <w:szCs w:val="24"/>
        </w:rPr>
        <w:tab/>
        <w:t>Drug treatment and enforcement programs.</w:t>
      </w:r>
    </w:p>
    <w:p w14:paraId="33E24DE6" w14:textId="77777777"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r w:rsidRPr="00015407">
        <w:rPr>
          <w:rFonts w:ascii="Times New Roman" w:eastAsia="Times New Roman" w:hAnsi="Times New Roman" w:cs="Times New Roman"/>
          <w:sz w:val="24"/>
          <w:szCs w:val="24"/>
        </w:rPr>
        <w:t>6.</w:t>
      </w:r>
      <w:r w:rsidRPr="00015407">
        <w:rPr>
          <w:rFonts w:ascii="Times New Roman" w:eastAsia="Times New Roman" w:hAnsi="Times New Roman" w:cs="Times New Roman"/>
          <w:sz w:val="24"/>
          <w:szCs w:val="24"/>
        </w:rPr>
        <w:tab/>
        <w:t>Planning, evaluation, and technology improvement programs.</w:t>
      </w:r>
    </w:p>
    <w:p w14:paraId="684ADF0A" w14:textId="7001D2D8" w:rsidR="00015407" w:rsidRPr="00015407" w:rsidRDefault="00015407" w:rsidP="001646B9">
      <w:pPr>
        <w:autoSpaceDE w:val="0"/>
        <w:autoSpaceDN w:val="0"/>
        <w:adjustRightInd w:val="0"/>
        <w:spacing w:after="0"/>
        <w:rPr>
          <w:rFonts w:ascii="Times New Roman" w:eastAsia="Times New Roman" w:hAnsi="Times New Roman" w:cs="Times New Roman"/>
          <w:sz w:val="24"/>
          <w:szCs w:val="24"/>
        </w:rPr>
      </w:pPr>
      <w:r w:rsidRPr="00015407">
        <w:rPr>
          <w:rFonts w:ascii="Times New Roman" w:eastAsia="Times New Roman" w:hAnsi="Times New Roman" w:cs="Times New Roman"/>
          <w:sz w:val="24"/>
          <w:szCs w:val="24"/>
        </w:rPr>
        <w:t>7.</w:t>
      </w:r>
      <w:r w:rsidRPr="00015407">
        <w:rPr>
          <w:rFonts w:ascii="Times New Roman" w:eastAsia="Times New Roman" w:hAnsi="Times New Roman" w:cs="Times New Roman"/>
          <w:sz w:val="24"/>
          <w:szCs w:val="24"/>
        </w:rPr>
        <w:tab/>
        <w:t>Crime victim and witness programs.</w:t>
      </w:r>
    </w:p>
    <w:p w14:paraId="12231F4E" w14:textId="77777777" w:rsidR="00C90141" w:rsidRPr="00015407" w:rsidRDefault="00C90141" w:rsidP="001646B9">
      <w:pPr>
        <w:autoSpaceDE w:val="0"/>
        <w:autoSpaceDN w:val="0"/>
        <w:adjustRightInd w:val="0"/>
        <w:spacing w:after="0"/>
        <w:ind w:left="360"/>
        <w:rPr>
          <w:rFonts w:ascii="Times New Roman" w:eastAsia="Times New Roman" w:hAnsi="Times New Roman" w:cs="Times New Roman"/>
          <w:sz w:val="24"/>
          <w:szCs w:val="24"/>
        </w:rPr>
      </w:pPr>
    </w:p>
    <w:p w14:paraId="697FC9E5" w14:textId="51BC8D47" w:rsidR="00F624BE" w:rsidRPr="00384755" w:rsidRDefault="00384755" w:rsidP="001646B9">
      <w:pPr>
        <w:pStyle w:val="Default"/>
        <w:spacing w:line="276" w:lineRule="auto"/>
        <w:rPr>
          <w:rFonts w:ascii="Times New Roman" w:hAnsi="Times New Roman" w:cs="Times New Roman"/>
          <w:u w:val="single"/>
        </w:rPr>
      </w:pPr>
      <w:r>
        <w:rPr>
          <w:rFonts w:ascii="Times New Roman" w:hAnsi="Times New Roman" w:cs="Times New Roman"/>
          <w:u w:val="single"/>
        </w:rPr>
        <w:t xml:space="preserve">Goals, </w:t>
      </w:r>
      <w:r w:rsidR="005A00EE">
        <w:rPr>
          <w:rFonts w:ascii="Times New Roman" w:hAnsi="Times New Roman" w:cs="Times New Roman"/>
          <w:u w:val="single"/>
        </w:rPr>
        <w:t>Objectives and Performance Metrics</w:t>
      </w:r>
    </w:p>
    <w:p w14:paraId="66713A85" w14:textId="77777777" w:rsidR="00F624BE" w:rsidRDefault="00F624BE" w:rsidP="001646B9">
      <w:pPr>
        <w:pStyle w:val="Default"/>
        <w:spacing w:line="276" w:lineRule="auto"/>
        <w:rPr>
          <w:rFonts w:ascii="Times New Roman" w:hAnsi="Times New Roman" w:cs="Times New Roman"/>
        </w:rPr>
      </w:pPr>
    </w:p>
    <w:p w14:paraId="78EE1F23" w14:textId="235CEE2D" w:rsidR="00F624BE" w:rsidRDefault="00237B8F" w:rsidP="001646B9">
      <w:pPr>
        <w:pStyle w:val="Default"/>
        <w:spacing w:line="276" w:lineRule="auto"/>
        <w:rPr>
          <w:rFonts w:ascii="Times New Roman" w:hAnsi="Times New Roman" w:cs="Times New Roman"/>
        </w:rPr>
      </w:pPr>
      <w:r w:rsidRPr="00A72BED">
        <w:rPr>
          <w:rFonts w:ascii="Times New Roman" w:hAnsi="Times New Roman" w:cs="Times New Roman"/>
        </w:rPr>
        <w:t xml:space="preserve">The goal of this solicitation is to </w:t>
      </w:r>
      <w:r>
        <w:rPr>
          <w:rFonts w:ascii="Times New Roman" w:hAnsi="Times New Roman" w:cs="Times New Roman"/>
        </w:rPr>
        <w:t xml:space="preserve">increase public safety and reduce the large social and economic cost of </w:t>
      </w:r>
      <w:r w:rsidR="000C2317">
        <w:rPr>
          <w:rFonts w:ascii="Times New Roman" w:hAnsi="Times New Roman" w:cs="Times New Roman"/>
        </w:rPr>
        <w:t>drug</w:t>
      </w:r>
      <w:r>
        <w:rPr>
          <w:rFonts w:ascii="Times New Roman" w:hAnsi="Times New Roman" w:cs="Times New Roman"/>
        </w:rPr>
        <w:t xml:space="preserve"> use through specialized enforcement and prosecution of drug traffickers and the use of treatment over incarceration for low-level offenders.</w:t>
      </w:r>
    </w:p>
    <w:p w14:paraId="66073A6B" w14:textId="77777777" w:rsidR="00237B8F" w:rsidRDefault="00237B8F" w:rsidP="001646B9">
      <w:pPr>
        <w:pStyle w:val="Default"/>
        <w:spacing w:line="276" w:lineRule="auto"/>
        <w:rPr>
          <w:rFonts w:ascii="Times New Roman" w:hAnsi="Times New Roman" w:cs="Times New Roman"/>
        </w:rPr>
      </w:pPr>
    </w:p>
    <w:p w14:paraId="622D76FA" w14:textId="3F2A0126" w:rsidR="00015407" w:rsidRDefault="00F624BE" w:rsidP="001646B9">
      <w:pPr>
        <w:pStyle w:val="Default"/>
        <w:spacing w:line="276" w:lineRule="auto"/>
        <w:rPr>
          <w:rFonts w:ascii="Times New Roman" w:hAnsi="Times New Roman" w:cs="Times New Roman"/>
        </w:rPr>
      </w:pPr>
      <w:r w:rsidRPr="000C1907">
        <w:rPr>
          <w:rFonts w:ascii="Times New Roman" w:hAnsi="Times New Roman" w:cs="Times New Roman"/>
        </w:rPr>
        <w:t xml:space="preserve">Funded programs </w:t>
      </w:r>
      <w:r w:rsidR="000130AC">
        <w:rPr>
          <w:rFonts w:ascii="Times New Roman" w:hAnsi="Times New Roman" w:cs="Times New Roman"/>
        </w:rPr>
        <w:t xml:space="preserve">will be required to report performance measures through the U.S. Department of Justice Bureau of Justice Assistance portal </w:t>
      </w:r>
      <w:r w:rsidR="000130AC" w:rsidRPr="006E0393">
        <w:rPr>
          <w:rFonts w:ascii="Times New Roman" w:hAnsi="Times New Roman" w:cs="Times New Roman"/>
        </w:rPr>
        <w:t xml:space="preserve">at </w:t>
      </w:r>
      <w:hyperlink r:id="rId19" w:history="1">
        <w:r w:rsidR="006E0393" w:rsidRPr="006E0393">
          <w:rPr>
            <w:rStyle w:val="Hyperlink"/>
            <w:rFonts w:ascii="Times New Roman" w:hAnsi="Times New Roman" w:cs="Times New Roman"/>
          </w:rPr>
          <w:t>https://bjapmt.ojp.gov</w:t>
        </w:r>
      </w:hyperlink>
      <w:r w:rsidR="006E0393">
        <w:rPr>
          <w:rFonts w:ascii="Times New Roman" w:hAnsi="Times New Roman" w:cs="Times New Roman"/>
        </w:rPr>
        <w:t xml:space="preserve"> </w:t>
      </w:r>
      <w:r w:rsidR="000130AC">
        <w:rPr>
          <w:rFonts w:ascii="Times New Roman" w:hAnsi="Times New Roman" w:cs="Times New Roman"/>
        </w:rPr>
        <w:t>and to submit quarterly data report</w:t>
      </w:r>
      <w:r w:rsidR="000C2317">
        <w:rPr>
          <w:rFonts w:ascii="Times New Roman" w:hAnsi="Times New Roman" w:cs="Times New Roman"/>
        </w:rPr>
        <w:t>s</w:t>
      </w:r>
      <w:r w:rsidR="000130AC">
        <w:rPr>
          <w:rFonts w:ascii="Times New Roman" w:hAnsi="Times New Roman" w:cs="Times New Roman"/>
        </w:rPr>
        <w:t xml:space="preserve"> to the Authority that will minimally include the following information based on the objectives applicant agencies will propose in their responses to this solicitation:</w:t>
      </w:r>
    </w:p>
    <w:p w14:paraId="731DCACB" w14:textId="77777777" w:rsidR="000A1B42" w:rsidRDefault="000A1B42" w:rsidP="001646B9">
      <w:pPr>
        <w:pStyle w:val="Default"/>
        <w:spacing w:line="276" w:lineRule="auto"/>
        <w:rPr>
          <w:rFonts w:ascii="Times New Roman" w:hAnsi="Times New Roman" w:cs="Times New Roman"/>
        </w:rPr>
      </w:pPr>
    </w:p>
    <w:p w14:paraId="755BD797" w14:textId="44F59962" w:rsidR="008336A9" w:rsidRPr="008336A9" w:rsidRDefault="008336A9" w:rsidP="001646B9">
      <w:pPr>
        <w:spacing w:after="160"/>
        <w:rPr>
          <w:rFonts w:ascii="Times New Roman" w:eastAsia="Calibri" w:hAnsi="Times New Roman" w:cs="Times New Roman"/>
          <w:b/>
          <w:i/>
          <w:sz w:val="24"/>
          <w:szCs w:val="24"/>
        </w:rPr>
      </w:pPr>
      <w:r w:rsidRPr="008336A9">
        <w:rPr>
          <w:rFonts w:ascii="Times New Roman" w:eastAsia="Calibri" w:hAnsi="Times New Roman" w:cs="Times New Roman"/>
          <w:b/>
          <w:i/>
          <w:sz w:val="24"/>
          <w:szCs w:val="24"/>
        </w:rPr>
        <w:t>Deflection Programs</w:t>
      </w:r>
    </w:p>
    <w:tbl>
      <w:tblPr>
        <w:tblStyle w:val="TableGrid3"/>
        <w:tblW w:w="0" w:type="auto"/>
        <w:tblLook w:val="04A0" w:firstRow="1" w:lastRow="0" w:firstColumn="1" w:lastColumn="0" w:noHBand="0" w:noVBand="1"/>
      </w:tblPr>
      <w:tblGrid>
        <w:gridCol w:w="4675"/>
        <w:gridCol w:w="4675"/>
      </w:tblGrid>
      <w:tr w:rsidR="001E4B7B" w:rsidRPr="008336A9" w14:paraId="1A8FB64A" w14:textId="77777777" w:rsidTr="009B2F63">
        <w:tc>
          <w:tcPr>
            <w:tcW w:w="9350" w:type="dxa"/>
            <w:gridSpan w:val="2"/>
            <w:shd w:val="clear" w:color="auto" w:fill="auto"/>
          </w:tcPr>
          <w:p w14:paraId="5F6AAD85" w14:textId="59F2DBDE" w:rsidR="001E4B7B" w:rsidRPr="008336A9" w:rsidRDefault="001E4B7B" w:rsidP="001646B9">
            <w:pPr>
              <w:spacing w:line="276"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Goal:</w:t>
            </w:r>
            <w:r w:rsidRPr="00683F2F">
              <w:rPr>
                <w:rFonts w:ascii="Times New Roman" w:eastAsia="Calibri" w:hAnsi="Times New Roman" w:cs="Times New Roman"/>
                <w:sz w:val="24"/>
                <w:szCs w:val="24"/>
              </w:rPr>
              <w:t xml:space="preserve"> Increase public safety and reduce the large social and economic cost of drugs use through the use of treatment over incarceration for low-level offenders.</w:t>
            </w:r>
          </w:p>
        </w:tc>
      </w:tr>
      <w:tr w:rsidR="001E4B7B" w:rsidRPr="008336A9" w14:paraId="66EAFA8F" w14:textId="77777777" w:rsidTr="008336A9">
        <w:tc>
          <w:tcPr>
            <w:tcW w:w="4675" w:type="dxa"/>
            <w:shd w:val="clear" w:color="auto" w:fill="D9D9D9"/>
          </w:tcPr>
          <w:p w14:paraId="1650E8BC" w14:textId="54E9CAA2" w:rsidR="001E4B7B" w:rsidRPr="008336A9" w:rsidRDefault="001E4B7B" w:rsidP="001646B9">
            <w:pPr>
              <w:spacing w:line="276"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Process Objectives</w:t>
            </w:r>
          </w:p>
        </w:tc>
        <w:tc>
          <w:tcPr>
            <w:tcW w:w="4675" w:type="dxa"/>
            <w:shd w:val="clear" w:color="auto" w:fill="D9D9D9"/>
          </w:tcPr>
          <w:p w14:paraId="38FD4273" w14:textId="62F88CAC" w:rsidR="001E4B7B" w:rsidRPr="008336A9" w:rsidRDefault="001E4B7B" w:rsidP="001646B9">
            <w:pPr>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Performance Measures</w:t>
            </w:r>
          </w:p>
        </w:tc>
      </w:tr>
      <w:tr w:rsidR="001E4B7B" w:rsidRPr="008336A9" w14:paraId="256DF0B6" w14:textId="77777777" w:rsidTr="009B2F63">
        <w:tc>
          <w:tcPr>
            <w:tcW w:w="4675" w:type="dxa"/>
          </w:tcPr>
          <w:p w14:paraId="5F9B3669" w14:textId="6B4425EA"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Hire Deflection Program Coordinator by the first month of the program.</w:t>
            </w:r>
          </w:p>
        </w:tc>
        <w:tc>
          <w:tcPr>
            <w:tcW w:w="4675" w:type="dxa"/>
          </w:tcPr>
          <w:p w14:paraId="60833AA7" w14:textId="4075E847" w:rsidR="001E4B7B" w:rsidRPr="00037E7A" w:rsidRDefault="001E4B7B" w:rsidP="001646B9">
            <w:pPr>
              <w:pStyle w:val="ListParagraph"/>
              <w:numPr>
                <w:ilvl w:val="0"/>
                <w:numId w:val="27"/>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Hire Deflection Program Coordinator by the first month of the program.</w:t>
            </w:r>
          </w:p>
        </w:tc>
      </w:tr>
      <w:tr w:rsidR="001E4B7B" w:rsidRPr="008336A9" w14:paraId="20C70346" w14:textId="77777777" w:rsidTr="009B2F63">
        <w:tc>
          <w:tcPr>
            <w:tcW w:w="4675" w:type="dxa"/>
          </w:tcPr>
          <w:p w14:paraId="05B83A02" w14:textId="01EDAEF8"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adopt protocol for deflection of low level drug offenders by second month of the program.</w:t>
            </w:r>
          </w:p>
        </w:tc>
        <w:tc>
          <w:tcPr>
            <w:tcW w:w="4675" w:type="dxa"/>
          </w:tcPr>
          <w:p w14:paraId="07960192" w14:textId="31E25C8F" w:rsidR="001E4B7B" w:rsidRPr="00037E7A" w:rsidRDefault="001E4B7B" w:rsidP="001646B9">
            <w:pPr>
              <w:pStyle w:val="ListParagraph"/>
              <w:numPr>
                <w:ilvl w:val="0"/>
                <w:numId w:val="27"/>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adopt protocol for deflection of low level drug offenders by second month of the program.</w:t>
            </w:r>
          </w:p>
        </w:tc>
      </w:tr>
      <w:tr w:rsidR="001E4B7B" w:rsidRPr="008336A9" w14:paraId="3431533C" w14:textId="77777777" w:rsidTr="009B2F63">
        <w:tc>
          <w:tcPr>
            <w:tcW w:w="4675" w:type="dxa"/>
          </w:tcPr>
          <w:p w14:paraId="0DD567FA" w14:textId="54E08135"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execute referral and treatment placement MOU with substance abuse treatment providers by second month of the program.</w:t>
            </w:r>
          </w:p>
        </w:tc>
        <w:tc>
          <w:tcPr>
            <w:tcW w:w="4675" w:type="dxa"/>
          </w:tcPr>
          <w:p w14:paraId="4F02A99A" w14:textId="41FB365A" w:rsidR="001E4B7B" w:rsidRPr="00037E7A" w:rsidRDefault="001E4B7B" w:rsidP="001646B9">
            <w:pPr>
              <w:pStyle w:val="ListParagraph"/>
              <w:numPr>
                <w:ilvl w:val="0"/>
                <w:numId w:val="27"/>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execute referral and treatment placement MOU with substance abuse treatment providers by second month of the program.</w:t>
            </w:r>
          </w:p>
        </w:tc>
      </w:tr>
      <w:tr w:rsidR="001E4B7B" w:rsidRPr="008336A9" w14:paraId="67D4D206" w14:textId="77777777" w:rsidTr="009B2F63">
        <w:tc>
          <w:tcPr>
            <w:tcW w:w="4675" w:type="dxa"/>
          </w:tcPr>
          <w:p w14:paraId="6352F9EA" w14:textId="6B5B5FE5"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officers on the deflection program by third month of the program.</w:t>
            </w:r>
          </w:p>
        </w:tc>
        <w:tc>
          <w:tcPr>
            <w:tcW w:w="4675" w:type="dxa"/>
          </w:tcPr>
          <w:p w14:paraId="524CD003" w14:textId="2C359719" w:rsidR="001E4B7B" w:rsidRPr="00037E7A" w:rsidRDefault="001E4B7B" w:rsidP="001646B9">
            <w:pPr>
              <w:pStyle w:val="ListParagraph"/>
              <w:numPr>
                <w:ilvl w:val="0"/>
                <w:numId w:val="27"/>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officers on the deflection program by third month of the program.</w:t>
            </w:r>
          </w:p>
        </w:tc>
      </w:tr>
      <w:tr w:rsidR="001E4B7B" w:rsidRPr="008336A9" w14:paraId="3DFFD2C5" w14:textId="77777777" w:rsidTr="009B2F63">
        <w:tc>
          <w:tcPr>
            <w:tcW w:w="4675" w:type="dxa"/>
          </w:tcPr>
          <w:p w14:paraId="6A8A2AE9" w14:textId="0E2366DA"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dispatch/911 staff on deflection program by third month of the program.</w:t>
            </w:r>
          </w:p>
        </w:tc>
        <w:tc>
          <w:tcPr>
            <w:tcW w:w="4675" w:type="dxa"/>
          </w:tcPr>
          <w:p w14:paraId="68AFDEB6" w14:textId="1703E158" w:rsidR="001E4B7B" w:rsidRPr="00037E7A" w:rsidRDefault="001E4B7B" w:rsidP="001646B9">
            <w:pPr>
              <w:pStyle w:val="ListParagraph"/>
              <w:numPr>
                <w:ilvl w:val="0"/>
                <w:numId w:val="27"/>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dispatch/911 staff on deflection program by third month of the program.</w:t>
            </w:r>
          </w:p>
        </w:tc>
      </w:tr>
      <w:tr w:rsidR="001E4B7B" w:rsidRPr="008336A9" w14:paraId="37BC140F" w14:textId="77777777" w:rsidTr="009B2F63">
        <w:tc>
          <w:tcPr>
            <w:tcW w:w="4675" w:type="dxa"/>
          </w:tcPr>
          <w:p w14:paraId="1A45A390" w14:textId="58DD07A6"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Implement public information initiative by the third month of the program.</w:t>
            </w:r>
          </w:p>
        </w:tc>
        <w:tc>
          <w:tcPr>
            <w:tcW w:w="4675" w:type="dxa"/>
          </w:tcPr>
          <w:p w14:paraId="7CA0968A" w14:textId="3DC231FE" w:rsidR="001E4B7B" w:rsidRPr="00037E7A" w:rsidRDefault="001E4B7B" w:rsidP="001646B9">
            <w:pPr>
              <w:pStyle w:val="ListParagraph"/>
              <w:numPr>
                <w:ilvl w:val="0"/>
                <w:numId w:val="27"/>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Implement public information initiative by the third month of the program.</w:t>
            </w:r>
          </w:p>
        </w:tc>
      </w:tr>
      <w:tr w:rsidR="001E4B7B" w:rsidRPr="008336A9" w14:paraId="6A4C3F87" w14:textId="77777777" w:rsidTr="009B2F63">
        <w:tc>
          <w:tcPr>
            <w:tcW w:w="4675" w:type="dxa"/>
          </w:tcPr>
          <w:p w14:paraId="455A5AE4" w14:textId="7728173D"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Deflect XXX drug users from arrest to treatment.</w:t>
            </w:r>
          </w:p>
        </w:tc>
        <w:tc>
          <w:tcPr>
            <w:tcW w:w="4675" w:type="dxa"/>
          </w:tcPr>
          <w:p w14:paraId="140A4D82" w14:textId="2F542652" w:rsidR="001E4B7B" w:rsidRPr="00037E7A" w:rsidRDefault="001E4B7B" w:rsidP="001646B9">
            <w:pPr>
              <w:pStyle w:val="ListParagraph"/>
              <w:numPr>
                <w:ilvl w:val="0"/>
                <w:numId w:val="27"/>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Deflect XXX drug users from arrest to treatment.</w:t>
            </w:r>
          </w:p>
        </w:tc>
      </w:tr>
      <w:tr w:rsidR="001E4B7B" w:rsidRPr="008336A9" w14:paraId="526402E5" w14:textId="77777777" w:rsidTr="009B2F63">
        <w:tc>
          <w:tcPr>
            <w:tcW w:w="4675" w:type="dxa"/>
          </w:tcPr>
          <w:p w14:paraId="0A2E0CF1" w14:textId="47746E2D"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Assist 100% of drug users to enroll in available insurance coverage for which they are eligible.</w:t>
            </w:r>
          </w:p>
        </w:tc>
        <w:tc>
          <w:tcPr>
            <w:tcW w:w="4675" w:type="dxa"/>
          </w:tcPr>
          <w:p w14:paraId="78C5ABFD" w14:textId="3F940D73" w:rsidR="001E4B7B" w:rsidRPr="00037E7A" w:rsidRDefault="001E4B7B" w:rsidP="001646B9">
            <w:pPr>
              <w:pStyle w:val="ListParagraph"/>
              <w:numPr>
                <w:ilvl w:val="0"/>
                <w:numId w:val="27"/>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Assist 100% of drug users to enroll in available insurance coverage for which they are eligible.</w:t>
            </w:r>
          </w:p>
        </w:tc>
      </w:tr>
      <w:tr w:rsidR="001E4B7B" w:rsidRPr="008336A9" w14:paraId="66691056" w14:textId="77777777" w:rsidTr="008336A9">
        <w:tc>
          <w:tcPr>
            <w:tcW w:w="4675" w:type="dxa"/>
            <w:shd w:val="clear" w:color="auto" w:fill="D9D9D9"/>
          </w:tcPr>
          <w:p w14:paraId="61CFD9F0" w14:textId="2DD4BA2A" w:rsidR="001E4B7B" w:rsidRPr="008336A9" w:rsidRDefault="001E4B7B" w:rsidP="001646B9">
            <w:pPr>
              <w:spacing w:line="276"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Outcome Objectives</w:t>
            </w:r>
          </w:p>
        </w:tc>
        <w:tc>
          <w:tcPr>
            <w:tcW w:w="4675" w:type="dxa"/>
            <w:shd w:val="clear" w:color="auto" w:fill="D9D9D9"/>
          </w:tcPr>
          <w:p w14:paraId="7DE8C8B7" w14:textId="766C0F43" w:rsidR="001E4B7B" w:rsidRPr="008336A9" w:rsidRDefault="001E4B7B" w:rsidP="001646B9">
            <w:pPr>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Performance Measures</w:t>
            </w:r>
          </w:p>
        </w:tc>
      </w:tr>
      <w:tr w:rsidR="001E4B7B" w:rsidRPr="008336A9" w14:paraId="5D9C9926" w14:textId="77777777" w:rsidTr="009B2F63">
        <w:tc>
          <w:tcPr>
            <w:tcW w:w="4675" w:type="dxa"/>
          </w:tcPr>
          <w:p w14:paraId="67A496D2" w14:textId="2C992D55"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XXX% of deflection clients will successfully exit substance abuse treatment.</w:t>
            </w:r>
          </w:p>
        </w:tc>
        <w:tc>
          <w:tcPr>
            <w:tcW w:w="4675" w:type="dxa"/>
          </w:tcPr>
          <w:p w14:paraId="303ADF7D" w14:textId="59707A5C" w:rsidR="001E4B7B" w:rsidRPr="00037E7A" w:rsidRDefault="001E4B7B" w:rsidP="001646B9">
            <w:pPr>
              <w:pStyle w:val="ListParagraph"/>
              <w:numPr>
                <w:ilvl w:val="0"/>
                <w:numId w:val="26"/>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XXX% of deflection clients will successfully exit substance abuse treatment.</w:t>
            </w:r>
          </w:p>
        </w:tc>
      </w:tr>
      <w:tr w:rsidR="001E4B7B" w:rsidRPr="008336A9" w14:paraId="2581F749" w14:textId="77777777" w:rsidTr="009B2F63">
        <w:tc>
          <w:tcPr>
            <w:tcW w:w="4675" w:type="dxa"/>
          </w:tcPr>
          <w:p w14:paraId="5BAC1F5E" w14:textId="3199FA0A"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 of deflection clients referred to aftercare.</w:t>
            </w:r>
          </w:p>
        </w:tc>
        <w:tc>
          <w:tcPr>
            <w:tcW w:w="4675" w:type="dxa"/>
          </w:tcPr>
          <w:p w14:paraId="753C4DCF" w14:textId="333C9293" w:rsidR="001E4B7B" w:rsidRPr="00037E7A" w:rsidRDefault="001E4B7B" w:rsidP="001646B9">
            <w:pPr>
              <w:pStyle w:val="ListParagraph"/>
              <w:numPr>
                <w:ilvl w:val="0"/>
                <w:numId w:val="26"/>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 of deflection clients referred to aftercare.</w:t>
            </w:r>
          </w:p>
        </w:tc>
      </w:tr>
      <w:tr w:rsidR="001E4B7B" w:rsidRPr="008336A9" w14:paraId="3F8085BC" w14:textId="77777777" w:rsidTr="009B2F63">
        <w:tc>
          <w:tcPr>
            <w:tcW w:w="4675" w:type="dxa"/>
          </w:tcPr>
          <w:p w14:paraId="05F87361" w14:textId="01C31AC1"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Reduce new law enforcement contact with deflection clients by XXX %.</w:t>
            </w:r>
          </w:p>
        </w:tc>
        <w:tc>
          <w:tcPr>
            <w:tcW w:w="4675" w:type="dxa"/>
          </w:tcPr>
          <w:p w14:paraId="6A0AE859" w14:textId="6A28F7C9" w:rsidR="001E4B7B" w:rsidRPr="00037E7A" w:rsidRDefault="001E4B7B" w:rsidP="001646B9">
            <w:pPr>
              <w:pStyle w:val="ListParagraph"/>
              <w:numPr>
                <w:ilvl w:val="0"/>
                <w:numId w:val="26"/>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Reduce new law enforcement contact with deflection clients by XXX %.</w:t>
            </w:r>
          </w:p>
        </w:tc>
      </w:tr>
    </w:tbl>
    <w:p w14:paraId="2F43C18A" w14:textId="77777777" w:rsidR="00F705E7" w:rsidRDefault="00F705E7" w:rsidP="001646B9">
      <w:pPr>
        <w:spacing w:after="160"/>
        <w:rPr>
          <w:rFonts w:ascii="Times New Roman" w:eastAsia="Calibri" w:hAnsi="Times New Roman" w:cs="Times New Roman"/>
          <w:b/>
          <w:i/>
          <w:sz w:val="24"/>
          <w:szCs w:val="24"/>
        </w:rPr>
      </w:pPr>
    </w:p>
    <w:p w14:paraId="070841A2" w14:textId="5F3BA72B" w:rsidR="008336A9" w:rsidRPr="008336A9" w:rsidRDefault="008336A9" w:rsidP="001646B9">
      <w:pPr>
        <w:spacing w:after="160"/>
        <w:rPr>
          <w:rFonts w:ascii="Times New Roman" w:eastAsia="Calibri" w:hAnsi="Times New Roman" w:cs="Times New Roman"/>
          <w:b/>
          <w:i/>
          <w:sz w:val="24"/>
          <w:szCs w:val="24"/>
        </w:rPr>
      </w:pPr>
      <w:r w:rsidRPr="008336A9">
        <w:rPr>
          <w:rFonts w:ascii="Times New Roman" w:eastAsia="Calibri" w:hAnsi="Times New Roman" w:cs="Times New Roman"/>
          <w:b/>
          <w:i/>
          <w:sz w:val="24"/>
          <w:szCs w:val="24"/>
        </w:rPr>
        <w:t>Diversion Programs</w:t>
      </w:r>
    </w:p>
    <w:tbl>
      <w:tblPr>
        <w:tblStyle w:val="TableGrid3"/>
        <w:tblW w:w="0" w:type="auto"/>
        <w:tblLook w:val="04A0" w:firstRow="1" w:lastRow="0" w:firstColumn="1" w:lastColumn="0" w:noHBand="0" w:noVBand="1"/>
      </w:tblPr>
      <w:tblGrid>
        <w:gridCol w:w="4675"/>
        <w:gridCol w:w="4675"/>
      </w:tblGrid>
      <w:tr w:rsidR="008336A9" w:rsidRPr="008336A9" w14:paraId="13C86469" w14:textId="77777777" w:rsidTr="009B2F63">
        <w:tc>
          <w:tcPr>
            <w:tcW w:w="9350" w:type="dxa"/>
            <w:gridSpan w:val="2"/>
            <w:shd w:val="clear" w:color="auto" w:fill="auto"/>
          </w:tcPr>
          <w:p w14:paraId="62CAA929" w14:textId="5E9375D3" w:rsidR="008336A9" w:rsidRPr="008336A9" w:rsidRDefault="008336A9" w:rsidP="001646B9">
            <w:pPr>
              <w:spacing w:line="276" w:lineRule="auto"/>
              <w:rPr>
                <w:rFonts w:ascii="Times New Roman" w:eastAsia="Calibri" w:hAnsi="Times New Roman" w:cs="Times New Roman"/>
                <w:b/>
                <w:sz w:val="24"/>
                <w:szCs w:val="24"/>
              </w:rPr>
            </w:pPr>
            <w:r w:rsidRPr="008336A9">
              <w:rPr>
                <w:rFonts w:ascii="Times New Roman" w:eastAsia="Calibri" w:hAnsi="Times New Roman" w:cs="Times New Roman"/>
                <w:b/>
                <w:sz w:val="24"/>
                <w:szCs w:val="24"/>
              </w:rPr>
              <w:t>Goal:</w:t>
            </w:r>
            <w:r w:rsidRPr="008336A9">
              <w:rPr>
                <w:rFonts w:ascii="Times New Roman" w:eastAsia="Calibri" w:hAnsi="Times New Roman" w:cs="Times New Roman"/>
                <w:sz w:val="24"/>
                <w:szCs w:val="24"/>
              </w:rPr>
              <w:t xml:space="preserve"> Increase public safety and reduce the large social and economic cost of </w:t>
            </w:r>
            <w:r w:rsidR="000C2317">
              <w:rPr>
                <w:rFonts w:ascii="Times New Roman" w:eastAsia="Calibri" w:hAnsi="Times New Roman" w:cs="Times New Roman"/>
                <w:sz w:val="24"/>
                <w:szCs w:val="24"/>
              </w:rPr>
              <w:t>drugs</w:t>
            </w:r>
            <w:r w:rsidRPr="008336A9">
              <w:rPr>
                <w:rFonts w:ascii="Times New Roman" w:eastAsia="Calibri" w:hAnsi="Times New Roman" w:cs="Times New Roman"/>
                <w:sz w:val="24"/>
                <w:szCs w:val="24"/>
              </w:rPr>
              <w:t xml:space="preserve"> use through the use of treatment over incarceration for low-level offenders.</w:t>
            </w:r>
          </w:p>
        </w:tc>
      </w:tr>
      <w:tr w:rsidR="001E4B7B" w:rsidRPr="008336A9" w14:paraId="68A4E018" w14:textId="77777777" w:rsidTr="001E4B7B">
        <w:tc>
          <w:tcPr>
            <w:tcW w:w="4675" w:type="dxa"/>
            <w:shd w:val="clear" w:color="auto" w:fill="D9D9D9" w:themeFill="background1" w:themeFillShade="D9"/>
          </w:tcPr>
          <w:p w14:paraId="09C0D3CF" w14:textId="50D4204A" w:rsidR="001E4B7B" w:rsidRPr="008336A9" w:rsidRDefault="001E4B7B" w:rsidP="001646B9">
            <w:pPr>
              <w:spacing w:line="276"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Process Objectives</w:t>
            </w:r>
          </w:p>
        </w:tc>
        <w:tc>
          <w:tcPr>
            <w:tcW w:w="4675" w:type="dxa"/>
            <w:shd w:val="clear" w:color="auto" w:fill="D9D9D9" w:themeFill="background1" w:themeFillShade="D9"/>
          </w:tcPr>
          <w:p w14:paraId="458A6080" w14:textId="716BA91A" w:rsidR="001E4B7B" w:rsidRPr="008336A9" w:rsidRDefault="001E4B7B" w:rsidP="001646B9">
            <w:pPr>
              <w:spacing w:line="276"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Performance Measures</w:t>
            </w:r>
          </w:p>
        </w:tc>
      </w:tr>
      <w:tr w:rsidR="001E4B7B" w:rsidRPr="008336A9" w14:paraId="5FD446FE" w14:textId="77777777" w:rsidTr="009B2F63">
        <w:tc>
          <w:tcPr>
            <w:tcW w:w="4675" w:type="dxa"/>
          </w:tcPr>
          <w:p w14:paraId="1835F182" w14:textId="117420FD"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Hire Diversion Program Coordinator by the first month of the program.</w:t>
            </w:r>
          </w:p>
        </w:tc>
        <w:tc>
          <w:tcPr>
            <w:tcW w:w="4675" w:type="dxa"/>
          </w:tcPr>
          <w:p w14:paraId="687EB435" w14:textId="4F187675" w:rsidR="001E4B7B" w:rsidRPr="00037E7A" w:rsidRDefault="001E4B7B" w:rsidP="001646B9">
            <w:pPr>
              <w:pStyle w:val="ListParagraph"/>
              <w:numPr>
                <w:ilvl w:val="0"/>
                <w:numId w:val="25"/>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Month Diversion Coordinator is hired.</w:t>
            </w:r>
          </w:p>
        </w:tc>
      </w:tr>
      <w:tr w:rsidR="001E4B7B" w:rsidRPr="008336A9" w14:paraId="06FCD7C1" w14:textId="77777777" w:rsidTr="009B2F63">
        <w:tc>
          <w:tcPr>
            <w:tcW w:w="4675" w:type="dxa"/>
          </w:tcPr>
          <w:p w14:paraId="6DB47422" w14:textId="29FCAD69"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adopt protocol for diversion of low level drug offenders by second month of the program.</w:t>
            </w:r>
          </w:p>
        </w:tc>
        <w:tc>
          <w:tcPr>
            <w:tcW w:w="4675" w:type="dxa"/>
          </w:tcPr>
          <w:p w14:paraId="3ED831D7" w14:textId="47769ABD" w:rsidR="001E4B7B" w:rsidRPr="00037E7A" w:rsidRDefault="001E4B7B" w:rsidP="001646B9">
            <w:pPr>
              <w:pStyle w:val="ListParagraph"/>
              <w:numPr>
                <w:ilvl w:val="0"/>
                <w:numId w:val="25"/>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Month diversion protocol is adopted.</w:t>
            </w:r>
          </w:p>
        </w:tc>
      </w:tr>
      <w:tr w:rsidR="001E4B7B" w:rsidRPr="008336A9" w14:paraId="642292DC" w14:textId="77777777" w:rsidTr="009B2F63">
        <w:tc>
          <w:tcPr>
            <w:tcW w:w="4675" w:type="dxa"/>
          </w:tcPr>
          <w:p w14:paraId="2CEDC801" w14:textId="26BBAE31"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Develop and execute referral and treatment placement MOU with substance abuse treatment providers by second month of the program.</w:t>
            </w:r>
          </w:p>
        </w:tc>
        <w:tc>
          <w:tcPr>
            <w:tcW w:w="4675" w:type="dxa"/>
          </w:tcPr>
          <w:p w14:paraId="391E8D61" w14:textId="398D6788" w:rsidR="001E4B7B" w:rsidRPr="00037E7A" w:rsidRDefault="001E4B7B" w:rsidP="001646B9">
            <w:pPr>
              <w:pStyle w:val="ListParagraph"/>
              <w:numPr>
                <w:ilvl w:val="0"/>
                <w:numId w:val="25"/>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Month referral and treatment placement MOU is executed.</w:t>
            </w:r>
          </w:p>
        </w:tc>
      </w:tr>
      <w:tr w:rsidR="001E4B7B" w:rsidRPr="008336A9" w14:paraId="5C7AFE07" w14:textId="77777777" w:rsidTr="009B2F63">
        <w:tc>
          <w:tcPr>
            <w:tcW w:w="4675" w:type="dxa"/>
          </w:tcPr>
          <w:p w14:paraId="1D68ECD9" w14:textId="4F18FD4E"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officers on the diversion program by third month of the program.</w:t>
            </w:r>
          </w:p>
        </w:tc>
        <w:tc>
          <w:tcPr>
            <w:tcW w:w="4675" w:type="dxa"/>
          </w:tcPr>
          <w:p w14:paraId="68C75823" w14:textId="77777777" w:rsidR="001E4B7B" w:rsidRPr="00683F2F" w:rsidRDefault="001E4B7B" w:rsidP="001646B9">
            <w:pPr>
              <w:numPr>
                <w:ilvl w:val="0"/>
                <w:numId w:val="25"/>
              </w:numPr>
              <w:spacing w:line="276"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Percentage of officers trained on </w:t>
            </w:r>
            <w:r>
              <w:rPr>
                <w:rFonts w:ascii="Times New Roman" w:eastAsia="Calibri" w:hAnsi="Times New Roman" w:cs="Times New Roman"/>
                <w:sz w:val="24"/>
                <w:szCs w:val="24"/>
              </w:rPr>
              <w:t>diversion</w:t>
            </w:r>
            <w:r w:rsidRPr="00683F2F">
              <w:rPr>
                <w:rFonts w:ascii="Times New Roman" w:eastAsia="Calibri" w:hAnsi="Times New Roman" w:cs="Times New Roman"/>
                <w:sz w:val="24"/>
                <w:szCs w:val="24"/>
              </w:rPr>
              <w:t xml:space="preserve"> by the third month of the program.</w:t>
            </w:r>
          </w:p>
          <w:p w14:paraId="0A9A4CA5" w14:textId="428D17AC" w:rsidR="001E4B7B" w:rsidRPr="00037E7A" w:rsidRDefault="001E4B7B" w:rsidP="001646B9">
            <w:pPr>
              <w:pStyle w:val="ListParagraph"/>
              <w:numPr>
                <w:ilvl w:val="0"/>
                <w:numId w:val="25"/>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Month 100% of officers are trained on the </w:t>
            </w:r>
            <w:r>
              <w:rPr>
                <w:rFonts w:ascii="Times New Roman" w:eastAsia="Calibri" w:hAnsi="Times New Roman" w:cs="Times New Roman"/>
                <w:sz w:val="24"/>
                <w:szCs w:val="24"/>
              </w:rPr>
              <w:t>diversion</w:t>
            </w:r>
            <w:r w:rsidRPr="00683F2F">
              <w:rPr>
                <w:rFonts w:ascii="Times New Roman" w:eastAsia="Calibri" w:hAnsi="Times New Roman" w:cs="Times New Roman"/>
                <w:sz w:val="24"/>
                <w:szCs w:val="24"/>
              </w:rPr>
              <w:t xml:space="preserve"> program. </w:t>
            </w:r>
          </w:p>
        </w:tc>
      </w:tr>
      <w:tr w:rsidR="001E4B7B" w:rsidRPr="008336A9" w14:paraId="5979D10B" w14:textId="77777777" w:rsidTr="009B2F63">
        <w:tc>
          <w:tcPr>
            <w:tcW w:w="4675" w:type="dxa"/>
          </w:tcPr>
          <w:p w14:paraId="75703333" w14:textId="47E2ADFB"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Train 100% of prosecutors on diversion program by third month of the program.</w:t>
            </w:r>
          </w:p>
        </w:tc>
        <w:tc>
          <w:tcPr>
            <w:tcW w:w="4675" w:type="dxa"/>
          </w:tcPr>
          <w:p w14:paraId="5597E0AE" w14:textId="77777777" w:rsidR="001E4B7B" w:rsidRPr="00683F2F" w:rsidRDefault="001E4B7B" w:rsidP="001646B9">
            <w:pPr>
              <w:numPr>
                <w:ilvl w:val="0"/>
                <w:numId w:val="25"/>
              </w:numPr>
              <w:spacing w:line="276"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Percentage of prosecutors trained on </w:t>
            </w:r>
            <w:r>
              <w:rPr>
                <w:rFonts w:ascii="Times New Roman" w:eastAsia="Calibri" w:hAnsi="Times New Roman" w:cs="Times New Roman"/>
                <w:sz w:val="24"/>
                <w:szCs w:val="24"/>
              </w:rPr>
              <w:t>diversion</w:t>
            </w:r>
            <w:r w:rsidRPr="00683F2F">
              <w:rPr>
                <w:rFonts w:ascii="Times New Roman" w:eastAsia="Calibri" w:hAnsi="Times New Roman" w:cs="Times New Roman"/>
                <w:sz w:val="24"/>
                <w:szCs w:val="24"/>
              </w:rPr>
              <w:t xml:space="preserve"> by the third month of the program.</w:t>
            </w:r>
          </w:p>
          <w:p w14:paraId="1CF40BEA" w14:textId="3E936494" w:rsidR="001E4B7B" w:rsidRPr="00037E7A" w:rsidRDefault="001E4B7B" w:rsidP="001646B9">
            <w:pPr>
              <w:pStyle w:val="ListParagraph"/>
              <w:numPr>
                <w:ilvl w:val="0"/>
                <w:numId w:val="25"/>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Month 100% of prosecutors are trained on the diversion program.</w:t>
            </w:r>
          </w:p>
        </w:tc>
      </w:tr>
      <w:tr w:rsidR="001E4B7B" w:rsidRPr="008336A9" w14:paraId="7055BDA8" w14:textId="77777777" w:rsidTr="009B2F63">
        <w:tc>
          <w:tcPr>
            <w:tcW w:w="4675" w:type="dxa"/>
          </w:tcPr>
          <w:p w14:paraId="31558650" w14:textId="376F86C0"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Divert XXX drug users from arrest to treatment.</w:t>
            </w:r>
          </w:p>
        </w:tc>
        <w:tc>
          <w:tcPr>
            <w:tcW w:w="4675" w:type="dxa"/>
          </w:tcPr>
          <w:p w14:paraId="7BFE9B2C" w14:textId="77777777" w:rsidR="001E4B7B" w:rsidRPr="00683F2F" w:rsidRDefault="001E4B7B" w:rsidP="001646B9">
            <w:pPr>
              <w:numPr>
                <w:ilvl w:val="0"/>
                <w:numId w:val="25"/>
              </w:numPr>
              <w:spacing w:line="276"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drug users referred to diversion program.</w:t>
            </w:r>
          </w:p>
          <w:p w14:paraId="7193E6A9" w14:textId="77777777" w:rsidR="001E4B7B" w:rsidRPr="00683F2F" w:rsidRDefault="001E4B7B" w:rsidP="001646B9">
            <w:pPr>
              <w:numPr>
                <w:ilvl w:val="0"/>
                <w:numId w:val="25"/>
              </w:numPr>
              <w:spacing w:line="276"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drug users requesting diversion program participation.</w:t>
            </w:r>
          </w:p>
          <w:p w14:paraId="3CA3BB50" w14:textId="5204CF04" w:rsidR="001E4B7B" w:rsidRPr="00037E7A" w:rsidRDefault="001E4B7B" w:rsidP="001646B9">
            <w:pPr>
              <w:pStyle w:val="ListParagraph"/>
              <w:numPr>
                <w:ilvl w:val="0"/>
                <w:numId w:val="25"/>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drug users diverted from arrest to treatment.</w:t>
            </w:r>
          </w:p>
        </w:tc>
      </w:tr>
      <w:tr w:rsidR="001E4B7B" w:rsidRPr="008336A9" w14:paraId="682B1026" w14:textId="77777777" w:rsidTr="001E4B7B">
        <w:tc>
          <w:tcPr>
            <w:tcW w:w="4675" w:type="dxa"/>
            <w:shd w:val="clear" w:color="auto" w:fill="auto"/>
          </w:tcPr>
          <w:p w14:paraId="2459CED1" w14:textId="502AEDFD"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Assist 100% of drug users to enroll in available insurance coverage for which they are eligible.</w:t>
            </w:r>
          </w:p>
        </w:tc>
        <w:tc>
          <w:tcPr>
            <w:tcW w:w="4675" w:type="dxa"/>
            <w:shd w:val="clear" w:color="auto" w:fill="auto"/>
          </w:tcPr>
          <w:p w14:paraId="7C30B84C" w14:textId="77777777" w:rsidR="001E4B7B" w:rsidRPr="00683F2F" w:rsidRDefault="001E4B7B" w:rsidP="001646B9">
            <w:pPr>
              <w:numPr>
                <w:ilvl w:val="0"/>
                <w:numId w:val="25"/>
              </w:numPr>
              <w:spacing w:line="276"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diversion program participants screened for insurance eligibility.</w:t>
            </w:r>
          </w:p>
          <w:p w14:paraId="583E46B2" w14:textId="741B3238" w:rsidR="001E4B7B" w:rsidRPr="00037E7A" w:rsidRDefault="001E4B7B" w:rsidP="001646B9">
            <w:pPr>
              <w:pStyle w:val="ListParagraph"/>
              <w:numPr>
                <w:ilvl w:val="0"/>
                <w:numId w:val="25"/>
              </w:numPr>
              <w:spacing w:line="276" w:lineRule="auto"/>
              <w:rPr>
                <w:rFonts w:ascii="Times New Roman" w:eastAsia="Calibri" w:hAnsi="Times New Roman" w:cs="Times New Roman"/>
                <w:sz w:val="24"/>
                <w:szCs w:val="24"/>
              </w:rPr>
            </w:pPr>
            <w:r w:rsidRPr="001E4B7B">
              <w:rPr>
                <w:rFonts w:ascii="Times New Roman" w:eastAsia="Calibri" w:hAnsi="Times New Roman" w:cs="Times New Roman"/>
                <w:sz w:val="24"/>
                <w:szCs w:val="24"/>
              </w:rPr>
              <w:t>Number of diversion program participants assisted with insurance enrollment.</w:t>
            </w:r>
          </w:p>
        </w:tc>
      </w:tr>
      <w:tr w:rsidR="001E4B7B" w:rsidRPr="008336A9" w14:paraId="415B64F1" w14:textId="77777777" w:rsidTr="001E4B7B">
        <w:tc>
          <w:tcPr>
            <w:tcW w:w="4675" w:type="dxa"/>
            <w:shd w:val="clear" w:color="auto" w:fill="D9D9D9" w:themeFill="background1" w:themeFillShade="D9"/>
          </w:tcPr>
          <w:p w14:paraId="57177AD0" w14:textId="275D0121" w:rsidR="001E4B7B" w:rsidRPr="008336A9" w:rsidRDefault="001E4B7B" w:rsidP="001646B9">
            <w:pPr>
              <w:spacing w:line="276" w:lineRule="auto"/>
              <w:rPr>
                <w:rFonts w:ascii="Times New Roman" w:eastAsia="Calibri" w:hAnsi="Times New Roman" w:cs="Times New Roman"/>
                <w:b/>
                <w:sz w:val="24"/>
                <w:szCs w:val="24"/>
              </w:rPr>
            </w:pPr>
            <w:r w:rsidRPr="00683F2F">
              <w:rPr>
                <w:rFonts w:ascii="Times New Roman" w:eastAsia="Calibri" w:hAnsi="Times New Roman" w:cs="Times New Roman"/>
                <w:b/>
                <w:sz w:val="24"/>
                <w:szCs w:val="24"/>
              </w:rPr>
              <w:t>Outcome Objectives</w:t>
            </w:r>
          </w:p>
        </w:tc>
        <w:tc>
          <w:tcPr>
            <w:tcW w:w="4675" w:type="dxa"/>
            <w:shd w:val="clear" w:color="auto" w:fill="D9D9D9" w:themeFill="background1" w:themeFillShade="D9"/>
          </w:tcPr>
          <w:p w14:paraId="3ACF64D0" w14:textId="77A4DC09" w:rsidR="001E4B7B" w:rsidRPr="001E4B7B" w:rsidRDefault="001E4B7B" w:rsidP="001646B9">
            <w:pPr>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Performance Measures</w:t>
            </w:r>
          </w:p>
        </w:tc>
      </w:tr>
      <w:tr w:rsidR="001E4B7B" w:rsidRPr="008336A9" w14:paraId="7A9BB1D6" w14:textId="77777777" w:rsidTr="009B2F63">
        <w:tc>
          <w:tcPr>
            <w:tcW w:w="4675" w:type="dxa"/>
          </w:tcPr>
          <w:p w14:paraId="6A3C422C" w14:textId="28AAC81E"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XXX% of diversion clients will successfully exit substance abuse treatment.</w:t>
            </w:r>
          </w:p>
        </w:tc>
        <w:tc>
          <w:tcPr>
            <w:tcW w:w="4675" w:type="dxa"/>
          </w:tcPr>
          <w:p w14:paraId="24C37CE9" w14:textId="3ACBE610" w:rsidR="001E4B7B" w:rsidRPr="00037E7A" w:rsidRDefault="001E4B7B" w:rsidP="001646B9">
            <w:pPr>
              <w:pStyle w:val="ListParagraph"/>
              <w:numPr>
                <w:ilvl w:val="0"/>
                <w:numId w:val="24"/>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 xml:space="preserve">Percentage of diversion clients successfully. </w:t>
            </w:r>
          </w:p>
        </w:tc>
      </w:tr>
      <w:tr w:rsidR="001E4B7B" w:rsidRPr="008336A9" w14:paraId="5763EAF6" w14:textId="77777777" w:rsidTr="009B2F63">
        <w:tc>
          <w:tcPr>
            <w:tcW w:w="4675" w:type="dxa"/>
          </w:tcPr>
          <w:p w14:paraId="42024B9D" w14:textId="00A46932"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 of diversion clients referred to aftercare.</w:t>
            </w:r>
          </w:p>
        </w:tc>
        <w:tc>
          <w:tcPr>
            <w:tcW w:w="4675" w:type="dxa"/>
          </w:tcPr>
          <w:p w14:paraId="6D1B9D06" w14:textId="2BA174A4" w:rsidR="001E4B7B" w:rsidRPr="00037E7A" w:rsidRDefault="001E4B7B" w:rsidP="001646B9">
            <w:pPr>
              <w:pStyle w:val="ListParagraph"/>
              <w:numPr>
                <w:ilvl w:val="0"/>
                <w:numId w:val="24"/>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Percentage of diversion clients referred to aftercare.</w:t>
            </w:r>
          </w:p>
        </w:tc>
      </w:tr>
      <w:tr w:rsidR="001E4B7B" w:rsidRPr="008336A9" w14:paraId="4154FC8D" w14:textId="77777777" w:rsidTr="009B2F63">
        <w:tc>
          <w:tcPr>
            <w:tcW w:w="4675" w:type="dxa"/>
          </w:tcPr>
          <w:p w14:paraId="2F39BBE8" w14:textId="01663FEF"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XX% of diversion clients will successfully completing diversion program.</w:t>
            </w:r>
          </w:p>
        </w:tc>
        <w:tc>
          <w:tcPr>
            <w:tcW w:w="4675" w:type="dxa"/>
          </w:tcPr>
          <w:p w14:paraId="54EA7345" w14:textId="451DD207" w:rsidR="001E4B7B" w:rsidRPr="00037E7A" w:rsidRDefault="001E4B7B" w:rsidP="001646B9">
            <w:pPr>
              <w:pStyle w:val="ListParagraph"/>
              <w:numPr>
                <w:ilvl w:val="0"/>
                <w:numId w:val="24"/>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Percentage of diversion clients successfully completing diversion program.</w:t>
            </w:r>
          </w:p>
        </w:tc>
      </w:tr>
      <w:tr w:rsidR="001E4B7B" w:rsidRPr="008336A9" w14:paraId="1DCE7507" w14:textId="77777777" w:rsidTr="009B2F63">
        <w:tc>
          <w:tcPr>
            <w:tcW w:w="4675" w:type="dxa"/>
          </w:tcPr>
          <w:p w14:paraId="746988EF" w14:textId="7441A279" w:rsidR="001E4B7B" w:rsidRPr="008336A9" w:rsidRDefault="001E4B7B" w:rsidP="001646B9">
            <w:p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Reduce new law enforcement contact with diversion clients by XXX %.</w:t>
            </w:r>
          </w:p>
        </w:tc>
        <w:tc>
          <w:tcPr>
            <w:tcW w:w="4675" w:type="dxa"/>
          </w:tcPr>
          <w:p w14:paraId="2A66128C" w14:textId="77777777" w:rsidR="001E4B7B" w:rsidRPr="00683F2F" w:rsidRDefault="001E4B7B" w:rsidP="001646B9">
            <w:pPr>
              <w:numPr>
                <w:ilvl w:val="0"/>
                <w:numId w:val="24"/>
              </w:numPr>
              <w:spacing w:line="276" w:lineRule="auto"/>
              <w:contextualSpacing/>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diversion clients with new law enforcement contact</w:t>
            </w:r>
          </w:p>
          <w:p w14:paraId="726813DA" w14:textId="28E258A2" w:rsidR="001E4B7B" w:rsidRPr="00037E7A" w:rsidRDefault="001E4B7B" w:rsidP="001646B9">
            <w:pPr>
              <w:pStyle w:val="ListParagraph"/>
              <w:numPr>
                <w:ilvl w:val="0"/>
                <w:numId w:val="24"/>
              </w:numPr>
              <w:spacing w:line="276" w:lineRule="auto"/>
              <w:rPr>
                <w:rFonts w:ascii="Times New Roman" w:eastAsia="Calibri" w:hAnsi="Times New Roman" w:cs="Times New Roman"/>
                <w:sz w:val="24"/>
                <w:szCs w:val="24"/>
              </w:rPr>
            </w:pPr>
            <w:r w:rsidRPr="00683F2F">
              <w:rPr>
                <w:rFonts w:ascii="Times New Roman" w:eastAsia="Calibri" w:hAnsi="Times New Roman" w:cs="Times New Roman"/>
                <w:sz w:val="24"/>
                <w:szCs w:val="24"/>
              </w:rPr>
              <w:t>Number of diversion clients re-arrested.</w:t>
            </w:r>
          </w:p>
        </w:tc>
      </w:tr>
    </w:tbl>
    <w:p w14:paraId="1E2F78F6" w14:textId="77777777" w:rsidR="00237B8F" w:rsidRPr="00841329" w:rsidRDefault="00237B8F" w:rsidP="001646B9">
      <w:pPr>
        <w:pStyle w:val="Default"/>
        <w:spacing w:line="276" w:lineRule="auto"/>
        <w:ind w:left="720"/>
        <w:rPr>
          <w:rFonts w:ascii="Times New Roman" w:hAnsi="Times New Roman" w:cs="Times New Roman"/>
          <w:highlight w:val="yellow"/>
        </w:rPr>
      </w:pPr>
    </w:p>
    <w:p w14:paraId="76609981" w14:textId="77777777" w:rsidR="00237B8F" w:rsidRPr="00841329" w:rsidRDefault="00237B8F" w:rsidP="001646B9">
      <w:pPr>
        <w:pStyle w:val="Default"/>
        <w:spacing w:line="276" w:lineRule="auto"/>
        <w:rPr>
          <w:rFonts w:ascii="Times New Roman" w:hAnsi="Times New Roman" w:cs="Times New Roman"/>
          <w:highlight w:val="yellow"/>
        </w:rPr>
      </w:pPr>
    </w:p>
    <w:p w14:paraId="72EDF3BB" w14:textId="1086EB53" w:rsidR="00237B8F" w:rsidRDefault="003A10DE" w:rsidP="001646B9">
      <w:pPr>
        <w:pStyle w:val="Default"/>
        <w:spacing w:line="276" w:lineRule="auto"/>
        <w:rPr>
          <w:rFonts w:ascii="Times New Roman" w:hAnsi="Times New Roman" w:cs="Times New Roman"/>
          <w:u w:val="single"/>
        </w:rPr>
      </w:pPr>
      <w:r w:rsidRPr="008336A9">
        <w:rPr>
          <w:rFonts w:ascii="Times New Roman" w:hAnsi="Times New Roman" w:cs="Times New Roman"/>
          <w:u w:val="single"/>
        </w:rPr>
        <w:t>Category</w:t>
      </w:r>
      <w:r w:rsidR="008336A9" w:rsidRPr="008336A9">
        <w:rPr>
          <w:rFonts w:ascii="Times New Roman" w:hAnsi="Times New Roman" w:cs="Times New Roman"/>
          <w:u w:val="single"/>
        </w:rPr>
        <w:t xml:space="preserve"> 2</w:t>
      </w:r>
      <w:r w:rsidRPr="008336A9">
        <w:rPr>
          <w:rFonts w:ascii="Times New Roman" w:hAnsi="Times New Roman" w:cs="Times New Roman"/>
          <w:u w:val="single"/>
        </w:rPr>
        <w:t xml:space="preserve">: </w:t>
      </w:r>
      <w:r w:rsidR="005A00EE">
        <w:rPr>
          <w:rFonts w:ascii="Times New Roman" w:hAnsi="Times New Roman" w:cs="Times New Roman"/>
          <w:u w:val="single"/>
        </w:rPr>
        <w:t>Drugs</w:t>
      </w:r>
      <w:r w:rsidR="005A00EE" w:rsidRPr="008336A9">
        <w:rPr>
          <w:rFonts w:ascii="Times New Roman" w:hAnsi="Times New Roman" w:cs="Times New Roman"/>
          <w:u w:val="single"/>
        </w:rPr>
        <w:t xml:space="preserve"> Prosecution Programs </w:t>
      </w:r>
    </w:p>
    <w:p w14:paraId="1C8D11B4" w14:textId="77777777" w:rsidR="00404F06" w:rsidRDefault="00404F06" w:rsidP="001646B9">
      <w:pPr>
        <w:pStyle w:val="Default"/>
        <w:spacing w:line="276" w:lineRule="auto"/>
        <w:rPr>
          <w:rFonts w:ascii="Times New Roman" w:hAnsi="Times New Roman" w:cs="Times New Roman"/>
          <w:u w:val="single"/>
        </w:rPr>
      </w:pPr>
    </w:p>
    <w:tbl>
      <w:tblPr>
        <w:tblStyle w:val="TableGrid4"/>
        <w:tblW w:w="0" w:type="auto"/>
        <w:tblLook w:val="04A0" w:firstRow="1" w:lastRow="0" w:firstColumn="1" w:lastColumn="0" w:noHBand="0" w:noVBand="1"/>
      </w:tblPr>
      <w:tblGrid>
        <w:gridCol w:w="4675"/>
        <w:gridCol w:w="4675"/>
      </w:tblGrid>
      <w:tr w:rsidR="001E4B7B" w:rsidRPr="00B177DB" w14:paraId="6AF9404D" w14:textId="77777777" w:rsidTr="008722DE">
        <w:tc>
          <w:tcPr>
            <w:tcW w:w="9350" w:type="dxa"/>
            <w:gridSpan w:val="2"/>
          </w:tcPr>
          <w:p w14:paraId="1D554308" w14:textId="569EADCC" w:rsidR="001E4B7B" w:rsidRPr="00B177DB" w:rsidRDefault="001E4B7B" w:rsidP="001646B9">
            <w:pPr>
              <w:spacing w:line="276" w:lineRule="auto"/>
              <w:rPr>
                <w:rFonts w:ascii="Times New Roman" w:eastAsia="Calibri" w:hAnsi="Times New Roman" w:cs="Times New Roman"/>
                <w:sz w:val="24"/>
                <w:szCs w:val="24"/>
              </w:rPr>
            </w:pPr>
            <w:r w:rsidRPr="00AD2D1C">
              <w:rPr>
                <w:rFonts w:ascii="Times New Roman" w:eastAsia="Calibri" w:hAnsi="Times New Roman" w:cs="Times New Roman"/>
                <w:b/>
                <w:sz w:val="24"/>
                <w:szCs w:val="24"/>
              </w:rPr>
              <w:t>Goal</w:t>
            </w:r>
            <w:r w:rsidRPr="00AD2D1C">
              <w:rPr>
                <w:rFonts w:ascii="Times New Roman" w:eastAsia="Calibri" w:hAnsi="Times New Roman" w:cs="Times New Roman"/>
                <w:sz w:val="24"/>
                <w:szCs w:val="24"/>
              </w:rPr>
              <w:t xml:space="preserve">: Increase public safety and reduce the large social and economic cost of narcotics use through specialized prosecution of drug traffickers.  </w:t>
            </w:r>
          </w:p>
        </w:tc>
      </w:tr>
      <w:tr w:rsidR="001E4B7B" w:rsidRPr="00B177DB" w14:paraId="5569165E" w14:textId="77777777" w:rsidTr="008722DE">
        <w:tc>
          <w:tcPr>
            <w:tcW w:w="4675" w:type="dxa"/>
            <w:shd w:val="clear" w:color="auto" w:fill="D9D9D9"/>
          </w:tcPr>
          <w:p w14:paraId="7724C53A" w14:textId="207E40FB" w:rsidR="001E4B7B" w:rsidRPr="00B177DB" w:rsidRDefault="001E4B7B" w:rsidP="001646B9">
            <w:pPr>
              <w:spacing w:line="276" w:lineRule="auto"/>
              <w:rPr>
                <w:rFonts w:ascii="Times New Roman" w:eastAsia="Calibri" w:hAnsi="Times New Roman" w:cs="Times New Roman"/>
                <w:b/>
                <w:sz w:val="24"/>
                <w:szCs w:val="24"/>
              </w:rPr>
            </w:pPr>
            <w:r w:rsidRPr="00AD2D1C">
              <w:rPr>
                <w:rFonts w:ascii="Times New Roman" w:eastAsia="Calibri" w:hAnsi="Times New Roman" w:cs="Times New Roman"/>
                <w:b/>
                <w:sz w:val="24"/>
                <w:szCs w:val="24"/>
              </w:rPr>
              <w:t>Process Objectives</w:t>
            </w:r>
          </w:p>
        </w:tc>
        <w:tc>
          <w:tcPr>
            <w:tcW w:w="4675" w:type="dxa"/>
            <w:shd w:val="clear" w:color="auto" w:fill="D9D9D9"/>
          </w:tcPr>
          <w:p w14:paraId="58AF3AA1" w14:textId="6A879605" w:rsidR="001E4B7B" w:rsidRPr="00B177DB" w:rsidRDefault="001E4B7B" w:rsidP="001646B9">
            <w:pPr>
              <w:spacing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Performance Measures</w:t>
            </w:r>
          </w:p>
        </w:tc>
      </w:tr>
      <w:tr w:rsidR="001E4B7B" w:rsidRPr="00B177DB" w14:paraId="660A1469" w14:textId="77777777" w:rsidTr="008722DE">
        <w:tc>
          <w:tcPr>
            <w:tcW w:w="4675" w:type="dxa"/>
          </w:tcPr>
          <w:p w14:paraId="3B8BF2DC" w14:textId="75BBC79A" w:rsidR="001E4B7B" w:rsidRPr="00B177DB" w:rsidRDefault="001E4B7B" w:rsidP="001646B9">
            <w:pPr>
              <w:spacing w:line="276" w:lineRule="auto"/>
              <w:rPr>
                <w:rFonts w:ascii="Times New Roman" w:eastAsia="Calibri" w:hAnsi="Times New Roman" w:cs="Times New Roman"/>
                <w:sz w:val="24"/>
                <w:szCs w:val="24"/>
              </w:rPr>
            </w:pPr>
            <w:r w:rsidRPr="00AD2D1C">
              <w:rPr>
                <w:rFonts w:ascii="Times New Roman" w:eastAsia="Calibri" w:hAnsi="Times New Roman" w:cs="Times New Roman"/>
                <w:sz w:val="24"/>
                <w:szCs w:val="24"/>
              </w:rPr>
              <w:t>Hire specialized narcotics prosecutor by the first month of the program.</w:t>
            </w:r>
          </w:p>
        </w:tc>
        <w:tc>
          <w:tcPr>
            <w:tcW w:w="4675" w:type="dxa"/>
          </w:tcPr>
          <w:p w14:paraId="02F0AC2E" w14:textId="250E411E" w:rsidR="001E4B7B" w:rsidRPr="00B177DB" w:rsidRDefault="001E4B7B" w:rsidP="001646B9">
            <w:pPr>
              <w:numPr>
                <w:ilvl w:val="0"/>
                <w:numId w:val="21"/>
              </w:numPr>
              <w:spacing w:line="276"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Hire specialized narcotics prosecutor by the first month of the program.</w:t>
            </w:r>
          </w:p>
        </w:tc>
      </w:tr>
      <w:tr w:rsidR="001E4B7B" w:rsidRPr="00B177DB" w14:paraId="0CBFBEB2" w14:textId="77777777" w:rsidTr="008722DE">
        <w:tc>
          <w:tcPr>
            <w:tcW w:w="4675" w:type="dxa"/>
          </w:tcPr>
          <w:p w14:paraId="250C8972" w14:textId="44EFCBCC" w:rsidR="001E4B7B" w:rsidRPr="00B177DB" w:rsidRDefault="001E4B7B" w:rsidP="001646B9">
            <w:pPr>
              <w:spacing w:line="276" w:lineRule="auto"/>
              <w:rPr>
                <w:rFonts w:ascii="Times New Roman" w:eastAsia="Calibri" w:hAnsi="Times New Roman" w:cs="Times New Roman"/>
                <w:sz w:val="24"/>
                <w:szCs w:val="24"/>
              </w:rPr>
            </w:pPr>
            <w:r w:rsidRPr="00AD2D1C">
              <w:rPr>
                <w:rFonts w:ascii="Times New Roman" w:eastAsia="Times New Roman" w:hAnsi="Times New Roman" w:cs="Times New Roman"/>
                <w:sz w:val="24"/>
                <w:szCs w:val="24"/>
              </w:rPr>
              <w:t>Attend XX specialized trainings to further educate prosecution unit staff with up-to-date laws and procedures.</w:t>
            </w:r>
          </w:p>
        </w:tc>
        <w:tc>
          <w:tcPr>
            <w:tcW w:w="4675" w:type="dxa"/>
          </w:tcPr>
          <w:p w14:paraId="5315F75E" w14:textId="5E6763FA" w:rsidR="001E4B7B" w:rsidRPr="00B177DB" w:rsidRDefault="001E4B7B" w:rsidP="001646B9">
            <w:pPr>
              <w:pStyle w:val="ListParagraph"/>
              <w:numPr>
                <w:ilvl w:val="0"/>
                <w:numId w:val="21"/>
              </w:numPr>
              <w:spacing w:line="276" w:lineRule="auto"/>
              <w:rPr>
                <w:rFonts w:ascii="Times New Roman" w:eastAsia="Calibri" w:hAnsi="Times New Roman" w:cs="Times New Roman"/>
                <w:sz w:val="24"/>
                <w:szCs w:val="24"/>
              </w:rPr>
            </w:pPr>
            <w:r w:rsidRPr="001E4B7B">
              <w:rPr>
                <w:rFonts w:ascii="Times New Roman" w:eastAsia="Times New Roman" w:hAnsi="Times New Roman" w:cs="Times New Roman"/>
                <w:sz w:val="24"/>
                <w:szCs w:val="24"/>
              </w:rPr>
              <w:t>Attend XX specialized trainings to further educate prosecution unit staff with up-to-date laws and procedures.</w:t>
            </w:r>
          </w:p>
        </w:tc>
      </w:tr>
      <w:tr w:rsidR="001E4B7B" w:rsidRPr="00B177DB" w14:paraId="72358BDC" w14:textId="77777777" w:rsidTr="008722DE">
        <w:tc>
          <w:tcPr>
            <w:tcW w:w="4675" w:type="dxa"/>
          </w:tcPr>
          <w:p w14:paraId="4B638E6E" w14:textId="769250C0" w:rsidR="001E4B7B" w:rsidRPr="00AD2D1C" w:rsidRDefault="001E4B7B" w:rsidP="001646B9">
            <w:pPr>
              <w:widowControl w:val="0"/>
              <w:autoSpaceDE w:val="0"/>
              <w:autoSpaceDN w:val="0"/>
              <w:adjustRightInd w:val="0"/>
              <w:spacing w:line="276" w:lineRule="auto"/>
              <w:rPr>
                <w:rFonts w:ascii="Times New Roman" w:eastAsia="Calibri" w:hAnsi="Times New Roman" w:cs="Times New Roman"/>
                <w:sz w:val="24"/>
                <w:szCs w:val="24"/>
              </w:rPr>
            </w:pPr>
            <w:r w:rsidRPr="00AD2D1C">
              <w:rPr>
                <w:rFonts w:ascii="Times New Roman" w:eastAsia="Times New Roman" w:hAnsi="Times New Roman" w:cs="Times New Roman"/>
                <w:sz w:val="24"/>
                <w:szCs w:val="24"/>
              </w:rPr>
              <w:t>Hold XX trainings/meeting with law enforcement</w:t>
            </w:r>
            <w:r>
              <w:rPr>
                <w:rFonts w:ascii="Times New Roman" w:eastAsia="Times New Roman" w:hAnsi="Times New Roman" w:cs="Times New Roman"/>
                <w:sz w:val="24"/>
                <w:szCs w:val="24"/>
              </w:rPr>
              <w:t>.</w:t>
            </w:r>
          </w:p>
        </w:tc>
        <w:tc>
          <w:tcPr>
            <w:tcW w:w="4675" w:type="dxa"/>
          </w:tcPr>
          <w:p w14:paraId="455BEA3A" w14:textId="4F8969F0" w:rsidR="001E4B7B" w:rsidRPr="00AD2D1C" w:rsidRDefault="001E4B7B" w:rsidP="001646B9">
            <w:pPr>
              <w:numPr>
                <w:ilvl w:val="0"/>
                <w:numId w:val="21"/>
              </w:numPr>
              <w:spacing w:line="276" w:lineRule="auto"/>
              <w:contextualSpacing/>
              <w:rPr>
                <w:rFonts w:ascii="Times New Roman" w:eastAsia="Calibri" w:hAnsi="Times New Roman" w:cs="Times New Roman"/>
                <w:sz w:val="24"/>
                <w:szCs w:val="24"/>
              </w:rPr>
            </w:pPr>
            <w:r w:rsidRPr="00AD2D1C">
              <w:rPr>
                <w:rFonts w:ascii="Times New Roman" w:eastAsia="Times New Roman" w:hAnsi="Times New Roman" w:cs="Times New Roman"/>
                <w:sz w:val="24"/>
                <w:szCs w:val="24"/>
              </w:rPr>
              <w:t>Hold XX trainings/meeting with law enforcement</w:t>
            </w:r>
            <w:r>
              <w:rPr>
                <w:rFonts w:ascii="Times New Roman" w:eastAsia="Times New Roman" w:hAnsi="Times New Roman" w:cs="Times New Roman"/>
                <w:sz w:val="24"/>
                <w:szCs w:val="24"/>
              </w:rPr>
              <w:t>.</w:t>
            </w:r>
          </w:p>
        </w:tc>
      </w:tr>
      <w:tr w:rsidR="001E4B7B" w:rsidRPr="00B177DB" w14:paraId="016E9FE0" w14:textId="77777777" w:rsidTr="008722DE">
        <w:tc>
          <w:tcPr>
            <w:tcW w:w="4675" w:type="dxa"/>
          </w:tcPr>
          <w:p w14:paraId="33037B92" w14:textId="13507EE2" w:rsidR="001E4B7B" w:rsidRPr="00B177DB" w:rsidRDefault="001E4B7B" w:rsidP="001646B9">
            <w:pPr>
              <w:widowControl w:val="0"/>
              <w:autoSpaceDE w:val="0"/>
              <w:autoSpaceDN w:val="0"/>
              <w:adjustRightInd w:val="0"/>
              <w:spacing w:line="276" w:lineRule="auto"/>
              <w:rPr>
                <w:rFonts w:ascii="Times New Roman" w:eastAsia="Calibri" w:hAnsi="Times New Roman" w:cs="Times New Roman"/>
                <w:sz w:val="24"/>
                <w:szCs w:val="24"/>
              </w:rPr>
            </w:pPr>
            <w:r w:rsidRPr="00AD2D1C">
              <w:rPr>
                <w:rFonts w:ascii="Times New Roman" w:eastAsia="Calibri" w:hAnsi="Times New Roman" w:cs="Times New Roman"/>
                <w:sz w:val="24"/>
                <w:szCs w:val="24"/>
              </w:rPr>
              <w:t>Provide prosecutorial support to XXX investigations targeting unlawful drug manufacture and distribution.</w:t>
            </w:r>
          </w:p>
        </w:tc>
        <w:tc>
          <w:tcPr>
            <w:tcW w:w="4675" w:type="dxa"/>
          </w:tcPr>
          <w:p w14:paraId="27A85FC4" w14:textId="12205BC7" w:rsidR="001E4B7B" w:rsidRPr="00B177DB" w:rsidRDefault="001E4B7B" w:rsidP="001646B9">
            <w:pPr>
              <w:numPr>
                <w:ilvl w:val="0"/>
                <w:numId w:val="21"/>
              </w:numPr>
              <w:spacing w:line="276" w:lineRule="auto"/>
              <w:contextualSpacing/>
              <w:rPr>
                <w:rFonts w:ascii="Times New Roman" w:eastAsia="Calibri" w:hAnsi="Times New Roman" w:cs="Times New Roman"/>
                <w:sz w:val="24"/>
                <w:szCs w:val="24"/>
              </w:rPr>
            </w:pPr>
            <w:r w:rsidRPr="00AD2D1C">
              <w:rPr>
                <w:rFonts w:ascii="Times New Roman" w:eastAsia="Calibri" w:hAnsi="Times New Roman" w:cs="Times New Roman"/>
                <w:sz w:val="24"/>
                <w:szCs w:val="24"/>
              </w:rPr>
              <w:t>Provide prosecutorial support to XXX investigations targeting unlawful drug manufacture and distribution.</w:t>
            </w:r>
          </w:p>
        </w:tc>
      </w:tr>
      <w:tr w:rsidR="001E4B7B" w:rsidRPr="00B177DB" w14:paraId="6676E8A5" w14:textId="77777777" w:rsidTr="008722DE">
        <w:tc>
          <w:tcPr>
            <w:tcW w:w="4675" w:type="dxa"/>
          </w:tcPr>
          <w:p w14:paraId="0BF7F44C" w14:textId="7E6D9331" w:rsidR="001E4B7B" w:rsidRPr="00B177DB" w:rsidRDefault="001E4B7B" w:rsidP="001646B9">
            <w:pPr>
              <w:widowControl w:val="0"/>
              <w:autoSpaceDE w:val="0"/>
              <w:autoSpaceDN w:val="0"/>
              <w:adjustRightInd w:val="0"/>
              <w:spacing w:line="276" w:lineRule="auto"/>
              <w:rPr>
                <w:rFonts w:ascii="Times New Roman" w:eastAsia="Calibri" w:hAnsi="Times New Roman" w:cs="Times New Roman"/>
                <w:sz w:val="24"/>
                <w:szCs w:val="24"/>
              </w:rPr>
            </w:pPr>
            <w:r w:rsidRPr="00AD2D1C">
              <w:rPr>
                <w:rFonts w:ascii="Times New Roman" w:eastAsia="Calibri" w:hAnsi="Times New Roman" w:cs="Times New Roman"/>
                <w:sz w:val="24"/>
                <w:szCs w:val="24"/>
              </w:rPr>
              <w:t>File charges in/accept for prosecution XXX cases, or XX% of drug manufacturing or distributions cases referred for prosecution</w:t>
            </w:r>
            <w:r>
              <w:rPr>
                <w:rFonts w:ascii="Times New Roman" w:eastAsia="Calibri" w:hAnsi="Times New Roman" w:cs="Times New Roman"/>
                <w:sz w:val="24"/>
                <w:szCs w:val="24"/>
              </w:rPr>
              <w:t>.</w:t>
            </w:r>
          </w:p>
        </w:tc>
        <w:tc>
          <w:tcPr>
            <w:tcW w:w="4675" w:type="dxa"/>
          </w:tcPr>
          <w:p w14:paraId="369446BB" w14:textId="77777777" w:rsidR="001E4B7B" w:rsidRPr="001E4B7B" w:rsidRDefault="001E4B7B" w:rsidP="001646B9">
            <w:pPr>
              <w:numPr>
                <w:ilvl w:val="0"/>
                <w:numId w:val="21"/>
              </w:numPr>
              <w:spacing w:after="200" w:line="276" w:lineRule="auto"/>
              <w:contextualSpacing/>
              <w:rPr>
                <w:rFonts w:ascii="Times New Roman" w:eastAsia="Calibri" w:hAnsi="Times New Roman" w:cs="Times New Roman"/>
                <w:sz w:val="24"/>
                <w:szCs w:val="24"/>
              </w:rPr>
            </w:pPr>
            <w:r w:rsidRPr="001E4B7B">
              <w:rPr>
                <w:rFonts w:ascii="Times New Roman" w:eastAsia="Calibri" w:hAnsi="Times New Roman" w:cs="Times New Roman"/>
                <w:sz w:val="24"/>
                <w:szCs w:val="24"/>
              </w:rPr>
              <w:t>Number of cases referred for prosecution.</w:t>
            </w:r>
          </w:p>
          <w:p w14:paraId="2DC12A0C" w14:textId="716A3558" w:rsidR="001E4B7B" w:rsidRPr="001E4B7B" w:rsidRDefault="001E4B7B" w:rsidP="001646B9">
            <w:pPr>
              <w:pStyle w:val="ListParagraph"/>
              <w:numPr>
                <w:ilvl w:val="0"/>
                <w:numId w:val="21"/>
              </w:numPr>
              <w:spacing w:line="276" w:lineRule="auto"/>
              <w:rPr>
                <w:rFonts w:ascii="Times New Roman" w:eastAsia="Calibri" w:hAnsi="Times New Roman" w:cs="Times New Roman"/>
                <w:sz w:val="24"/>
                <w:szCs w:val="24"/>
              </w:rPr>
            </w:pPr>
            <w:r w:rsidRPr="001E4B7B">
              <w:rPr>
                <w:rFonts w:ascii="Times New Roman" w:eastAsia="Calibri" w:hAnsi="Times New Roman" w:cs="Times New Roman"/>
                <w:sz w:val="24"/>
                <w:szCs w:val="24"/>
              </w:rPr>
              <w:t>Number of cases of drug manufacture and distribution for which charges are filed and accepted for prosecution.</w:t>
            </w:r>
          </w:p>
        </w:tc>
      </w:tr>
      <w:tr w:rsidR="001E4B7B" w:rsidRPr="00B177DB" w14:paraId="15BA7DE4" w14:textId="77777777" w:rsidTr="008722DE">
        <w:trPr>
          <w:trHeight w:val="476"/>
        </w:trPr>
        <w:tc>
          <w:tcPr>
            <w:tcW w:w="4675" w:type="dxa"/>
            <w:shd w:val="clear" w:color="auto" w:fill="D9D9D9"/>
          </w:tcPr>
          <w:p w14:paraId="7AC7FD6C" w14:textId="41AF937B" w:rsidR="001E4B7B" w:rsidRPr="00B177DB" w:rsidRDefault="001E4B7B" w:rsidP="001646B9">
            <w:pPr>
              <w:spacing w:line="276" w:lineRule="auto"/>
              <w:rPr>
                <w:rFonts w:ascii="Times New Roman" w:eastAsia="Calibri" w:hAnsi="Times New Roman" w:cs="Times New Roman"/>
                <w:sz w:val="24"/>
                <w:szCs w:val="24"/>
              </w:rPr>
            </w:pPr>
            <w:r w:rsidRPr="00AD2D1C">
              <w:rPr>
                <w:rFonts w:ascii="Times New Roman" w:eastAsia="Calibri" w:hAnsi="Times New Roman" w:cs="Times New Roman"/>
                <w:b/>
                <w:sz w:val="24"/>
                <w:szCs w:val="24"/>
              </w:rPr>
              <w:t>Outcome Objectives</w:t>
            </w:r>
          </w:p>
        </w:tc>
        <w:tc>
          <w:tcPr>
            <w:tcW w:w="4675" w:type="dxa"/>
            <w:shd w:val="clear" w:color="auto" w:fill="D9D9D9"/>
          </w:tcPr>
          <w:p w14:paraId="6551FF42" w14:textId="45836E03" w:rsidR="001E4B7B" w:rsidRPr="00B177DB" w:rsidRDefault="001E4B7B" w:rsidP="001646B9">
            <w:pPr>
              <w:spacing w:line="276" w:lineRule="auto"/>
              <w:rPr>
                <w:rFonts w:ascii="Times New Roman" w:eastAsia="Calibri" w:hAnsi="Times New Roman" w:cs="Times New Roman"/>
                <w:sz w:val="24"/>
                <w:szCs w:val="24"/>
              </w:rPr>
            </w:pPr>
            <w:r w:rsidRPr="001E4B7B">
              <w:rPr>
                <w:rFonts w:ascii="Times New Roman" w:eastAsia="Calibri" w:hAnsi="Times New Roman" w:cs="Times New Roman"/>
                <w:b/>
                <w:sz w:val="24"/>
                <w:szCs w:val="24"/>
              </w:rPr>
              <w:t>Performance Measures</w:t>
            </w:r>
          </w:p>
        </w:tc>
      </w:tr>
      <w:tr w:rsidR="001E4B7B" w:rsidRPr="00B177DB" w14:paraId="740C7A44" w14:textId="77777777" w:rsidTr="008722DE">
        <w:trPr>
          <w:trHeight w:val="2314"/>
        </w:trPr>
        <w:tc>
          <w:tcPr>
            <w:tcW w:w="4675" w:type="dxa"/>
          </w:tcPr>
          <w:p w14:paraId="2E7C516C" w14:textId="78BAC2EB" w:rsidR="001E4B7B" w:rsidRPr="00B177DB" w:rsidRDefault="001E4B7B" w:rsidP="001646B9">
            <w:pPr>
              <w:spacing w:line="276" w:lineRule="auto"/>
              <w:rPr>
                <w:rFonts w:ascii="Times New Roman" w:eastAsia="Calibri" w:hAnsi="Times New Roman" w:cs="Times New Roman"/>
                <w:sz w:val="24"/>
                <w:szCs w:val="24"/>
              </w:rPr>
            </w:pPr>
            <w:r w:rsidRPr="00AD2D1C">
              <w:rPr>
                <w:rFonts w:ascii="Times New Roman" w:eastAsia="Calibri" w:hAnsi="Times New Roman" w:cs="Times New Roman"/>
                <w:sz w:val="24"/>
                <w:szCs w:val="24"/>
              </w:rPr>
              <w:t xml:space="preserve">Obtain a XX% conviction rate for drug manufacturing or distribution cases that were accepted for prosecution. </w:t>
            </w:r>
          </w:p>
        </w:tc>
        <w:tc>
          <w:tcPr>
            <w:tcW w:w="4675" w:type="dxa"/>
          </w:tcPr>
          <w:p w14:paraId="5D793E95" w14:textId="77777777" w:rsidR="001E4B7B" w:rsidRPr="001E4B7B" w:rsidRDefault="001E4B7B" w:rsidP="001646B9">
            <w:pPr>
              <w:numPr>
                <w:ilvl w:val="0"/>
                <w:numId w:val="20"/>
              </w:numPr>
              <w:spacing w:line="276" w:lineRule="auto"/>
              <w:contextualSpacing/>
              <w:rPr>
                <w:rFonts w:ascii="Times New Roman" w:eastAsia="Calibri" w:hAnsi="Times New Roman" w:cs="Times New Roman"/>
                <w:sz w:val="24"/>
                <w:szCs w:val="24"/>
              </w:rPr>
            </w:pPr>
            <w:r w:rsidRPr="001E4B7B">
              <w:rPr>
                <w:rFonts w:ascii="Times New Roman" w:eastAsia="Calibri" w:hAnsi="Times New Roman" w:cs="Times New Roman"/>
                <w:sz w:val="24"/>
                <w:szCs w:val="24"/>
              </w:rPr>
              <w:t xml:space="preserve">Number of cases in which a conviction was obtained. </w:t>
            </w:r>
          </w:p>
          <w:p w14:paraId="0F62D53D" w14:textId="77777777" w:rsidR="001E4B7B" w:rsidRPr="001E4B7B" w:rsidRDefault="001E4B7B" w:rsidP="001646B9">
            <w:pPr>
              <w:numPr>
                <w:ilvl w:val="0"/>
                <w:numId w:val="20"/>
              </w:numPr>
              <w:spacing w:line="276" w:lineRule="auto"/>
              <w:contextualSpacing/>
              <w:rPr>
                <w:rFonts w:ascii="Times New Roman" w:eastAsia="Calibri" w:hAnsi="Times New Roman" w:cs="Times New Roman"/>
                <w:sz w:val="24"/>
                <w:szCs w:val="24"/>
              </w:rPr>
            </w:pPr>
            <w:r w:rsidRPr="001E4B7B">
              <w:rPr>
                <w:rFonts w:ascii="Times New Roman" w:eastAsia="Calibri" w:hAnsi="Times New Roman" w:cs="Times New Roman"/>
                <w:sz w:val="24"/>
                <w:szCs w:val="24"/>
              </w:rPr>
              <w:t>Number of offenders prosecuted for drug manufacturing or distribution by drug type and offense class.</w:t>
            </w:r>
          </w:p>
          <w:p w14:paraId="00D7DB80" w14:textId="5D9B4958" w:rsidR="001E4B7B" w:rsidRPr="00B177DB" w:rsidRDefault="001E4B7B" w:rsidP="001646B9">
            <w:pPr>
              <w:numPr>
                <w:ilvl w:val="0"/>
                <w:numId w:val="20"/>
              </w:numPr>
              <w:spacing w:line="276" w:lineRule="auto"/>
              <w:contextualSpacing/>
              <w:rPr>
                <w:rFonts w:ascii="Times New Roman" w:eastAsia="Calibri" w:hAnsi="Times New Roman" w:cs="Times New Roman"/>
                <w:sz w:val="24"/>
                <w:szCs w:val="24"/>
              </w:rPr>
            </w:pPr>
            <w:r w:rsidRPr="001E4B7B">
              <w:rPr>
                <w:rFonts w:ascii="Times New Roman" w:eastAsia="Calibri" w:hAnsi="Times New Roman" w:cs="Times New Roman"/>
                <w:sz w:val="24"/>
                <w:szCs w:val="24"/>
              </w:rPr>
              <w:t>Number of offenders convicted of drug manufacturing or distribution by drug type and offense class.</w:t>
            </w:r>
          </w:p>
        </w:tc>
      </w:tr>
    </w:tbl>
    <w:p w14:paraId="34C3DEAB" w14:textId="77777777" w:rsidR="002233CF" w:rsidRDefault="002233CF" w:rsidP="001646B9">
      <w:pPr>
        <w:autoSpaceDE w:val="0"/>
        <w:autoSpaceDN w:val="0"/>
        <w:adjustRightInd w:val="0"/>
        <w:spacing w:after="0"/>
        <w:rPr>
          <w:rFonts w:ascii="Times New Roman" w:eastAsia="Times New Roman" w:hAnsi="Times New Roman" w:cs="Times New Roman"/>
          <w:color w:val="000000"/>
          <w:sz w:val="24"/>
          <w:szCs w:val="24"/>
          <w:highlight w:val="yellow"/>
        </w:rPr>
      </w:pPr>
    </w:p>
    <w:p w14:paraId="18976069" w14:textId="77777777" w:rsidR="001E4B7B" w:rsidRDefault="001E4B7B" w:rsidP="001646B9">
      <w:pPr>
        <w:pStyle w:val="Default"/>
        <w:spacing w:line="276" w:lineRule="auto"/>
        <w:rPr>
          <w:rFonts w:ascii="Times New Roman" w:hAnsi="Times New Roman" w:cs="Times New Roman"/>
          <w:u w:val="single"/>
        </w:rPr>
      </w:pPr>
    </w:p>
    <w:p w14:paraId="0EF46FCE" w14:textId="16E25410" w:rsidR="008336A9" w:rsidRDefault="008336A9" w:rsidP="001646B9">
      <w:pPr>
        <w:pStyle w:val="Default"/>
        <w:spacing w:line="276" w:lineRule="auto"/>
        <w:rPr>
          <w:rFonts w:ascii="Times New Roman" w:hAnsi="Times New Roman" w:cs="Times New Roman"/>
          <w:u w:val="single"/>
        </w:rPr>
      </w:pPr>
      <w:r w:rsidRPr="000300BD">
        <w:rPr>
          <w:rFonts w:ascii="Times New Roman" w:hAnsi="Times New Roman" w:cs="Times New Roman"/>
          <w:u w:val="single"/>
        </w:rPr>
        <w:t>Category 3: Multi-</w:t>
      </w:r>
      <w:r w:rsidR="005A00EE" w:rsidRPr="000300BD">
        <w:rPr>
          <w:rFonts w:ascii="Times New Roman" w:hAnsi="Times New Roman" w:cs="Times New Roman"/>
          <w:u w:val="single"/>
        </w:rPr>
        <w:t xml:space="preserve">Jurisdictional Large Scale </w:t>
      </w:r>
      <w:r w:rsidR="005A00EE">
        <w:rPr>
          <w:rFonts w:ascii="Times New Roman" w:hAnsi="Times New Roman" w:cs="Times New Roman"/>
          <w:u w:val="single"/>
        </w:rPr>
        <w:t>Drug</w:t>
      </w:r>
      <w:r w:rsidR="005A00EE" w:rsidRPr="000300BD">
        <w:rPr>
          <w:rFonts w:ascii="Times New Roman" w:hAnsi="Times New Roman" w:cs="Times New Roman"/>
          <w:u w:val="single"/>
        </w:rPr>
        <w:t xml:space="preserve"> Trafficking Enforcement</w:t>
      </w:r>
    </w:p>
    <w:p w14:paraId="5BEFF9D1" w14:textId="77777777" w:rsidR="00037E7A" w:rsidRDefault="00037E7A" w:rsidP="001646B9">
      <w:pPr>
        <w:pStyle w:val="Default"/>
        <w:spacing w:line="276" w:lineRule="auto"/>
        <w:rPr>
          <w:rFonts w:ascii="Times New Roman" w:hAnsi="Times New Roman" w:cs="Times New Roman"/>
          <w:u w:val="single"/>
        </w:rPr>
      </w:pPr>
    </w:p>
    <w:p w14:paraId="7EAD3154" w14:textId="77777777" w:rsidR="00037E7A" w:rsidRPr="00037E7A" w:rsidRDefault="00037E7A" w:rsidP="001646B9">
      <w:pPr>
        <w:autoSpaceDE w:val="0"/>
        <w:autoSpaceDN w:val="0"/>
        <w:adjustRightInd w:val="0"/>
        <w:spacing w:after="0"/>
        <w:rPr>
          <w:rFonts w:ascii="Times New Roman" w:eastAsia="Times New Roman" w:hAnsi="Times New Roman" w:cs="Times New Roman"/>
          <w:color w:val="000000"/>
          <w:sz w:val="24"/>
          <w:szCs w:val="24"/>
          <w:highlight w:val="yellow"/>
          <w:u w:val="single"/>
        </w:rPr>
      </w:pPr>
    </w:p>
    <w:tbl>
      <w:tblPr>
        <w:tblStyle w:val="TableGrid4"/>
        <w:tblW w:w="0" w:type="auto"/>
        <w:jc w:val="center"/>
        <w:tblLook w:val="04A0" w:firstRow="1" w:lastRow="0" w:firstColumn="1" w:lastColumn="0" w:noHBand="0" w:noVBand="1"/>
      </w:tblPr>
      <w:tblGrid>
        <w:gridCol w:w="4675"/>
        <w:gridCol w:w="4675"/>
      </w:tblGrid>
      <w:tr w:rsidR="001E4B7B" w:rsidRPr="00037E7A" w14:paraId="1F53D8E0" w14:textId="77777777" w:rsidTr="008722DE">
        <w:trPr>
          <w:jc w:val="center"/>
        </w:trPr>
        <w:tc>
          <w:tcPr>
            <w:tcW w:w="9350" w:type="dxa"/>
            <w:gridSpan w:val="2"/>
          </w:tcPr>
          <w:p w14:paraId="554A52B5" w14:textId="4242EAF2" w:rsidR="001E4B7B" w:rsidRPr="00037E7A" w:rsidRDefault="001E4B7B" w:rsidP="001646B9">
            <w:pPr>
              <w:spacing w:line="276" w:lineRule="auto"/>
              <w:rPr>
                <w:rFonts w:ascii="Times New Roman" w:eastAsia="Calibri" w:hAnsi="Times New Roman" w:cs="Times New Roman"/>
                <w:sz w:val="24"/>
                <w:szCs w:val="24"/>
              </w:rPr>
            </w:pPr>
            <w:r w:rsidRPr="00192758">
              <w:rPr>
                <w:rFonts w:ascii="Times New Roman" w:eastAsia="Calibri" w:hAnsi="Times New Roman" w:cs="Times New Roman"/>
                <w:b/>
                <w:sz w:val="24"/>
                <w:szCs w:val="24"/>
              </w:rPr>
              <w:t>Goal</w:t>
            </w:r>
            <w:r w:rsidRPr="00192758">
              <w:rPr>
                <w:rFonts w:ascii="Times New Roman" w:eastAsia="Calibri" w:hAnsi="Times New Roman" w:cs="Times New Roman"/>
                <w:sz w:val="24"/>
                <w:szCs w:val="24"/>
              </w:rPr>
              <w:t xml:space="preserve">: Increase public safety and reduce the large social and economic cost of drug use through specialized enforcement and investigation of drug traffickers.  </w:t>
            </w:r>
          </w:p>
        </w:tc>
      </w:tr>
      <w:tr w:rsidR="003C3C12" w:rsidRPr="00037E7A" w14:paraId="628FC73A" w14:textId="77777777" w:rsidTr="008722DE">
        <w:trPr>
          <w:jc w:val="center"/>
        </w:trPr>
        <w:tc>
          <w:tcPr>
            <w:tcW w:w="4675" w:type="dxa"/>
            <w:shd w:val="clear" w:color="auto" w:fill="D9D9D9"/>
          </w:tcPr>
          <w:p w14:paraId="6EB3CB29" w14:textId="1C3C1591" w:rsidR="003C3C12" w:rsidRPr="00037E7A" w:rsidRDefault="003C3C12" w:rsidP="001646B9">
            <w:pPr>
              <w:spacing w:line="276" w:lineRule="auto"/>
              <w:rPr>
                <w:rFonts w:ascii="Times New Roman" w:eastAsia="Calibri" w:hAnsi="Times New Roman" w:cs="Times New Roman"/>
                <w:b/>
                <w:sz w:val="24"/>
                <w:szCs w:val="24"/>
              </w:rPr>
            </w:pPr>
            <w:r w:rsidRPr="00192758">
              <w:rPr>
                <w:rFonts w:ascii="Times New Roman" w:eastAsia="Calibri" w:hAnsi="Times New Roman" w:cs="Times New Roman"/>
                <w:b/>
                <w:sz w:val="24"/>
                <w:szCs w:val="24"/>
              </w:rPr>
              <w:t>Process Objectives</w:t>
            </w:r>
          </w:p>
        </w:tc>
        <w:tc>
          <w:tcPr>
            <w:tcW w:w="4675" w:type="dxa"/>
            <w:shd w:val="clear" w:color="auto" w:fill="D9D9D9"/>
          </w:tcPr>
          <w:p w14:paraId="0285D02C" w14:textId="7378F4F1" w:rsidR="003C3C12" w:rsidRPr="00037E7A" w:rsidRDefault="003C3C12" w:rsidP="001646B9">
            <w:pPr>
              <w:spacing w:line="276" w:lineRule="auto"/>
              <w:rPr>
                <w:rFonts w:ascii="Times New Roman" w:eastAsia="Calibri" w:hAnsi="Times New Roman" w:cs="Times New Roman"/>
                <w:b/>
                <w:sz w:val="24"/>
                <w:szCs w:val="24"/>
              </w:rPr>
            </w:pPr>
            <w:r w:rsidRPr="00192758">
              <w:rPr>
                <w:rFonts w:ascii="Times New Roman" w:eastAsia="Calibri" w:hAnsi="Times New Roman" w:cs="Times New Roman"/>
                <w:b/>
                <w:sz w:val="24"/>
                <w:szCs w:val="24"/>
              </w:rPr>
              <w:t>Performance Measures</w:t>
            </w:r>
          </w:p>
        </w:tc>
      </w:tr>
      <w:tr w:rsidR="003C3C12" w:rsidRPr="00037E7A" w14:paraId="19A89675" w14:textId="77777777" w:rsidTr="008722DE">
        <w:trPr>
          <w:jc w:val="center"/>
        </w:trPr>
        <w:tc>
          <w:tcPr>
            <w:tcW w:w="4675" w:type="dxa"/>
          </w:tcPr>
          <w:p w14:paraId="40DAF276" w14:textId="4511B747" w:rsidR="003C3C12" w:rsidRPr="00037E7A" w:rsidRDefault="003C3C12" w:rsidP="001646B9">
            <w:pPr>
              <w:spacing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Assign officers from member agencies by the first month of the program.</w:t>
            </w:r>
          </w:p>
        </w:tc>
        <w:tc>
          <w:tcPr>
            <w:tcW w:w="4675" w:type="dxa"/>
          </w:tcPr>
          <w:p w14:paraId="2A94630C" w14:textId="47FABFD4" w:rsidR="003C3C12" w:rsidRPr="00037E7A"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Month member agency officers are assigned to the unit.</w:t>
            </w:r>
          </w:p>
        </w:tc>
      </w:tr>
      <w:tr w:rsidR="003C3C12" w:rsidRPr="00037E7A" w14:paraId="5D7CF36C" w14:textId="77777777" w:rsidTr="008722DE">
        <w:trPr>
          <w:jc w:val="center"/>
        </w:trPr>
        <w:tc>
          <w:tcPr>
            <w:tcW w:w="4675" w:type="dxa"/>
          </w:tcPr>
          <w:p w14:paraId="73A0CAD6" w14:textId="48318B68" w:rsidR="003C3C12" w:rsidRPr="00037E7A" w:rsidRDefault="003C3C12" w:rsidP="001646B9">
            <w:pPr>
              <w:spacing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XX % of funded officers will complete specialized investigations training by the third month of the program.</w:t>
            </w:r>
          </w:p>
        </w:tc>
        <w:tc>
          <w:tcPr>
            <w:tcW w:w="4675" w:type="dxa"/>
          </w:tcPr>
          <w:p w14:paraId="7A9266C1" w14:textId="3EBFAB77" w:rsidR="003C3C12" w:rsidRPr="00037E7A"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Percentage of funded officers completing specialized investigations training by the third month of the program.</w:t>
            </w:r>
          </w:p>
        </w:tc>
      </w:tr>
      <w:tr w:rsidR="003C3C12" w:rsidRPr="00037E7A" w14:paraId="28C9FE6C" w14:textId="77777777" w:rsidTr="001646B9">
        <w:trPr>
          <w:jc w:val="center"/>
        </w:trPr>
        <w:tc>
          <w:tcPr>
            <w:tcW w:w="4675" w:type="dxa"/>
            <w:vAlign w:val="center"/>
          </w:tcPr>
          <w:p w14:paraId="1D935313" w14:textId="6264804C" w:rsidR="003C3C12" w:rsidRPr="00037E7A" w:rsidRDefault="003C3C12" w:rsidP="001646B9">
            <w:pPr>
              <w:widowControl w:val="0"/>
              <w:autoSpaceDE w:val="0"/>
              <w:autoSpaceDN w:val="0"/>
              <w:adjustRightInd w:val="0"/>
              <w:spacing w:line="276" w:lineRule="auto"/>
              <w:rPr>
                <w:rFonts w:ascii="Times New Roman" w:eastAsia="Calibri" w:hAnsi="Times New Roman" w:cs="Times New Roman"/>
                <w:sz w:val="24"/>
                <w:szCs w:val="24"/>
              </w:rPr>
            </w:pPr>
            <w:r w:rsidRPr="00192758">
              <w:rPr>
                <w:rFonts w:ascii="Times New Roman" w:hAnsi="Times New Roman" w:cs="Times New Roman"/>
                <w:sz w:val="24"/>
                <w:szCs w:val="24"/>
              </w:rPr>
              <w:t>Maintain a collaborative relationship with prosecution team by holding XXX meetings/trainings with prosecution teams.</w:t>
            </w:r>
          </w:p>
        </w:tc>
        <w:tc>
          <w:tcPr>
            <w:tcW w:w="4675" w:type="dxa"/>
          </w:tcPr>
          <w:p w14:paraId="37E6B567" w14:textId="5DC8DBC3" w:rsidR="003C3C12" w:rsidRPr="00037E7A"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meetings/trainings with prosecution.</w:t>
            </w:r>
          </w:p>
        </w:tc>
      </w:tr>
      <w:tr w:rsidR="003C3C12" w:rsidRPr="00037E7A" w14:paraId="39625048" w14:textId="77777777" w:rsidTr="001646B9">
        <w:trPr>
          <w:jc w:val="center"/>
        </w:trPr>
        <w:tc>
          <w:tcPr>
            <w:tcW w:w="4675" w:type="dxa"/>
            <w:vAlign w:val="center"/>
          </w:tcPr>
          <w:p w14:paraId="68322C14" w14:textId="6D077A18" w:rsidR="003C3C12" w:rsidRPr="00037E7A" w:rsidRDefault="003C3C12" w:rsidP="001646B9">
            <w:pPr>
              <w:widowControl w:val="0"/>
              <w:autoSpaceDE w:val="0"/>
              <w:autoSpaceDN w:val="0"/>
              <w:adjustRightInd w:val="0"/>
              <w:spacing w:line="276" w:lineRule="auto"/>
              <w:rPr>
                <w:rFonts w:ascii="Times New Roman" w:eastAsia="Calibri" w:hAnsi="Times New Roman" w:cs="Times New Roman"/>
                <w:sz w:val="24"/>
                <w:szCs w:val="24"/>
              </w:rPr>
            </w:pPr>
            <w:r w:rsidRPr="00192758">
              <w:rPr>
                <w:rFonts w:ascii="Times New Roman" w:hAnsi="Times New Roman" w:cs="Times New Roman"/>
                <w:sz w:val="24"/>
                <w:szCs w:val="24"/>
              </w:rPr>
              <w:t>Initiate and/or maintain cooperation and interaction with schools, community agencies, and citizen groups to develop crime solving and prevention strategies.</w:t>
            </w:r>
          </w:p>
        </w:tc>
        <w:tc>
          <w:tcPr>
            <w:tcW w:w="4675" w:type="dxa"/>
          </w:tcPr>
          <w:p w14:paraId="63B4DD62" w14:textId="77777777" w:rsidR="003C3C12" w:rsidRPr="00192758"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new &amp; ongoing partnerships.</w:t>
            </w:r>
          </w:p>
          <w:p w14:paraId="7D6F7ED9" w14:textId="2C9DE9F8" w:rsidR="003C3C12" w:rsidRPr="00037E7A"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outreach programs provided to community.</w:t>
            </w:r>
          </w:p>
        </w:tc>
      </w:tr>
      <w:tr w:rsidR="003C3C12" w:rsidRPr="00037E7A" w14:paraId="482B2B28" w14:textId="77777777" w:rsidTr="008722DE">
        <w:trPr>
          <w:trHeight w:val="422"/>
          <w:jc w:val="center"/>
        </w:trPr>
        <w:tc>
          <w:tcPr>
            <w:tcW w:w="4675" w:type="dxa"/>
          </w:tcPr>
          <w:p w14:paraId="0BAEA0F8" w14:textId="5A275580" w:rsidR="003C3C12" w:rsidRPr="00037E7A" w:rsidRDefault="003C3C12" w:rsidP="001646B9">
            <w:pPr>
              <w:widowControl w:val="0"/>
              <w:autoSpaceDE w:val="0"/>
              <w:autoSpaceDN w:val="0"/>
              <w:adjustRightInd w:val="0"/>
              <w:spacing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 xml:space="preserve">Conduct XXX investigations. </w:t>
            </w:r>
          </w:p>
        </w:tc>
        <w:tc>
          <w:tcPr>
            <w:tcW w:w="4675" w:type="dxa"/>
          </w:tcPr>
          <w:p w14:paraId="5BC91643" w14:textId="77777777" w:rsidR="003C3C12" w:rsidRPr="00192758"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investigations initiated.</w:t>
            </w:r>
          </w:p>
          <w:p w14:paraId="4C67FF7A" w14:textId="77777777" w:rsidR="003C3C12" w:rsidRPr="00192758"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on-going.</w:t>
            </w:r>
          </w:p>
          <w:p w14:paraId="16AB6415" w14:textId="4CC0BDD1" w:rsidR="003C3C12" w:rsidRPr="00037E7A"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completed.</w:t>
            </w:r>
          </w:p>
        </w:tc>
      </w:tr>
      <w:tr w:rsidR="003C3C12" w:rsidRPr="00037E7A" w14:paraId="15C30FDC" w14:textId="77777777" w:rsidTr="008722DE">
        <w:trPr>
          <w:trHeight w:val="422"/>
          <w:jc w:val="center"/>
        </w:trPr>
        <w:tc>
          <w:tcPr>
            <w:tcW w:w="4675" w:type="dxa"/>
          </w:tcPr>
          <w:p w14:paraId="3B2379D8" w14:textId="67F98290" w:rsidR="003C3C12" w:rsidRPr="00037E7A" w:rsidRDefault="003C3C12" w:rsidP="001646B9">
            <w:pPr>
              <w:widowControl w:val="0"/>
              <w:autoSpaceDE w:val="0"/>
              <w:autoSpaceDN w:val="0"/>
              <w:adjustRightInd w:val="0"/>
              <w:spacing w:line="276" w:lineRule="auto"/>
              <w:rPr>
                <w:rFonts w:ascii="Times New Roman" w:eastAsia="Calibri" w:hAnsi="Times New Roman" w:cs="Times New Roman"/>
                <w:sz w:val="24"/>
                <w:szCs w:val="24"/>
              </w:rPr>
            </w:pPr>
            <w:r w:rsidRPr="00192758">
              <w:rPr>
                <w:rFonts w:ascii="Times New Roman" w:hAnsi="Times New Roman" w:cs="Times New Roman"/>
                <w:sz w:val="24"/>
                <w:szCs w:val="24"/>
              </w:rPr>
              <w:t>XXX warrants will be issued.</w:t>
            </w:r>
          </w:p>
        </w:tc>
        <w:tc>
          <w:tcPr>
            <w:tcW w:w="4675" w:type="dxa"/>
          </w:tcPr>
          <w:p w14:paraId="5B0624EA" w14:textId="1A6115C8" w:rsidR="003C3C12" w:rsidRPr="00037E7A"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warrants issued.</w:t>
            </w:r>
          </w:p>
        </w:tc>
      </w:tr>
      <w:tr w:rsidR="003C3C12" w:rsidRPr="00037E7A" w14:paraId="3F9BDBDE" w14:textId="77777777" w:rsidTr="008722DE">
        <w:trPr>
          <w:jc w:val="center"/>
        </w:trPr>
        <w:tc>
          <w:tcPr>
            <w:tcW w:w="4675" w:type="dxa"/>
          </w:tcPr>
          <w:p w14:paraId="77441F25" w14:textId="6B47D521" w:rsidR="003C3C12" w:rsidRPr="00037E7A" w:rsidRDefault="003C3C12" w:rsidP="001646B9">
            <w:pPr>
              <w:widowControl w:val="0"/>
              <w:autoSpaceDE w:val="0"/>
              <w:autoSpaceDN w:val="0"/>
              <w:adjustRightInd w:val="0"/>
              <w:spacing w:line="276" w:lineRule="auto"/>
              <w:rPr>
                <w:rFonts w:ascii="Times New Roman" w:eastAsia="Calibri" w:hAnsi="Times New Roman" w:cs="Times New Roman"/>
                <w:sz w:val="24"/>
                <w:szCs w:val="24"/>
              </w:rPr>
            </w:pPr>
            <w:r w:rsidRPr="00192758">
              <w:rPr>
                <w:rFonts w:ascii="Times New Roman" w:hAnsi="Times New Roman" w:cs="Times New Roman"/>
                <w:sz w:val="24"/>
                <w:szCs w:val="24"/>
              </w:rPr>
              <w:t>XXX consensual overhears will be issued.</w:t>
            </w:r>
          </w:p>
        </w:tc>
        <w:tc>
          <w:tcPr>
            <w:tcW w:w="4675" w:type="dxa"/>
          </w:tcPr>
          <w:p w14:paraId="0B6BBF70" w14:textId="61165202" w:rsidR="003C3C12" w:rsidRPr="00037E7A"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 xml:space="preserve">Number of overhears issued. </w:t>
            </w:r>
          </w:p>
        </w:tc>
      </w:tr>
      <w:tr w:rsidR="003C3C12" w:rsidRPr="00037E7A" w14:paraId="31119E80" w14:textId="77777777" w:rsidTr="008722DE">
        <w:trPr>
          <w:jc w:val="center"/>
        </w:trPr>
        <w:tc>
          <w:tcPr>
            <w:tcW w:w="4675" w:type="dxa"/>
          </w:tcPr>
          <w:p w14:paraId="594EA59E" w14:textId="443B8973" w:rsidR="003C3C12" w:rsidRPr="00037E7A" w:rsidRDefault="003C3C12" w:rsidP="001646B9">
            <w:pPr>
              <w:widowControl w:val="0"/>
              <w:autoSpaceDE w:val="0"/>
              <w:autoSpaceDN w:val="0"/>
              <w:adjustRightInd w:val="0"/>
              <w:spacing w:line="276" w:lineRule="auto"/>
              <w:rPr>
                <w:rFonts w:ascii="Times New Roman" w:eastAsia="Calibri" w:hAnsi="Times New Roman" w:cs="Times New Roman"/>
                <w:sz w:val="24"/>
                <w:szCs w:val="24"/>
              </w:rPr>
            </w:pPr>
            <w:r w:rsidRPr="00192758">
              <w:rPr>
                <w:rFonts w:ascii="Times New Roman" w:hAnsi="Times New Roman" w:cs="Times New Roman"/>
                <w:sz w:val="24"/>
                <w:szCs w:val="24"/>
              </w:rPr>
              <w:t>XXX informants will be enlisted.</w:t>
            </w:r>
          </w:p>
        </w:tc>
        <w:tc>
          <w:tcPr>
            <w:tcW w:w="4675" w:type="dxa"/>
          </w:tcPr>
          <w:p w14:paraId="393493A9" w14:textId="47330A1D" w:rsidR="003C3C12" w:rsidRPr="00037E7A"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informants enlisted.</w:t>
            </w:r>
          </w:p>
        </w:tc>
      </w:tr>
      <w:tr w:rsidR="003C3C12" w:rsidRPr="00037E7A" w14:paraId="489EEC8D" w14:textId="77777777" w:rsidTr="001646B9">
        <w:trPr>
          <w:jc w:val="center"/>
        </w:trPr>
        <w:tc>
          <w:tcPr>
            <w:tcW w:w="4675" w:type="dxa"/>
          </w:tcPr>
          <w:p w14:paraId="0BFA61C1" w14:textId="2C94B43B" w:rsidR="003C3C12" w:rsidRPr="00037E7A" w:rsidRDefault="003C3C12" w:rsidP="001646B9">
            <w:pPr>
              <w:widowControl w:val="0"/>
              <w:autoSpaceDE w:val="0"/>
              <w:autoSpaceDN w:val="0"/>
              <w:adjustRightInd w:val="0"/>
              <w:spacing w:line="276" w:lineRule="auto"/>
              <w:rPr>
                <w:rFonts w:ascii="Times New Roman" w:eastAsia="Calibri" w:hAnsi="Times New Roman" w:cs="Times New Roman"/>
                <w:sz w:val="24"/>
                <w:szCs w:val="24"/>
              </w:rPr>
            </w:pPr>
            <w:r w:rsidRPr="00192758">
              <w:rPr>
                <w:rFonts w:ascii="Times New Roman" w:hAnsi="Times New Roman" w:cs="Times New Roman"/>
                <w:sz w:val="24"/>
                <w:szCs w:val="24"/>
              </w:rPr>
              <w:t>XXX of undercover drug buys.</w:t>
            </w:r>
          </w:p>
        </w:tc>
        <w:tc>
          <w:tcPr>
            <w:tcW w:w="4675" w:type="dxa"/>
          </w:tcPr>
          <w:p w14:paraId="1F84E702" w14:textId="0C17CE4F" w:rsidR="003C3C12" w:rsidRPr="00037E7A" w:rsidRDefault="003C3C12" w:rsidP="001646B9">
            <w:pPr>
              <w:numPr>
                <w:ilvl w:val="0"/>
                <w:numId w:val="23"/>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undercover drug buys.</w:t>
            </w:r>
          </w:p>
        </w:tc>
      </w:tr>
      <w:tr w:rsidR="001E4B7B" w:rsidRPr="00037E7A" w14:paraId="70421743" w14:textId="77777777" w:rsidTr="008722DE">
        <w:trPr>
          <w:jc w:val="center"/>
        </w:trPr>
        <w:tc>
          <w:tcPr>
            <w:tcW w:w="4675" w:type="dxa"/>
            <w:shd w:val="clear" w:color="auto" w:fill="D9D9D9"/>
            <w:vAlign w:val="center"/>
          </w:tcPr>
          <w:p w14:paraId="13E5B93D" w14:textId="792BF6F9" w:rsidR="001E4B7B" w:rsidRPr="00037E7A" w:rsidRDefault="001E4B7B" w:rsidP="001646B9">
            <w:pPr>
              <w:spacing w:line="276" w:lineRule="auto"/>
              <w:rPr>
                <w:rFonts w:ascii="Times New Roman" w:eastAsia="Calibri" w:hAnsi="Times New Roman" w:cs="Times New Roman"/>
                <w:sz w:val="24"/>
                <w:szCs w:val="24"/>
              </w:rPr>
            </w:pPr>
            <w:r w:rsidRPr="00192758">
              <w:rPr>
                <w:rFonts w:ascii="Times New Roman" w:eastAsia="Calibri" w:hAnsi="Times New Roman" w:cs="Times New Roman"/>
                <w:b/>
                <w:sz w:val="24"/>
                <w:szCs w:val="24"/>
              </w:rPr>
              <w:t>Outcome Objectives</w:t>
            </w:r>
          </w:p>
        </w:tc>
        <w:tc>
          <w:tcPr>
            <w:tcW w:w="4675" w:type="dxa"/>
            <w:shd w:val="clear" w:color="auto" w:fill="D9D9D9"/>
            <w:vAlign w:val="center"/>
          </w:tcPr>
          <w:p w14:paraId="6F000EBB" w14:textId="26AEA96B" w:rsidR="001E4B7B" w:rsidRPr="00037E7A" w:rsidRDefault="001E4B7B" w:rsidP="001646B9">
            <w:pPr>
              <w:spacing w:line="276" w:lineRule="auto"/>
              <w:rPr>
                <w:rFonts w:ascii="Times New Roman" w:eastAsia="Calibri" w:hAnsi="Times New Roman" w:cs="Times New Roman"/>
                <w:sz w:val="24"/>
                <w:szCs w:val="24"/>
              </w:rPr>
            </w:pPr>
            <w:r w:rsidRPr="00192758">
              <w:rPr>
                <w:rFonts w:ascii="Times New Roman" w:eastAsia="Calibri" w:hAnsi="Times New Roman" w:cs="Times New Roman"/>
                <w:b/>
                <w:sz w:val="24"/>
                <w:szCs w:val="24"/>
              </w:rPr>
              <w:t>Outcome Objectives</w:t>
            </w:r>
          </w:p>
        </w:tc>
      </w:tr>
      <w:tr w:rsidR="003C3C12" w:rsidRPr="00037E7A" w14:paraId="43666E51" w14:textId="77777777" w:rsidTr="008722DE">
        <w:trPr>
          <w:jc w:val="center"/>
        </w:trPr>
        <w:tc>
          <w:tcPr>
            <w:tcW w:w="4675" w:type="dxa"/>
          </w:tcPr>
          <w:p w14:paraId="0090FF55" w14:textId="77777777" w:rsidR="003C3C12" w:rsidRPr="00192758" w:rsidRDefault="003C3C12" w:rsidP="001646B9">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Make an arrest in XX% of completed investigations of those unlawfully selling and/or possessing the drug.</w:t>
            </w:r>
          </w:p>
          <w:p w14:paraId="75C45846" w14:textId="77777777" w:rsidR="003C3C12" w:rsidRPr="00037E7A" w:rsidRDefault="003C3C12" w:rsidP="001646B9">
            <w:pPr>
              <w:spacing w:line="276" w:lineRule="auto"/>
              <w:rPr>
                <w:rFonts w:ascii="Times New Roman" w:eastAsia="Calibri" w:hAnsi="Times New Roman" w:cs="Times New Roman"/>
                <w:sz w:val="24"/>
                <w:szCs w:val="24"/>
              </w:rPr>
            </w:pPr>
          </w:p>
        </w:tc>
        <w:tc>
          <w:tcPr>
            <w:tcW w:w="4675" w:type="dxa"/>
          </w:tcPr>
          <w:p w14:paraId="1817E250" w14:textId="77777777" w:rsidR="003C3C12" w:rsidRPr="00192758" w:rsidRDefault="003C3C12" w:rsidP="001646B9">
            <w:pPr>
              <w:numPr>
                <w:ilvl w:val="0"/>
                <w:numId w:val="2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arrests made by drug and charge.</w:t>
            </w:r>
          </w:p>
          <w:p w14:paraId="6751E4D6" w14:textId="77777777" w:rsidR="003C3C12" w:rsidRPr="00192758" w:rsidRDefault="003C3C12" w:rsidP="001646B9">
            <w:pPr>
              <w:numPr>
                <w:ilvl w:val="0"/>
                <w:numId w:val="2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Percentage of completed investigations resulting in at least one arrest.</w:t>
            </w:r>
          </w:p>
          <w:p w14:paraId="4BC4D469" w14:textId="77777777" w:rsidR="003C3C12" w:rsidRPr="00192758" w:rsidRDefault="003C3C12" w:rsidP="001646B9">
            <w:pPr>
              <w:numPr>
                <w:ilvl w:val="0"/>
                <w:numId w:val="2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seizures by drug type</w:t>
            </w:r>
          </w:p>
          <w:p w14:paraId="5915A4D9" w14:textId="77777777" w:rsidR="003C3C12" w:rsidRPr="00192758" w:rsidRDefault="003C3C12" w:rsidP="001646B9">
            <w:pPr>
              <w:numPr>
                <w:ilvl w:val="0"/>
                <w:numId w:val="2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Value of currency seized.</w:t>
            </w:r>
          </w:p>
          <w:p w14:paraId="58B8C4E5" w14:textId="2E61F778" w:rsidR="003C3C12" w:rsidRPr="00037E7A" w:rsidRDefault="003C3C12" w:rsidP="001646B9">
            <w:pPr>
              <w:numPr>
                <w:ilvl w:val="0"/>
                <w:numId w:val="2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Value of Drug(s) Seized by type.</w:t>
            </w:r>
          </w:p>
        </w:tc>
      </w:tr>
      <w:tr w:rsidR="003C3C12" w:rsidRPr="00037E7A" w14:paraId="444FBB81" w14:textId="77777777" w:rsidTr="008722DE">
        <w:trPr>
          <w:jc w:val="center"/>
        </w:trPr>
        <w:tc>
          <w:tcPr>
            <w:tcW w:w="4675" w:type="dxa"/>
          </w:tcPr>
          <w:p w14:paraId="4BA2ED32" w14:textId="7D47AC43" w:rsidR="003C3C12" w:rsidRPr="00037E7A" w:rsidRDefault="003C3C12" w:rsidP="001646B9">
            <w:pPr>
              <w:spacing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XX% of arrests will be referred for prosecution.</w:t>
            </w:r>
          </w:p>
        </w:tc>
        <w:tc>
          <w:tcPr>
            <w:tcW w:w="4675" w:type="dxa"/>
          </w:tcPr>
          <w:p w14:paraId="0CD38AED" w14:textId="77777777" w:rsidR="003C3C12" w:rsidRPr="00192758" w:rsidRDefault="003C3C12" w:rsidP="001646B9">
            <w:pPr>
              <w:numPr>
                <w:ilvl w:val="0"/>
                <w:numId w:val="2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arrestees referred for prosecution by drug and charge.</w:t>
            </w:r>
          </w:p>
          <w:p w14:paraId="75D3401E" w14:textId="7F5F79E0" w:rsidR="003C3C12" w:rsidRPr="00037E7A" w:rsidRDefault="003C3C12" w:rsidP="001646B9">
            <w:pPr>
              <w:spacing w:line="276" w:lineRule="auto"/>
              <w:rPr>
                <w:rFonts w:ascii="Times New Roman" w:eastAsia="Calibri" w:hAnsi="Times New Roman" w:cs="Times New Roman"/>
                <w:sz w:val="24"/>
                <w:szCs w:val="24"/>
              </w:rPr>
            </w:pPr>
          </w:p>
        </w:tc>
      </w:tr>
      <w:tr w:rsidR="003C3C12" w:rsidRPr="00037E7A" w14:paraId="1CA743F0" w14:textId="77777777" w:rsidTr="008722DE">
        <w:trPr>
          <w:jc w:val="center"/>
        </w:trPr>
        <w:tc>
          <w:tcPr>
            <w:tcW w:w="4675" w:type="dxa"/>
          </w:tcPr>
          <w:p w14:paraId="1BDDD3BF" w14:textId="77777777" w:rsidR="003C3C12" w:rsidRPr="00192758" w:rsidRDefault="003C3C12" w:rsidP="001646B9">
            <w:pPr>
              <w:spacing w:after="200"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XX% of cases referred will be accepted for prosecution.</w:t>
            </w:r>
          </w:p>
          <w:p w14:paraId="41BCCF68" w14:textId="77777777" w:rsidR="003C3C12" w:rsidRPr="00037E7A" w:rsidRDefault="003C3C12" w:rsidP="001646B9">
            <w:pPr>
              <w:spacing w:line="276" w:lineRule="auto"/>
              <w:rPr>
                <w:rFonts w:ascii="Times New Roman" w:eastAsia="Calibri" w:hAnsi="Times New Roman" w:cs="Times New Roman"/>
                <w:sz w:val="24"/>
                <w:szCs w:val="24"/>
              </w:rPr>
            </w:pPr>
          </w:p>
        </w:tc>
        <w:tc>
          <w:tcPr>
            <w:tcW w:w="4675" w:type="dxa"/>
          </w:tcPr>
          <w:p w14:paraId="2A856603" w14:textId="77777777" w:rsidR="003C3C12" w:rsidRPr="00192758" w:rsidRDefault="003C3C12" w:rsidP="001646B9">
            <w:pPr>
              <w:numPr>
                <w:ilvl w:val="0"/>
                <w:numId w:val="2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arrestees accepted for prosecution by drug and charge.</w:t>
            </w:r>
          </w:p>
          <w:p w14:paraId="20B6B76B" w14:textId="5AA7589B" w:rsidR="003C3C12" w:rsidRPr="00037E7A" w:rsidRDefault="003C3C12" w:rsidP="001646B9">
            <w:pPr>
              <w:numPr>
                <w:ilvl w:val="0"/>
                <w:numId w:val="2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arrestees Nolle Pros.</w:t>
            </w:r>
          </w:p>
        </w:tc>
      </w:tr>
      <w:tr w:rsidR="003C3C12" w:rsidRPr="00037E7A" w14:paraId="7D1E7A66" w14:textId="77777777" w:rsidTr="008722DE">
        <w:trPr>
          <w:jc w:val="center"/>
        </w:trPr>
        <w:tc>
          <w:tcPr>
            <w:tcW w:w="4675" w:type="dxa"/>
          </w:tcPr>
          <w:p w14:paraId="57E60D47" w14:textId="4BAE6F68" w:rsidR="003C3C12" w:rsidRPr="00037E7A" w:rsidRDefault="003C3C12" w:rsidP="001646B9">
            <w:pPr>
              <w:spacing w:line="276" w:lineRule="auto"/>
              <w:rPr>
                <w:rFonts w:ascii="Times New Roman" w:eastAsia="Calibri" w:hAnsi="Times New Roman" w:cs="Times New Roman"/>
                <w:sz w:val="24"/>
                <w:szCs w:val="24"/>
              </w:rPr>
            </w:pPr>
            <w:r w:rsidRPr="00192758">
              <w:rPr>
                <w:rFonts w:ascii="Times New Roman" w:eastAsia="Calibri" w:hAnsi="Times New Roman" w:cs="Times New Roman"/>
                <w:sz w:val="24"/>
                <w:szCs w:val="24"/>
              </w:rPr>
              <w:t>XX% of arrest will result in conviction.</w:t>
            </w:r>
          </w:p>
        </w:tc>
        <w:tc>
          <w:tcPr>
            <w:tcW w:w="4675" w:type="dxa"/>
          </w:tcPr>
          <w:p w14:paraId="2F983463" w14:textId="3467D522" w:rsidR="003C3C12" w:rsidRPr="00037E7A" w:rsidRDefault="003C3C12" w:rsidP="001646B9">
            <w:pPr>
              <w:numPr>
                <w:ilvl w:val="0"/>
                <w:numId w:val="22"/>
              </w:numPr>
              <w:spacing w:line="276" w:lineRule="auto"/>
              <w:contextualSpacing/>
              <w:rPr>
                <w:rFonts w:ascii="Times New Roman" w:eastAsia="Calibri" w:hAnsi="Times New Roman" w:cs="Times New Roman"/>
                <w:sz w:val="24"/>
                <w:szCs w:val="24"/>
              </w:rPr>
            </w:pPr>
            <w:r w:rsidRPr="00192758">
              <w:rPr>
                <w:rFonts w:ascii="Times New Roman" w:eastAsia="Calibri" w:hAnsi="Times New Roman" w:cs="Times New Roman"/>
                <w:sz w:val="24"/>
                <w:szCs w:val="24"/>
              </w:rPr>
              <w:t>Number of convictions by drug, class of offense and sentence.</w:t>
            </w:r>
          </w:p>
        </w:tc>
      </w:tr>
    </w:tbl>
    <w:p w14:paraId="204FAC15" w14:textId="77777777" w:rsidR="00037E7A" w:rsidRDefault="00037E7A" w:rsidP="001646B9">
      <w:pPr>
        <w:pStyle w:val="Default"/>
        <w:spacing w:line="276" w:lineRule="auto"/>
        <w:rPr>
          <w:rFonts w:ascii="Times New Roman" w:hAnsi="Times New Roman" w:cs="Times New Roman"/>
          <w:u w:val="single"/>
        </w:rPr>
      </w:pPr>
    </w:p>
    <w:p w14:paraId="4898FD1E" w14:textId="77777777" w:rsidR="00404F06" w:rsidRDefault="00404F06" w:rsidP="001646B9">
      <w:pPr>
        <w:pStyle w:val="Default"/>
        <w:spacing w:line="276" w:lineRule="auto"/>
        <w:rPr>
          <w:rFonts w:ascii="Times New Roman" w:hAnsi="Times New Roman" w:cs="Times New Roman"/>
          <w:u w:val="single"/>
        </w:rPr>
      </w:pPr>
    </w:p>
    <w:p w14:paraId="717FB535" w14:textId="0C0206EE" w:rsidR="00A0489D" w:rsidRPr="007B32BC" w:rsidRDefault="00C4062E" w:rsidP="001646B9">
      <w:pPr>
        <w:pStyle w:val="ListParagraph"/>
        <w:numPr>
          <w:ilvl w:val="0"/>
          <w:numId w:val="2"/>
        </w:numPr>
        <w:spacing w:after="0"/>
        <w:rPr>
          <w:rFonts w:ascii="Times New Roman" w:eastAsia="Times New Roman" w:hAnsi="Times New Roman" w:cs="Times New Roman"/>
          <w:b/>
          <w:sz w:val="24"/>
          <w:szCs w:val="24"/>
        </w:rPr>
      </w:pPr>
      <w:r w:rsidRPr="007B32BC">
        <w:rPr>
          <w:rFonts w:ascii="Times New Roman" w:eastAsia="Times New Roman" w:hAnsi="Times New Roman" w:cs="Times New Roman"/>
          <w:b/>
          <w:sz w:val="24"/>
          <w:szCs w:val="24"/>
        </w:rPr>
        <w:t xml:space="preserve">Funding </w:t>
      </w:r>
      <w:r w:rsidR="00720D0F">
        <w:rPr>
          <w:rFonts w:ascii="Times New Roman" w:eastAsia="Times New Roman" w:hAnsi="Times New Roman" w:cs="Times New Roman"/>
          <w:b/>
          <w:sz w:val="24"/>
          <w:szCs w:val="24"/>
        </w:rPr>
        <w:t xml:space="preserve">Information </w:t>
      </w:r>
    </w:p>
    <w:p w14:paraId="6B486E27" w14:textId="77777777" w:rsidR="001C71B2" w:rsidRPr="00764A2E" w:rsidRDefault="001C71B2" w:rsidP="001646B9">
      <w:pPr>
        <w:pStyle w:val="ListParagraph"/>
        <w:spacing w:after="0"/>
        <w:ind w:left="360"/>
        <w:rPr>
          <w:rFonts w:ascii="Times New Roman" w:eastAsia="Times New Roman" w:hAnsi="Times New Roman" w:cs="Times New Roman"/>
          <w:sz w:val="24"/>
          <w:szCs w:val="24"/>
        </w:rPr>
      </w:pPr>
    </w:p>
    <w:p w14:paraId="7D5BED4B" w14:textId="77777777" w:rsidR="001646B9" w:rsidRDefault="001646B9" w:rsidP="001646B9">
      <w:pPr>
        <w:pStyle w:val="ListParagraph"/>
        <w:spacing w:after="0"/>
        <w:ind w:left="360"/>
        <w:rPr>
          <w:rFonts w:ascii="Times New Roman" w:eastAsia="Times New Roman" w:hAnsi="Times New Roman" w:cs="Times New Roman"/>
          <w:sz w:val="24"/>
          <w:szCs w:val="24"/>
        </w:rPr>
      </w:pPr>
      <w:r>
        <w:rPr>
          <w:rFonts w:ascii="Times New Roman" w:hAnsi="Times New Roman" w:cs="Times New Roman"/>
          <w:sz w:val="24"/>
          <w:szCs w:val="24"/>
        </w:rPr>
        <w:t xml:space="preserve">Grant awards resulting from this opportunity will have a target </w:t>
      </w:r>
      <w:r w:rsidRPr="00DB67B1">
        <w:rPr>
          <w:rFonts w:ascii="Times New Roman" w:hAnsi="Times New Roman" w:cs="Times New Roman"/>
          <w:sz w:val="24"/>
          <w:szCs w:val="24"/>
        </w:rPr>
        <w:t xml:space="preserve">period of </w:t>
      </w:r>
      <w:r>
        <w:rPr>
          <w:rFonts w:ascii="Times New Roman" w:hAnsi="Times New Roman" w:cs="Times New Roman"/>
          <w:sz w:val="24"/>
          <w:szCs w:val="24"/>
        </w:rPr>
        <w:t xml:space="preserve">performance of October </w:t>
      </w:r>
      <w:r w:rsidRPr="00DB67B1">
        <w:rPr>
          <w:rFonts w:ascii="Times New Roman" w:hAnsi="Times New Roman" w:cs="Times New Roman"/>
          <w:sz w:val="24"/>
          <w:szCs w:val="24"/>
        </w:rPr>
        <w:t xml:space="preserve">1, 2017 through </w:t>
      </w:r>
      <w:r>
        <w:rPr>
          <w:rFonts w:ascii="Times New Roman" w:hAnsi="Times New Roman" w:cs="Times New Roman"/>
          <w:sz w:val="24"/>
          <w:szCs w:val="24"/>
        </w:rPr>
        <w:t>September 30</w:t>
      </w:r>
      <w:r w:rsidRPr="00DB67B1">
        <w:rPr>
          <w:rFonts w:ascii="Times New Roman" w:hAnsi="Times New Roman" w:cs="Times New Roman"/>
          <w:sz w:val="24"/>
          <w:szCs w:val="24"/>
        </w:rPr>
        <w:t>, 201</w:t>
      </w:r>
      <w:r>
        <w:rPr>
          <w:rFonts w:ascii="Times New Roman" w:hAnsi="Times New Roman" w:cs="Times New Roman"/>
          <w:sz w:val="24"/>
          <w:szCs w:val="24"/>
        </w:rPr>
        <w:t>8</w:t>
      </w:r>
      <w:r w:rsidRPr="00DB67B1">
        <w:rPr>
          <w:rFonts w:ascii="Times New Roman" w:hAnsi="Times New Roman" w:cs="Times New Roman"/>
          <w:sz w:val="24"/>
          <w:szCs w:val="24"/>
        </w:rPr>
        <w:t>.</w:t>
      </w:r>
      <w:r>
        <w:rPr>
          <w:rFonts w:ascii="Times New Roman" w:hAnsi="Times New Roman" w:cs="Times New Roman"/>
          <w:sz w:val="24"/>
          <w:szCs w:val="24"/>
        </w:rPr>
        <w:t xml:space="preserve"> With</w:t>
      </w:r>
      <w:r w:rsidRPr="00DB67B1">
        <w:rPr>
          <w:rFonts w:ascii="Times New Roman" w:hAnsi="Times New Roman" w:cs="Times New Roman"/>
          <w:sz w:val="24"/>
          <w:szCs w:val="24"/>
        </w:rPr>
        <w:t xml:space="preserve"> satisfactory performance, the Authority may recommend </w:t>
      </w:r>
      <w:r>
        <w:rPr>
          <w:rFonts w:ascii="Times New Roman" w:hAnsi="Times New Roman" w:cs="Times New Roman"/>
          <w:sz w:val="24"/>
          <w:szCs w:val="24"/>
        </w:rPr>
        <w:t xml:space="preserve">to its Board </w:t>
      </w:r>
      <w:r w:rsidRPr="00DB67B1">
        <w:rPr>
          <w:rFonts w:ascii="Times New Roman" w:hAnsi="Times New Roman" w:cs="Times New Roman"/>
          <w:sz w:val="24"/>
          <w:szCs w:val="24"/>
        </w:rPr>
        <w:t xml:space="preserve">a maximum of </w:t>
      </w:r>
      <w:r>
        <w:rPr>
          <w:rFonts w:ascii="Times New Roman" w:hAnsi="Times New Roman" w:cs="Times New Roman"/>
          <w:sz w:val="24"/>
          <w:szCs w:val="24"/>
        </w:rPr>
        <w:t>24</w:t>
      </w:r>
      <w:r w:rsidRPr="00DB67B1">
        <w:rPr>
          <w:rFonts w:ascii="Times New Roman" w:hAnsi="Times New Roman" w:cs="Times New Roman"/>
          <w:sz w:val="24"/>
          <w:szCs w:val="24"/>
        </w:rPr>
        <w:t xml:space="preserve"> additional months of funding for each project.</w:t>
      </w:r>
      <w:r>
        <w:rPr>
          <w:rFonts w:ascii="Times New Roman" w:eastAsia="Times New Roman" w:hAnsi="Times New Roman" w:cs="Times New Roman"/>
          <w:sz w:val="24"/>
          <w:szCs w:val="24"/>
        </w:rPr>
        <w:t xml:space="preserve"> </w:t>
      </w:r>
    </w:p>
    <w:p w14:paraId="193A0470" w14:textId="77777777" w:rsidR="0073630F" w:rsidRDefault="0073630F" w:rsidP="001646B9">
      <w:pPr>
        <w:pStyle w:val="ListParagraph"/>
        <w:spacing w:after="0"/>
        <w:ind w:left="360"/>
        <w:rPr>
          <w:rFonts w:ascii="Times New Roman" w:eastAsia="Times New Roman" w:hAnsi="Times New Roman" w:cs="Times New Roman"/>
          <w:sz w:val="24"/>
          <w:szCs w:val="24"/>
        </w:rPr>
      </w:pPr>
    </w:p>
    <w:p w14:paraId="61C8EA78" w14:textId="6785FEFD" w:rsidR="0073630F" w:rsidRDefault="0073630F" w:rsidP="001646B9">
      <w:pPr>
        <w:pStyle w:val="ListParagraph"/>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total of $4.2 million </w:t>
      </w:r>
      <w:r w:rsidR="00380C95">
        <w:rPr>
          <w:rFonts w:ascii="Times New Roman" w:eastAsia="Times New Roman" w:hAnsi="Times New Roman" w:cs="Times New Roman"/>
          <w:sz w:val="24"/>
          <w:szCs w:val="24"/>
        </w:rPr>
        <w:t xml:space="preserve">in federal funding </w:t>
      </w:r>
      <w:r>
        <w:rPr>
          <w:rFonts w:ascii="Times New Roman" w:eastAsia="Times New Roman" w:hAnsi="Times New Roman" w:cs="Times New Roman"/>
          <w:sz w:val="24"/>
          <w:szCs w:val="24"/>
        </w:rPr>
        <w:t xml:space="preserve">is available through this solicitations </w:t>
      </w:r>
      <w:r w:rsidR="00D85BA5">
        <w:rPr>
          <w:rFonts w:ascii="Times New Roman" w:eastAsia="Times New Roman" w:hAnsi="Times New Roman" w:cs="Times New Roman"/>
          <w:sz w:val="24"/>
          <w:szCs w:val="24"/>
        </w:rPr>
        <w:t>for three categories of funding.</w:t>
      </w:r>
      <w:r w:rsidR="0067250E">
        <w:rPr>
          <w:rFonts w:ascii="Times New Roman" w:eastAsia="Times New Roman" w:hAnsi="Times New Roman" w:cs="Times New Roman"/>
          <w:sz w:val="24"/>
          <w:szCs w:val="24"/>
        </w:rPr>
        <w:t xml:space="preserve"> </w:t>
      </w:r>
      <w:r w:rsidR="00D85BA5">
        <w:rPr>
          <w:rFonts w:ascii="Times New Roman" w:eastAsia="Times New Roman" w:hAnsi="Times New Roman" w:cs="Times New Roman"/>
          <w:sz w:val="24"/>
          <w:szCs w:val="24"/>
        </w:rPr>
        <w:t>Funding earmarks for each category are detailed below, but the Authority reserves the right to make grant awards to the highest scoring applications irrespective of category earmarks.</w:t>
      </w:r>
    </w:p>
    <w:p w14:paraId="73D7D6C1" w14:textId="77777777" w:rsidR="0073630F" w:rsidRDefault="0073630F" w:rsidP="00C87FE0">
      <w:pPr>
        <w:pStyle w:val="ListParagraph"/>
        <w:spacing w:after="0" w:line="240" w:lineRule="auto"/>
        <w:ind w:left="360"/>
        <w:rPr>
          <w:rFonts w:ascii="Times New Roman" w:eastAsia="Times New Roman" w:hAnsi="Times New Roman" w:cs="Times New Roman"/>
          <w:sz w:val="24"/>
          <w:szCs w:val="24"/>
        </w:rPr>
      </w:pPr>
    </w:p>
    <w:tbl>
      <w:tblPr>
        <w:tblStyle w:val="TableGrid2"/>
        <w:tblW w:w="9180" w:type="dxa"/>
        <w:tblInd w:w="85" w:type="dxa"/>
        <w:tblLook w:val="04A0" w:firstRow="1" w:lastRow="0" w:firstColumn="1" w:lastColumn="0" w:noHBand="0" w:noVBand="1"/>
      </w:tblPr>
      <w:tblGrid>
        <w:gridCol w:w="7830"/>
        <w:gridCol w:w="1350"/>
      </w:tblGrid>
      <w:tr w:rsidR="0073630F" w:rsidRPr="0073630F" w14:paraId="3289E0D0" w14:textId="77777777" w:rsidTr="002F185D">
        <w:tc>
          <w:tcPr>
            <w:tcW w:w="7830" w:type="dxa"/>
            <w:shd w:val="clear" w:color="auto" w:fill="D9E2F3"/>
          </w:tcPr>
          <w:p w14:paraId="608436D0" w14:textId="77777777" w:rsidR="0073630F" w:rsidRPr="0073630F" w:rsidRDefault="0073630F" w:rsidP="0073630F">
            <w:pPr>
              <w:jc w:val="center"/>
              <w:rPr>
                <w:b/>
                <w:sz w:val="24"/>
                <w:szCs w:val="24"/>
              </w:rPr>
            </w:pPr>
            <w:r w:rsidRPr="0073630F">
              <w:rPr>
                <w:b/>
                <w:sz w:val="24"/>
                <w:szCs w:val="24"/>
              </w:rPr>
              <w:t>Program Category</w:t>
            </w:r>
          </w:p>
        </w:tc>
        <w:tc>
          <w:tcPr>
            <w:tcW w:w="1350" w:type="dxa"/>
            <w:shd w:val="clear" w:color="auto" w:fill="D9E2F3"/>
          </w:tcPr>
          <w:p w14:paraId="4B37B0E3" w14:textId="77777777" w:rsidR="0073630F" w:rsidRPr="0073630F" w:rsidRDefault="0073630F" w:rsidP="0073630F">
            <w:pPr>
              <w:jc w:val="center"/>
              <w:rPr>
                <w:b/>
                <w:sz w:val="24"/>
                <w:szCs w:val="24"/>
              </w:rPr>
            </w:pPr>
            <w:r>
              <w:rPr>
                <w:b/>
                <w:sz w:val="24"/>
                <w:szCs w:val="24"/>
              </w:rPr>
              <w:t>Available funds</w:t>
            </w:r>
          </w:p>
        </w:tc>
      </w:tr>
      <w:tr w:rsidR="0073630F" w:rsidRPr="0073630F" w14:paraId="5CF69535" w14:textId="77777777" w:rsidTr="002F185D">
        <w:trPr>
          <w:trHeight w:val="440"/>
        </w:trPr>
        <w:tc>
          <w:tcPr>
            <w:tcW w:w="7830" w:type="dxa"/>
          </w:tcPr>
          <w:p w14:paraId="6E825810" w14:textId="48EF5B9A" w:rsidR="0073630F" w:rsidRPr="0073630F" w:rsidRDefault="0073630F" w:rsidP="0073630F">
            <w:pPr>
              <w:rPr>
                <w:sz w:val="24"/>
                <w:szCs w:val="24"/>
              </w:rPr>
            </w:pPr>
            <w:r>
              <w:rPr>
                <w:sz w:val="24"/>
                <w:szCs w:val="24"/>
              </w:rPr>
              <w:t xml:space="preserve">Category </w:t>
            </w:r>
            <w:r w:rsidR="00283A76">
              <w:rPr>
                <w:sz w:val="24"/>
                <w:szCs w:val="24"/>
              </w:rPr>
              <w:t xml:space="preserve">1: </w:t>
            </w:r>
            <w:r w:rsidR="000C2317">
              <w:rPr>
                <w:sz w:val="24"/>
                <w:szCs w:val="24"/>
              </w:rPr>
              <w:t xml:space="preserve">Law </w:t>
            </w:r>
            <w:r w:rsidR="00283A76">
              <w:rPr>
                <w:sz w:val="24"/>
                <w:szCs w:val="24"/>
              </w:rPr>
              <w:t>Enforcement</w:t>
            </w:r>
            <w:r w:rsidR="00283A76" w:rsidRPr="0073630F">
              <w:rPr>
                <w:sz w:val="24"/>
                <w:szCs w:val="24"/>
              </w:rPr>
              <w:t>-Led Substance Abuse Diversion And Deflection Programs</w:t>
            </w:r>
          </w:p>
        </w:tc>
        <w:tc>
          <w:tcPr>
            <w:tcW w:w="1350" w:type="dxa"/>
          </w:tcPr>
          <w:p w14:paraId="1979491D" w14:textId="4C959266" w:rsidR="0073630F" w:rsidRPr="0073630F" w:rsidRDefault="0073630F" w:rsidP="0073630F">
            <w:pPr>
              <w:jc w:val="right"/>
              <w:rPr>
                <w:sz w:val="24"/>
                <w:szCs w:val="24"/>
              </w:rPr>
            </w:pPr>
            <w:r w:rsidRPr="0073630F">
              <w:rPr>
                <w:sz w:val="24"/>
                <w:szCs w:val="24"/>
              </w:rPr>
              <w:t>$500,000</w:t>
            </w:r>
          </w:p>
        </w:tc>
      </w:tr>
      <w:tr w:rsidR="0073630F" w:rsidRPr="0073630F" w14:paraId="401EFA64" w14:textId="77777777" w:rsidTr="002F185D">
        <w:tc>
          <w:tcPr>
            <w:tcW w:w="7830" w:type="dxa"/>
          </w:tcPr>
          <w:p w14:paraId="170AE3AF" w14:textId="22FE92D1" w:rsidR="0073630F" w:rsidRPr="0073630F" w:rsidRDefault="0073630F" w:rsidP="00AE3723">
            <w:pPr>
              <w:spacing w:after="160"/>
              <w:rPr>
                <w:sz w:val="24"/>
                <w:szCs w:val="24"/>
              </w:rPr>
            </w:pPr>
            <w:r>
              <w:rPr>
                <w:sz w:val="24"/>
                <w:szCs w:val="24"/>
              </w:rPr>
              <w:t xml:space="preserve">Category </w:t>
            </w:r>
            <w:r w:rsidR="00283A76">
              <w:rPr>
                <w:sz w:val="24"/>
                <w:szCs w:val="24"/>
              </w:rPr>
              <w:t>2: Drug Prosecution Programs</w:t>
            </w:r>
          </w:p>
        </w:tc>
        <w:tc>
          <w:tcPr>
            <w:tcW w:w="1350" w:type="dxa"/>
          </w:tcPr>
          <w:p w14:paraId="17CD7570" w14:textId="74A9577D" w:rsidR="0073630F" w:rsidRPr="0073630F" w:rsidRDefault="0073630F" w:rsidP="0073630F">
            <w:pPr>
              <w:jc w:val="right"/>
              <w:rPr>
                <w:sz w:val="24"/>
                <w:szCs w:val="24"/>
              </w:rPr>
            </w:pPr>
            <w:r w:rsidRPr="0073630F">
              <w:rPr>
                <w:sz w:val="24"/>
                <w:szCs w:val="24"/>
              </w:rPr>
              <w:t>$1,500,000</w:t>
            </w:r>
          </w:p>
        </w:tc>
      </w:tr>
      <w:tr w:rsidR="00404F06" w:rsidRPr="0073630F" w14:paraId="06980279" w14:textId="77777777" w:rsidTr="002F185D">
        <w:tc>
          <w:tcPr>
            <w:tcW w:w="7830" w:type="dxa"/>
          </w:tcPr>
          <w:p w14:paraId="131E4927" w14:textId="08008682" w:rsidR="00404F06" w:rsidRDefault="00404F06" w:rsidP="000C2317">
            <w:pPr>
              <w:spacing w:after="160"/>
              <w:rPr>
                <w:sz w:val="24"/>
                <w:szCs w:val="24"/>
              </w:rPr>
            </w:pPr>
            <w:r>
              <w:rPr>
                <w:sz w:val="24"/>
                <w:szCs w:val="24"/>
              </w:rPr>
              <w:t xml:space="preserve">Category </w:t>
            </w:r>
            <w:r w:rsidR="00283A76">
              <w:rPr>
                <w:sz w:val="24"/>
                <w:szCs w:val="24"/>
              </w:rPr>
              <w:t>3</w:t>
            </w:r>
            <w:r w:rsidR="00283A76" w:rsidRPr="008D51FE">
              <w:rPr>
                <w:sz w:val="24"/>
                <w:szCs w:val="24"/>
              </w:rPr>
              <w:t xml:space="preserve">: </w:t>
            </w:r>
            <w:r w:rsidRPr="008D51FE">
              <w:rPr>
                <w:sz w:val="24"/>
                <w:szCs w:val="24"/>
              </w:rPr>
              <w:t>Multi</w:t>
            </w:r>
            <w:r w:rsidR="00283A76" w:rsidRPr="008D51FE">
              <w:rPr>
                <w:sz w:val="24"/>
                <w:szCs w:val="24"/>
              </w:rPr>
              <w:t xml:space="preserve">-Jurisdictional Large Scale </w:t>
            </w:r>
            <w:r w:rsidR="00283A76">
              <w:rPr>
                <w:sz w:val="24"/>
                <w:szCs w:val="24"/>
              </w:rPr>
              <w:t>Drug</w:t>
            </w:r>
            <w:r w:rsidR="00283A76" w:rsidRPr="008D51FE">
              <w:rPr>
                <w:sz w:val="24"/>
                <w:szCs w:val="24"/>
              </w:rPr>
              <w:t xml:space="preserve"> Trafficking Enforcement</w:t>
            </w:r>
          </w:p>
        </w:tc>
        <w:tc>
          <w:tcPr>
            <w:tcW w:w="1350" w:type="dxa"/>
          </w:tcPr>
          <w:p w14:paraId="0BE90CAD" w14:textId="0FB735AF" w:rsidR="00404F06" w:rsidRPr="0073630F" w:rsidRDefault="00404F06" w:rsidP="00404F06">
            <w:pPr>
              <w:jc w:val="right"/>
              <w:rPr>
                <w:sz w:val="24"/>
                <w:szCs w:val="24"/>
              </w:rPr>
            </w:pPr>
            <w:r w:rsidRPr="0073630F">
              <w:rPr>
                <w:sz w:val="24"/>
                <w:szCs w:val="24"/>
              </w:rPr>
              <w:t>$2,200,000</w:t>
            </w:r>
          </w:p>
        </w:tc>
      </w:tr>
      <w:tr w:rsidR="0073630F" w:rsidRPr="0073630F" w14:paraId="742765EA" w14:textId="77777777" w:rsidTr="002F185D">
        <w:tc>
          <w:tcPr>
            <w:tcW w:w="7830" w:type="dxa"/>
            <w:shd w:val="clear" w:color="auto" w:fill="D9E2F3"/>
          </w:tcPr>
          <w:p w14:paraId="7F78AAB6" w14:textId="77777777" w:rsidR="0073630F" w:rsidRPr="0073630F" w:rsidRDefault="0073630F" w:rsidP="0073630F">
            <w:pPr>
              <w:jc w:val="right"/>
              <w:rPr>
                <w:b/>
                <w:sz w:val="24"/>
                <w:szCs w:val="24"/>
              </w:rPr>
            </w:pPr>
            <w:r w:rsidRPr="0073630F">
              <w:rPr>
                <w:b/>
                <w:sz w:val="24"/>
                <w:szCs w:val="24"/>
              </w:rPr>
              <w:t>Totals:</w:t>
            </w:r>
          </w:p>
        </w:tc>
        <w:tc>
          <w:tcPr>
            <w:tcW w:w="1350" w:type="dxa"/>
            <w:shd w:val="clear" w:color="auto" w:fill="D9E2F3"/>
          </w:tcPr>
          <w:p w14:paraId="533A06E5" w14:textId="77777777" w:rsidR="0073630F" w:rsidRPr="0073630F" w:rsidRDefault="0073630F" w:rsidP="0073630F">
            <w:pPr>
              <w:jc w:val="right"/>
              <w:rPr>
                <w:b/>
                <w:sz w:val="24"/>
                <w:szCs w:val="24"/>
              </w:rPr>
            </w:pPr>
            <w:r w:rsidRPr="0073630F">
              <w:rPr>
                <w:b/>
                <w:sz w:val="24"/>
                <w:szCs w:val="24"/>
              </w:rPr>
              <w:t>$4,200,000</w:t>
            </w:r>
          </w:p>
        </w:tc>
      </w:tr>
    </w:tbl>
    <w:p w14:paraId="178FED87" w14:textId="12B6EBFF" w:rsidR="00C87FE0" w:rsidRPr="002C58CB" w:rsidRDefault="002F185D" w:rsidP="00C87FE0">
      <w:pPr>
        <w:pStyle w:val="ListParagraph"/>
        <w:spacing w:after="0" w:line="240" w:lineRule="auto"/>
        <w:ind w:left="360"/>
        <w:rPr>
          <w:rFonts w:ascii="Times New Roman" w:eastAsia="Times New Roman" w:hAnsi="Times New Roman" w:cs="Times New Roman"/>
          <w:i/>
          <w:sz w:val="24"/>
          <w:szCs w:val="24"/>
        </w:rPr>
      </w:pPr>
      <w:r w:rsidRPr="002C58CB">
        <w:rPr>
          <w:rFonts w:ascii="Times New Roman" w:eastAsia="Times New Roman" w:hAnsi="Times New Roman" w:cs="Times New Roman"/>
          <w:i/>
          <w:sz w:val="24"/>
          <w:szCs w:val="24"/>
        </w:rPr>
        <w:t>Funding Ranges by Category</w:t>
      </w:r>
    </w:p>
    <w:p w14:paraId="4D4AD2B7" w14:textId="77777777" w:rsidR="002F185D" w:rsidRDefault="002F185D" w:rsidP="00C87FE0">
      <w:pPr>
        <w:pStyle w:val="ListParagraph"/>
        <w:spacing w:after="0" w:line="240" w:lineRule="auto"/>
        <w:ind w:left="360"/>
        <w:rPr>
          <w:rFonts w:ascii="Times New Roman" w:eastAsia="Times New Roman" w:hAnsi="Times New Roman" w:cs="Times New Roman"/>
          <w:i/>
          <w:sz w:val="24"/>
          <w:szCs w:val="24"/>
        </w:rPr>
      </w:pPr>
    </w:p>
    <w:p w14:paraId="7E63DA0E" w14:textId="3241FC4F" w:rsidR="002F185D" w:rsidRPr="002F185D" w:rsidRDefault="002F185D" w:rsidP="00C87FE0">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Authority has established minimum and maximum </w:t>
      </w:r>
      <w:r w:rsidR="00D516F1">
        <w:rPr>
          <w:rFonts w:ascii="Times New Roman" w:eastAsia="Times New Roman" w:hAnsi="Times New Roman" w:cs="Times New Roman"/>
          <w:sz w:val="24"/>
          <w:szCs w:val="24"/>
        </w:rPr>
        <w:t xml:space="preserve">funding </w:t>
      </w:r>
      <w:r>
        <w:rPr>
          <w:rFonts w:ascii="Times New Roman" w:eastAsia="Times New Roman" w:hAnsi="Times New Roman" w:cs="Times New Roman"/>
          <w:sz w:val="24"/>
          <w:szCs w:val="24"/>
        </w:rPr>
        <w:t xml:space="preserve">limits for each </w:t>
      </w:r>
      <w:r w:rsidR="00D516F1">
        <w:rPr>
          <w:rFonts w:ascii="Times New Roman" w:eastAsia="Times New Roman" w:hAnsi="Times New Roman" w:cs="Times New Roman"/>
          <w:sz w:val="24"/>
          <w:szCs w:val="24"/>
        </w:rPr>
        <w:t>category</w:t>
      </w:r>
      <w:r>
        <w:rPr>
          <w:rFonts w:ascii="Times New Roman" w:eastAsia="Times New Roman" w:hAnsi="Times New Roman" w:cs="Times New Roman"/>
          <w:sz w:val="24"/>
          <w:szCs w:val="24"/>
        </w:rPr>
        <w:t xml:space="preserve">. Points will be deducted for applications </w:t>
      </w:r>
      <w:r w:rsidR="00D516F1">
        <w:rPr>
          <w:rFonts w:ascii="Times New Roman" w:eastAsia="Times New Roman" w:hAnsi="Times New Roman" w:cs="Times New Roman"/>
          <w:sz w:val="24"/>
          <w:szCs w:val="24"/>
        </w:rPr>
        <w:t xml:space="preserve">requesting amounts </w:t>
      </w:r>
      <w:r>
        <w:rPr>
          <w:rFonts w:ascii="Times New Roman" w:eastAsia="Times New Roman" w:hAnsi="Times New Roman" w:cs="Times New Roman"/>
          <w:sz w:val="24"/>
          <w:szCs w:val="24"/>
        </w:rPr>
        <w:t>outside of the funding limits, which are detailed below.</w:t>
      </w:r>
    </w:p>
    <w:p w14:paraId="57B135EF" w14:textId="77777777" w:rsidR="002F185D" w:rsidRDefault="002F185D" w:rsidP="00C87FE0">
      <w:pPr>
        <w:pStyle w:val="ListParagraph"/>
        <w:spacing w:after="0" w:line="240" w:lineRule="auto"/>
        <w:ind w:left="360"/>
        <w:rPr>
          <w:rFonts w:ascii="Times New Roman" w:eastAsia="Times New Roman" w:hAnsi="Times New Roman" w:cs="Times New Roman"/>
          <w:i/>
          <w:sz w:val="24"/>
          <w:szCs w:val="24"/>
        </w:rPr>
      </w:pPr>
    </w:p>
    <w:p w14:paraId="22ECCDC9" w14:textId="4E110A05" w:rsidR="002F185D" w:rsidRPr="000C2317" w:rsidRDefault="002F185D" w:rsidP="00C87FE0">
      <w:pPr>
        <w:pStyle w:val="ListParagraph"/>
        <w:spacing w:after="0" w:line="240" w:lineRule="auto"/>
        <w:ind w:left="360"/>
        <w:rPr>
          <w:rFonts w:ascii="Times New Roman" w:eastAsia="Times New Roman" w:hAnsi="Times New Roman" w:cs="Times New Roman"/>
          <w:b/>
          <w:sz w:val="24"/>
          <w:szCs w:val="24"/>
        </w:rPr>
      </w:pPr>
      <w:r w:rsidRPr="000C2317">
        <w:rPr>
          <w:rFonts w:ascii="Times New Roman" w:eastAsia="Times New Roman" w:hAnsi="Times New Roman" w:cs="Times New Roman"/>
          <w:b/>
          <w:sz w:val="24"/>
          <w:szCs w:val="24"/>
        </w:rPr>
        <w:t>Category 1</w:t>
      </w:r>
    </w:p>
    <w:p w14:paraId="4A828CA6" w14:textId="77777777" w:rsidR="002F185D" w:rsidRDefault="002F185D" w:rsidP="00C87FE0">
      <w:pPr>
        <w:pStyle w:val="ListParagraph"/>
        <w:spacing w:after="0" w:line="240" w:lineRule="auto"/>
        <w:ind w:left="360"/>
        <w:rPr>
          <w:rFonts w:ascii="Times New Roman" w:eastAsia="Times New Roman" w:hAnsi="Times New Roman" w:cs="Times New Roman"/>
          <w:i/>
          <w:sz w:val="24"/>
          <w:szCs w:val="24"/>
        </w:rPr>
      </w:pPr>
    </w:p>
    <w:tbl>
      <w:tblPr>
        <w:tblStyle w:val="TableGrid"/>
        <w:tblW w:w="0" w:type="auto"/>
        <w:tblLook w:val="04A0" w:firstRow="1" w:lastRow="0" w:firstColumn="1" w:lastColumn="0" w:noHBand="0" w:noVBand="1"/>
      </w:tblPr>
      <w:tblGrid>
        <w:gridCol w:w="2416"/>
        <w:gridCol w:w="1832"/>
      </w:tblGrid>
      <w:tr w:rsidR="00493F85" w:rsidRPr="002F185D" w14:paraId="7A7A5171" w14:textId="77777777" w:rsidTr="009E3DBD">
        <w:tc>
          <w:tcPr>
            <w:tcW w:w="4248" w:type="dxa"/>
            <w:gridSpan w:val="2"/>
          </w:tcPr>
          <w:p w14:paraId="6F466414" w14:textId="4A8792A1" w:rsidR="00493F85" w:rsidRPr="002F185D" w:rsidRDefault="00493F85" w:rsidP="009E3DBD">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Deflection/Diversion</w:t>
            </w:r>
          </w:p>
        </w:tc>
      </w:tr>
      <w:tr w:rsidR="00493F85" w:rsidRPr="002F185D" w14:paraId="5EA50757" w14:textId="77777777" w:rsidTr="00493F85">
        <w:tc>
          <w:tcPr>
            <w:tcW w:w="2416" w:type="dxa"/>
            <w:shd w:val="clear" w:color="auto" w:fill="DEEAF6"/>
          </w:tcPr>
          <w:p w14:paraId="419357C2" w14:textId="259F85EC" w:rsidR="00493F85" w:rsidRPr="002F185D" w:rsidRDefault="00493F85" w:rsidP="009E3DBD">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Minimum</w:t>
            </w:r>
          </w:p>
        </w:tc>
        <w:tc>
          <w:tcPr>
            <w:tcW w:w="1832" w:type="dxa"/>
          </w:tcPr>
          <w:p w14:paraId="4C9A831F" w14:textId="282BA6EB" w:rsidR="00493F85" w:rsidRPr="002F185D" w:rsidRDefault="00493F85" w:rsidP="009E3DBD">
            <w:pPr>
              <w:jc w:val="center"/>
              <w:rPr>
                <w:rFonts w:ascii="Times New Roman" w:eastAsia="Calibri" w:hAnsi="Times New Roman" w:cs="Times New Roman"/>
                <w:sz w:val="24"/>
                <w:szCs w:val="24"/>
              </w:rPr>
            </w:pPr>
            <w:r>
              <w:rPr>
                <w:rFonts w:ascii="Times New Roman" w:eastAsia="Calibri" w:hAnsi="Times New Roman" w:cs="Times New Roman"/>
                <w:sz w:val="24"/>
                <w:szCs w:val="24"/>
              </w:rPr>
              <w:t>$30,000</w:t>
            </w:r>
          </w:p>
        </w:tc>
      </w:tr>
      <w:tr w:rsidR="00493F85" w:rsidRPr="002F185D" w14:paraId="0E5F422B" w14:textId="77777777" w:rsidTr="00493F85">
        <w:tc>
          <w:tcPr>
            <w:tcW w:w="2416" w:type="dxa"/>
            <w:shd w:val="clear" w:color="auto" w:fill="DEEAF6"/>
          </w:tcPr>
          <w:p w14:paraId="7C176E97" w14:textId="287939FE" w:rsidR="00493F85" w:rsidRPr="002F185D" w:rsidRDefault="00493F85" w:rsidP="009E3DBD">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Maximum</w:t>
            </w:r>
            <w:r w:rsidR="0067250E">
              <w:rPr>
                <w:rFonts w:ascii="Times New Roman" w:eastAsia="Calibri" w:hAnsi="Times New Roman" w:cs="Times New Roman"/>
                <w:b/>
                <w:sz w:val="24"/>
                <w:szCs w:val="24"/>
              </w:rPr>
              <w:t xml:space="preserve"> </w:t>
            </w:r>
          </w:p>
        </w:tc>
        <w:tc>
          <w:tcPr>
            <w:tcW w:w="1832" w:type="dxa"/>
          </w:tcPr>
          <w:p w14:paraId="29FA9CD4" w14:textId="2DAF473C" w:rsidR="00493F85" w:rsidRPr="002F185D" w:rsidRDefault="00493F85" w:rsidP="00493F85">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 xml:space="preserve">$75,000 </w:t>
            </w:r>
          </w:p>
        </w:tc>
      </w:tr>
    </w:tbl>
    <w:p w14:paraId="33BF5798" w14:textId="77777777" w:rsidR="00493F85" w:rsidRDefault="00493F85" w:rsidP="00C87FE0">
      <w:pPr>
        <w:pStyle w:val="ListParagraph"/>
        <w:spacing w:after="0" w:line="240" w:lineRule="auto"/>
        <w:ind w:left="360"/>
        <w:rPr>
          <w:rFonts w:ascii="Times New Roman" w:eastAsia="Times New Roman" w:hAnsi="Times New Roman" w:cs="Times New Roman"/>
          <w:sz w:val="24"/>
          <w:szCs w:val="24"/>
        </w:rPr>
      </w:pPr>
    </w:p>
    <w:p w14:paraId="031ABC88" w14:textId="77777777" w:rsidR="00493F85" w:rsidRDefault="00493F85" w:rsidP="00C87FE0">
      <w:pPr>
        <w:pStyle w:val="ListParagraph"/>
        <w:spacing w:after="0" w:line="240" w:lineRule="auto"/>
        <w:ind w:left="360"/>
        <w:rPr>
          <w:rFonts w:ascii="Times New Roman" w:eastAsia="Times New Roman" w:hAnsi="Times New Roman" w:cs="Times New Roman"/>
          <w:i/>
          <w:sz w:val="24"/>
          <w:szCs w:val="24"/>
        </w:rPr>
      </w:pPr>
    </w:p>
    <w:p w14:paraId="426E841E" w14:textId="0872919F" w:rsidR="002F185D" w:rsidRPr="002F185D" w:rsidRDefault="00037E7A" w:rsidP="00C87FE0">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93F85">
        <w:rPr>
          <w:rFonts w:ascii="Times New Roman" w:eastAsia="Times New Roman" w:hAnsi="Times New Roman" w:cs="Times New Roman"/>
          <w:sz w:val="24"/>
          <w:szCs w:val="24"/>
        </w:rPr>
        <w:t>ategories 2 and 3 funding ranges are based on population, as detailed below.</w:t>
      </w:r>
    </w:p>
    <w:p w14:paraId="41397331" w14:textId="77777777" w:rsidR="00493F85" w:rsidRDefault="00493F85" w:rsidP="00493F85">
      <w:pPr>
        <w:pStyle w:val="ListParagraph"/>
        <w:spacing w:after="0" w:line="240" w:lineRule="auto"/>
        <w:ind w:left="360"/>
        <w:rPr>
          <w:rFonts w:ascii="Times New Roman" w:eastAsia="Times New Roman" w:hAnsi="Times New Roman" w:cs="Times New Roman"/>
          <w:sz w:val="24"/>
          <w:szCs w:val="24"/>
        </w:rPr>
      </w:pPr>
    </w:p>
    <w:p w14:paraId="24CF4027" w14:textId="6EF3A1D2" w:rsidR="002F185D" w:rsidRPr="000C2317" w:rsidRDefault="00493F85" w:rsidP="00C87FE0">
      <w:pPr>
        <w:pStyle w:val="ListParagraph"/>
        <w:spacing w:after="0" w:line="240" w:lineRule="auto"/>
        <w:ind w:left="360"/>
        <w:rPr>
          <w:rFonts w:ascii="Times New Roman" w:eastAsia="Times New Roman" w:hAnsi="Times New Roman" w:cs="Times New Roman"/>
          <w:b/>
          <w:i/>
          <w:sz w:val="24"/>
          <w:szCs w:val="24"/>
        </w:rPr>
      </w:pPr>
      <w:r w:rsidRPr="000C2317">
        <w:rPr>
          <w:rFonts w:ascii="Times New Roman" w:eastAsia="Times New Roman" w:hAnsi="Times New Roman" w:cs="Times New Roman"/>
          <w:b/>
          <w:sz w:val="24"/>
          <w:szCs w:val="24"/>
        </w:rPr>
        <w:t>Category 2</w:t>
      </w:r>
    </w:p>
    <w:p w14:paraId="7EBA525B" w14:textId="77777777" w:rsidR="00493F85" w:rsidRDefault="00493F85" w:rsidP="00C87FE0">
      <w:pPr>
        <w:pStyle w:val="ListParagraph"/>
        <w:spacing w:after="0" w:line="240" w:lineRule="auto"/>
        <w:ind w:left="360"/>
        <w:rPr>
          <w:rFonts w:ascii="Times New Roman" w:eastAsia="Times New Roman" w:hAnsi="Times New Roman" w:cs="Times New Roman"/>
          <w:i/>
          <w:sz w:val="24"/>
          <w:szCs w:val="24"/>
        </w:rPr>
      </w:pPr>
    </w:p>
    <w:tbl>
      <w:tblPr>
        <w:tblStyle w:val="TableGrid"/>
        <w:tblW w:w="0" w:type="auto"/>
        <w:tblLook w:val="04A0" w:firstRow="1" w:lastRow="0" w:firstColumn="1" w:lastColumn="0" w:noHBand="0" w:noVBand="1"/>
      </w:tblPr>
      <w:tblGrid>
        <w:gridCol w:w="1957"/>
        <w:gridCol w:w="1832"/>
        <w:gridCol w:w="1900"/>
        <w:gridCol w:w="1907"/>
        <w:gridCol w:w="1754"/>
      </w:tblGrid>
      <w:tr w:rsidR="002F185D" w:rsidRPr="002F185D" w14:paraId="18169B9D" w14:textId="77777777" w:rsidTr="002F185D">
        <w:tc>
          <w:tcPr>
            <w:tcW w:w="1957" w:type="dxa"/>
          </w:tcPr>
          <w:p w14:paraId="356EC361" w14:textId="6ADE63E9" w:rsidR="002F185D" w:rsidRPr="002F185D" w:rsidRDefault="002F185D" w:rsidP="002F185D">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Prosecution</w:t>
            </w:r>
          </w:p>
        </w:tc>
        <w:tc>
          <w:tcPr>
            <w:tcW w:w="1832" w:type="dxa"/>
            <w:shd w:val="clear" w:color="auto" w:fill="DEEAF6"/>
          </w:tcPr>
          <w:p w14:paraId="754A2685"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Tier One</w:t>
            </w:r>
          </w:p>
        </w:tc>
        <w:tc>
          <w:tcPr>
            <w:tcW w:w="1900" w:type="dxa"/>
            <w:shd w:val="clear" w:color="auto" w:fill="DEEAF6"/>
          </w:tcPr>
          <w:p w14:paraId="38B4A4B1"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Tier Two</w:t>
            </w:r>
          </w:p>
        </w:tc>
        <w:tc>
          <w:tcPr>
            <w:tcW w:w="1907" w:type="dxa"/>
            <w:shd w:val="clear" w:color="auto" w:fill="DEEAF6"/>
          </w:tcPr>
          <w:p w14:paraId="051EF531"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Tier Three</w:t>
            </w:r>
          </w:p>
        </w:tc>
        <w:tc>
          <w:tcPr>
            <w:tcW w:w="1754" w:type="dxa"/>
            <w:shd w:val="clear" w:color="auto" w:fill="DEEAF6"/>
          </w:tcPr>
          <w:p w14:paraId="0FB118F1"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Tier Four</w:t>
            </w:r>
          </w:p>
        </w:tc>
      </w:tr>
      <w:tr w:rsidR="002F185D" w:rsidRPr="002F185D" w14:paraId="5619403C" w14:textId="77777777" w:rsidTr="002F185D">
        <w:tc>
          <w:tcPr>
            <w:tcW w:w="1957" w:type="dxa"/>
            <w:shd w:val="clear" w:color="auto" w:fill="DEEAF6"/>
          </w:tcPr>
          <w:p w14:paraId="365C8325"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Population</w:t>
            </w:r>
          </w:p>
        </w:tc>
        <w:tc>
          <w:tcPr>
            <w:tcW w:w="1832" w:type="dxa"/>
          </w:tcPr>
          <w:p w14:paraId="161FE342"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0-499,999</w:t>
            </w:r>
          </w:p>
        </w:tc>
        <w:tc>
          <w:tcPr>
            <w:tcW w:w="1900" w:type="dxa"/>
          </w:tcPr>
          <w:p w14:paraId="605E1305"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500,000- 1,499,999</w:t>
            </w:r>
          </w:p>
        </w:tc>
        <w:tc>
          <w:tcPr>
            <w:tcW w:w="1907" w:type="dxa"/>
          </w:tcPr>
          <w:p w14:paraId="140CA1ED"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1,500,000 – 4,999,999</w:t>
            </w:r>
          </w:p>
        </w:tc>
        <w:tc>
          <w:tcPr>
            <w:tcW w:w="1754" w:type="dxa"/>
          </w:tcPr>
          <w:p w14:paraId="43ACC548"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5,000,000 +</w:t>
            </w:r>
          </w:p>
        </w:tc>
      </w:tr>
      <w:tr w:rsidR="002F185D" w:rsidRPr="002F185D" w14:paraId="6CB1E678" w14:textId="77777777" w:rsidTr="002F185D">
        <w:tc>
          <w:tcPr>
            <w:tcW w:w="1957" w:type="dxa"/>
            <w:shd w:val="clear" w:color="auto" w:fill="DEEAF6"/>
          </w:tcPr>
          <w:p w14:paraId="21C218E9" w14:textId="4DB29034"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Available Funding Range</w:t>
            </w:r>
            <w:r w:rsidR="0067250E">
              <w:rPr>
                <w:rFonts w:ascii="Times New Roman" w:eastAsia="Calibri" w:hAnsi="Times New Roman" w:cs="Times New Roman"/>
                <w:b/>
                <w:sz w:val="24"/>
                <w:szCs w:val="24"/>
              </w:rPr>
              <w:t xml:space="preserve"> </w:t>
            </w:r>
          </w:p>
        </w:tc>
        <w:tc>
          <w:tcPr>
            <w:tcW w:w="1832" w:type="dxa"/>
          </w:tcPr>
          <w:p w14:paraId="2E4277B1"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$75,000 - $100,000</w:t>
            </w:r>
          </w:p>
        </w:tc>
        <w:tc>
          <w:tcPr>
            <w:tcW w:w="1900" w:type="dxa"/>
          </w:tcPr>
          <w:p w14:paraId="46F67AFF"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 xml:space="preserve">$75,000 – </w:t>
            </w:r>
          </w:p>
          <w:p w14:paraId="78D95D3A"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$ 150,000</w:t>
            </w:r>
          </w:p>
        </w:tc>
        <w:tc>
          <w:tcPr>
            <w:tcW w:w="1907" w:type="dxa"/>
          </w:tcPr>
          <w:p w14:paraId="45DA7D0C"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$75,000 - $500,000</w:t>
            </w:r>
          </w:p>
        </w:tc>
        <w:tc>
          <w:tcPr>
            <w:tcW w:w="1754" w:type="dxa"/>
          </w:tcPr>
          <w:p w14:paraId="69FBFC50" w14:textId="77777777" w:rsidR="002F185D" w:rsidRPr="002F185D" w:rsidRDefault="002F185D" w:rsidP="002F185D">
            <w:pPr>
              <w:jc w:val="center"/>
              <w:rPr>
                <w:rFonts w:ascii="Calibri" w:eastAsia="Calibri" w:hAnsi="Calibri" w:cs="Times New Roman"/>
              </w:rPr>
            </w:pPr>
            <w:r w:rsidRPr="002F185D">
              <w:rPr>
                <w:rFonts w:ascii="Times New Roman" w:eastAsia="Calibri" w:hAnsi="Times New Roman" w:cs="Times New Roman"/>
                <w:sz w:val="24"/>
                <w:szCs w:val="24"/>
              </w:rPr>
              <w:t>$75,000 -$750,000</w:t>
            </w:r>
          </w:p>
          <w:p w14:paraId="030B89CB" w14:textId="77777777" w:rsidR="002F185D" w:rsidRPr="002F185D" w:rsidRDefault="002F185D" w:rsidP="002F185D">
            <w:pPr>
              <w:jc w:val="center"/>
              <w:rPr>
                <w:rFonts w:ascii="Times New Roman" w:eastAsia="Calibri" w:hAnsi="Times New Roman" w:cs="Times New Roman"/>
                <w:sz w:val="24"/>
                <w:szCs w:val="24"/>
              </w:rPr>
            </w:pPr>
          </w:p>
        </w:tc>
      </w:tr>
    </w:tbl>
    <w:p w14:paraId="1F897967" w14:textId="77777777" w:rsidR="00493F85" w:rsidRDefault="00493F85" w:rsidP="00493F85">
      <w:pPr>
        <w:pStyle w:val="ListParagraph"/>
        <w:spacing w:after="0" w:line="240" w:lineRule="auto"/>
        <w:ind w:left="360"/>
        <w:rPr>
          <w:rFonts w:ascii="Times New Roman" w:eastAsia="Times New Roman" w:hAnsi="Times New Roman" w:cs="Times New Roman"/>
          <w:sz w:val="24"/>
          <w:szCs w:val="24"/>
        </w:rPr>
      </w:pPr>
    </w:p>
    <w:p w14:paraId="1393D8CC" w14:textId="572959D5" w:rsidR="00493F85" w:rsidRPr="000C2317" w:rsidRDefault="00493F85" w:rsidP="00493F85">
      <w:pPr>
        <w:pStyle w:val="ListParagraph"/>
        <w:spacing w:after="0" w:line="240" w:lineRule="auto"/>
        <w:ind w:left="360"/>
        <w:rPr>
          <w:rFonts w:ascii="Times New Roman" w:eastAsia="Times New Roman" w:hAnsi="Times New Roman" w:cs="Times New Roman"/>
          <w:b/>
          <w:sz w:val="24"/>
          <w:szCs w:val="24"/>
        </w:rPr>
      </w:pPr>
      <w:r w:rsidRPr="000C2317">
        <w:rPr>
          <w:rFonts w:ascii="Times New Roman" w:eastAsia="Times New Roman" w:hAnsi="Times New Roman" w:cs="Times New Roman"/>
          <w:b/>
          <w:sz w:val="24"/>
          <w:szCs w:val="24"/>
        </w:rPr>
        <w:t>Category 3</w:t>
      </w:r>
    </w:p>
    <w:p w14:paraId="5D6D33AA" w14:textId="77777777" w:rsidR="002F185D" w:rsidRDefault="002F185D" w:rsidP="00C87FE0">
      <w:pPr>
        <w:pStyle w:val="ListParagraph"/>
        <w:spacing w:after="0" w:line="240" w:lineRule="auto"/>
        <w:ind w:left="36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F185D" w:rsidRPr="002F185D" w14:paraId="1C9FB0FD" w14:textId="77777777" w:rsidTr="002F185D">
        <w:tc>
          <w:tcPr>
            <w:tcW w:w="2337" w:type="dxa"/>
          </w:tcPr>
          <w:p w14:paraId="7D55F29F"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Enforcement</w:t>
            </w:r>
          </w:p>
        </w:tc>
        <w:tc>
          <w:tcPr>
            <w:tcW w:w="2337" w:type="dxa"/>
            <w:shd w:val="clear" w:color="auto" w:fill="DEEAF6"/>
          </w:tcPr>
          <w:p w14:paraId="6549A7B5"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Tier One</w:t>
            </w:r>
          </w:p>
        </w:tc>
        <w:tc>
          <w:tcPr>
            <w:tcW w:w="2338" w:type="dxa"/>
            <w:shd w:val="clear" w:color="auto" w:fill="DEEAF6"/>
          </w:tcPr>
          <w:p w14:paraId="55B3C4F6"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Tier Two</w:t>
            </w:r>
          </w:p>
        </w:tc>
        <w:tc>
          <w:tcPr>
            <w:tcW w:w="2338" w:type="dxa"/>
            <w:shd w:val="clear" w:color="auto" w:fill="DEEAF6"/>
          </w:tcPr>
          <w:p w14:paraId="6C97F505"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Tier Three</w:t>
            </w:r>
          </w:p>
        </w:tc>
      </w:tr>
      <w:tr w:rsidR="002F185D" w:rsidRPr="002F185D" w14:paraId="268C3C07" w14:textId="77777777" w:rsidTr="002F185D">
        <w:tc>
          <w:tcPr>
            <w:tcW w:w="2337" w:type="dxa"/>
            <w:shd w:val="clear" w:color="auto" w:fill="DEEAF6"/>
          </w:tcPr>
          <w:p w14:paraId="35558A3D" w14:textId="77777777"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Population</w:t>
            </w:r>
          </w:p>
        </w:tc>
        <w:tc>
          <w:tcPr>
            <w:tcW w:w="2337" w:type="dxa"/>
          </w:tcPr>
          <w:p w14:paraId="2DA52612"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0-499,999</w:t>
            </w:r>
          </w:p>
        </w:tc>
        <w:tc>
          <w:tcPr>
            <w:tcW w:w="2338" w:type="dxa"/>
          </w:tcPr>
          <w:p w14:paraId="33B24733"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500,000- 749,999</w:t>
            </w:r>
          </w:p>
        </w:tc>
        <w:tc>
          <w:tcPr>
            <w:tcW w:w="2338" w:type="dxa"/>
          </w:tcPr>
          <w:p w14:paraId="59622E04"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750,000 +</w:t>
            </w:r>
          </w:p>
        </w:tc>
      </w:tr>
      <w:tr w:rsidR="002F185D" w:rsidRPr="002F185D" w14:paraId="398F03F1" w14:textId="77777777" w:rsidTr="002F185D">
        <w:tc>
          <w:tcPr>
            <w:tcW w:w="2337" w:type="dxa"/>
            <w:shd w:val="clear" w:color="auto" w:fill="DEEAF6"/>
          </w:tcPr>
          <w:p w14:paraId="6CE79396" w14:textId="5652E6F1" w:rsidR="002F185D" w:rsidRPr="002F185D" w:rsidRDefault="002F185D" w:rsidP="002F185D">
            <w:pPr>
              <w:jc w:val="center"/>
              <w:rPr>
                <w:rFonts w:ascii="Times New Roman" w:eastAsia="Calibri" w:hAnsi="Times New Roman" w:cs="Times New Roman"/>
                <w:b/>
                <w:sz w:val="24"/>
                <w:szCs w:val="24"/>
              </w:rPr>
            </w:pPr>
            <w:r w:rsidRPr="002F185D">
              <w:rPr>
                <w:rFonts w:ascii="Times New Roman" w:eastAsia="Calibri" w:hAnsi="Times New Roman" w:cs="Times New Roman"/>
                <w:b/>
                <w:sz w:val="24"/>
                <w:szCs w:val="24"/>
              </w:rPr>
              <w:t>Available Funding Range</w:t>
            </w:r>
            <w:r w:rsidR="0067250E">
              <w:rPr>
                <w:rFonts w:ascii="Times New Roman" w:eastAsia="Calibri" w:hAnsi="Times New Roman" w:cs="Times New Roman"/>
                <w:b/>
                <w:sz w:val="24"/>
                <w:szCs w:val="24"/>
              </w:rPr>
              <w:t xml:space="preserve"> </w:t>
            </w:r>
          </w:p>
        </w:tc>
        <w:tc>
          <w:tcPr>
            <w:tcW w:w="2337" w:type="dxa"/>
          </w:tcPr>
          <w:p w14:paraId="0B15C06E"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$50,000 - $150,000</w:t>
            </w:r>
          </w:p>
        </w:tc>
        <w:tc>
          <w:tcPr>
            <w:tcW w:w="2338" w:type="dxa"/>
          </w:tcPr>
          <w:p w14:paraId="5C83F4D5"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$75,000 - $ 200,000</w:t>
            </w:r>
          </w:p>
        </w:tc>
        <w:tc>
          <w:tcPr>
            <w:tcW w:w="2338" w:type="dxa"/>
          </w:tcPr>
          <w:p w14:paraId="4D54640C" w14:textId="77777777" w:rsidR="002F185D" w:rsidRPr="002F185D" w:rsidRDefault="002F185D" w:rsidP="002F185D">
            <w:pPr>
              <w:jc w:val="center"/>
              <w:rPr>
                <w:rFonts w:ascii="Times New Roman" w:eastAsia="Calibri" w:hAnsi="Times New Roman" w:cs="Times New Roman"/>
                <w:sz w:val="24"/>
                <w:szCs w:val="24"/>
              </w:rPr>
            </w:pPr>
            <w:r w:rsidRPr="002F185D">
              <w:rPr>
                <w:rFonts w:ascii="Times New Roman" w:eastAsia="Calibri" w:hAnsi="Times New Roman" w:cs="Times New Roman"/>
                <w:sz w:val="24"/>
                <w:szCs w:val="24"/>
              </w:rPr>
              <w:t>$75,000 - $225,000</w:t>
            </w:r>
          </w:p>
        </w:tc>
      </w:tr>
    </w:tbl>
    <w:p w14:paraId="4163F50C" w14:textId="77777777" w:rsidR="002F185D" w:rsidRDefault="002F185D" w:rsidP="00C87FE0">
      <w:pPr>
        <w:pStyle w:val="ListParagraph"/>
        <w:spacing w:after="0" w:line="240" w:lineRule="auto"/>
        <w:ind w:left="360"/>
        <w:rPr>
          <w:rFonts w:ascii="Times New Roman" w:eastAsia="Times New Roman" w:hAnsi="Times New Roman" w:cs="Times New Roman"/>
          <w:sz w:val="24"/>
          <w:szCs w:val="24"/>
        </w:rPr>
      </w:pPr>
    </w:p>
    <w:p w14:paraId="65530D20" w14:textId="77777777" w:rsidR="002F185D" w:rsidRDefault="002F185D" w:rsidP="00C87FE0">
      <w:pPr>
        <w:pStyle w:val="ListParagraph"/>
        <w:spacing w:after="0" w:line="240" w:lineRule="auto"/>
        <w:ind w:left="360"/>
        <w:rPr>
          <w:rFonts w:ascii="Times New Roman" w:eastAsia="Times New Roman" w:hAnsi="Times New Roman" w:cs="Times New Roman"/>
          <w:sz w:val="24"/>
          <w:szCs w:val="24"/>
        </w:rPr>
      </w:pPr>
    </w:p>
    <w:p w14:paraId="54058F1C" w14:textId="578DA6D1" w:rsidR="00C87FE0" w:rsidRDefault="00015407" w:rsidP="001646B9">
      <w:pPr>
        <w:pStyle w:val="ListParagraph"/>
        <w:spacing w:after="0"/>
        <w:ind w:left="360"/>
        <w:rPr>
          <w:rFonts w:ascii="Times New Roman" w:hAnsi="Times New Roman" w:cs="Times New Roman"/>
        </w:rPr>
      </w:pPr>
      <w:r>
        <w:rPr>
          <w:rFonts w:ascii="Times New Roman" w:eastAsia="Times New Roman" w:hAnsi="Times New Roman" w:cs="Times New Roman"/>
          <w:sz w:val="24"/>
          <w:szCs w:val="24"/>
        </w:rPr>
        <w:t>A</w:t>
      </w:r>
      <w:r w:rsidR="00C87FE0" w:rsidRPr="00C87FE0">
        <w:rPr>
          <w:rFonts w:ascii="Times New Roman" w:eastAsia="Times New Roman" w:hAnsi="Times New Roman" w:cs="Times New Roman"/>
          <w:sz w:val="24"/>
          <w:szCs w:val="24"/>
        </w:rPr>
        <w:t>greement</w:t>
      </w:r>
      <w:r>
        <w:rPr>
          <w:rFonts w:ascii="Times New Roman" w:eastAsia="Times New Roman" w:hAnsi="Times New Roman" w:cs="Times New Roman"/>
          <w:sz w:val="24"/>
          <w:szCs w:val="24"/>
        </w:rPr>
        <w:t>s that result from this funding opportunity</w:t>
      </w:r>
      <w:r w:rsidR="00C87FE0" w:rsidRPr="00C87F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00C87FE0" w:rsidRPr="00C87FE0">
        <w:rPr>
          <w:rFonts w:ascii="Times New Roman" w:eastAsia="Times New Roman" w:hAnsi="Times New Roman" w:cs="Times New Roman"/>
          <w:sz w:val="24"/>
          <w:szCs w:val="24"/>
        </w:rPr>
        <w:t xml:space="preserve"> contingent upon and subject to the availability of funds. The Authority, at its sole </w:t>
      </w:r>
      <w:r w:rsidR="0067250E">
        <w:rPr>
          <w:rFonts w:ascii="Times New Roman" w:eastAsia="Times New Roman" w:hAnsi="Times New Roman" w:cs="Times New Roman"/>
          <w:sz w:val="24"/>
          <w:szCs w:val="24"/>
        </w:rPr>
        <w:t>discretion</w:t>
      </w:r>
      <w:r w:rsidR="00C87FE0" w:rsidRPr="00C87FE0">
        <w:rPr>
          <w:rFonts w:ascii="Times New Roman" w:eastAsia="Times New Roman" w:hAnsi="Times New Roman" w:cs="Times New Roman"/>
          <w:sz w:val="24"/>
          <w:szCs w:val="24"/>
        </w:rPr>
        <w:t>,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the Authority’s funding by reserving some or all of the</w:t>
      </w:r>
      <w:r w:rsidR="0067250E">
        <w:rPr>
          <w:rFonts w:ascii="Times New Roman" w:eastAsia="Times New Roman" w:hAnsi="Times New Roman" w:cs="Times New Roman"/>
          <w:sz w:val="24"/>
          <w:szCs w:val="24"/>
        </w:rPr>
        <w:t xml:space="preserve"> </w:t>
      </w:r>
      <w:r w:rsidR="00C87FE0" w:rsidRPr="00C87FE0">
        <w:rPr>
          <w:rFonts w:ascii="Times New Roman" w:eastAsia="Times New Roman" w:hAnsi="Times New Roman" w:cs="Times New Roman"/>
          <w:sz w:val="24"/>
          <w:szCs w:val="24"/>
        </w:rPr>
        <w:t>Authority appropriation(s) pursuant to power delegated to the Governor by the Illinois General Assembly; or (3) the Authority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r w:rsidR="00C87FE0" w:rsidRPr="005B24C0">
        <w:rPr>
          <w:rFonts w:ascii="Times New Roman" w:hAnsi="Times New Roman" w:cs="Times New Roman"/>
        </w:rPr>
        <w:t>.</w:t>
      </w:r>
    </w:p>
    <w:p w14:paraId="25A60DC1" w14:textId="77777777" w:rsidR="00C84658" w:rsidRPr="00764A2E" w:rsidRDefault="00C84658" w:rsidP="001646B9">
      <w:pPr>
        <w:pStyle w:val="ListParagraph"/>
        <w:spacing w:after="0"/>
        <w:ind w:left="360"/>
        <w:rPr>
          <w:rFonts w:ascii="Times New Roman" w:eastAsia="Times New Roman" w:hAnsi="Times New Roman" w:cs="Times New Roman"/>
          <w:sz w:val="24"/>
          <w:szCs w:val="24"/>
        </w:rPr>
      </w:pPr>
    </w:p>
    <w:p w14:paraId="056FF582" w14:textId="704575F1" w:rsidR="00C84658" w:rsidRPr="00764A2E" w:rsidRDefault="00D85BA5" w:rsidP="001646B9">
      <w:pPr>
        <w:pStyle w:val="ListParagraph"/>
        <w:spacing w:after="0"/>
        <w:ind w:left="360"/>
        <w:rPr>
          <w:rFonts w:ascii="Times New Roman" w:eastAsia="Times New Roman" w:hAnsi="Times New Roman" w:cs="Times New Roman"/>
          <w:sz w:val="24"/>
          <w:szCs w:val="24"/>
        </w:rPr>
      </w:pPr>
      <w:r w:rsidRPr="005807A4">
        <w:rPr>
          <w:rFonts w:ascii="Times New Roman" w:eastAsia="Times New Roman" w:hAnsi="Times New Roman" w:cs="Times New Roman"/>
          <w:sz w:val="24"/>
          <w:szCs w:val="24"/>
        </w:rPr>
        <w:t>Applicati</w:t>
      </w:r>
      <w:r>
        <w:rPr>
          <w:rFonts w:ascii="Times New Roman" w:eastAsia="Times New Roman" w:hAnsi="Times New Roman" w:cs="Times New Roman"/>
          <w:sz w:val="24"/>
          <w:szCs w:val="24"/>
        </w:rPr>
        <w:t xml:space="preserve">ons must include </w:t>
      </w:r>
      <w:r w:rsidR="00C84658" w:rsidRPr="005807A4">
        <w:rPr>
          <w:rFonts w:ascii="Times New Roman" w:eastAsia="Times New Roman" w:hAnsi="Times New Roman" w:cs="Times New Roman"/>
          <w:sz w:val="24"/>
          <w:szCs w:val="24"/>
        </w:rPr>
        <w:t>a</w:t>
      </w:r>
      <w:r w:rsidR="007B099A" w:rsidRPr="005807A4">
        <w:rPr>
          <w:rFonts w:ascii="Times New Roman" w:eastAsia="Times New Roman" w:hAnsi="Times New Roman" w:cs="Times New Roman"/>
          <w:sz w:val="24"/>
          <w:szCs w:val="24"/>
        </w:rPr>
        <w:t>n Implementation Schedule</w:t>
      </w:r>
      <w:r w:rsidR="00C84658" w:rsidRPr="005807A4">
        <w:rPr>
          <w:rFonts w:ascii="Times New Roman" w:eastAsia="Times New Roman" w:hAnsi="Times New Roman" w:cs="Times New Roman"/>
          <w:sz w:val="24"/>
          <w:szCs w:val="24"/>
        </w:rPr>
        <w:t xml:space="preserve"> that describes how</w:t>
      </w:r>
      <w:r w:rsidR="003B03CE" w:rsidRPr="005807A4">
        <w:rPr>
          <w:rFonts w:ascii="Times New Roman" w:eastAsia="Times New Roman" w:hAnsi="Times New Roman" w:cs="Times New Roman"/>
          <w:sz w:val="24"/>
          <w:szCs w:val="24"/>
        </w:rPr>
        <w:t xml:space="preserve"> </w:t>
      </w:r>
      <w:r w:rsidR="00F1649D" w:rsidRPr="005807A4">
        <w:rPr>
          <w:rFonts w:ascii="Times New Roman" w:eastAsia="Times New Roman" w:hAnsi="Times New Roman" w:cs="Times New Roman"/>
          <w:sz w:val="24"/>
          <w:szCs w:val="24"/>
        </w:rPr>
        <w:t xml:space="preserve">the </w:t>
      </w:r>
      <w:r w:rsidR="007B099A" w:rsidRPr="005807A4">
        <w:rPr>
          <w:rFonts w:ascii="Times New Roman" w:eastAsia="Times New Roman" w:hAnsi="Times New Roman" w:cs="Times New Roman"/>
          <w:sz w:val="24"/>
          <w:szCs w:val="24"/>
        </w:rPr>
        <w:t>program activities will be carried out</w:t>
      </w:r>
      <w:r w:rsidR="005807A4" w:rsidRPr="005807A4">
        <w:rPr>
          <w:rFonts w:ascii="Times New Roman" w:eastAsia="Times New Roman" w:hAnsi="Times New Roman" w:cs="Times New Roman"/>
          <w:sz w:val="24"/>
          <w:szCs w:val="24"/>
        </w:rPr>
        <w:t>. Th</w:t>
      </w:r>
      <w:r w:rsidR="001D72DA">
        <w:rPr>
          <w:rFonts w:ascii="Times New Roman" w:eastAsia="Times New Roman" w:hAnsi="Times New Roman" w:cs="Times New Roman"/>
          <w:sz w:val="24"/>
          <w:szCs w:val="24"/>
        </w:rPr>
        <w:t>e</w:t>
      </w:r>
      <w:r w:rsidR="005807A4" w:rsidRPr="005807A4">
        <w:rPr>
          <w:rFonts w:ascii="Times New Roman" w:eastAsia="Times New Roman" w:hAnsi="Times New Roman" w:cs="Times New Roman"/>
          <w:sz w:val="24"/>
          <w:szCs w:val="24"/>
        </w:rPr>
        <w:t xml:space="preserve"> Implementation S</w:t>
      </w:r>
      <w:r w:rsidR="004E4384">
        <w:rPr>
          <w:rFonts w:ascii="Times New Roman" w:eastAsia="Times New Roman" w:hAnsi="Times New Roman" w:cs="Times New Roman"/>
          <w:sz w:val="24"/>
          <w:szCs w:val="24"/>
        </w:rPr>
        <w:t>c</w:t>
      </w:r>
      <w:r w:rsidR="005807A4" w:rsidRPr="005807A4">
        <w:rPr>
          <w:rFonts w:ascii="Times New Roman" w:eastAsia="Times New Roman" w:hAnsi="Times New Roman" w:cs="Times New Roman"/>
          <w:sz w:val="24"/>
          <w:szCs w:val="24"/>
        </w:rPr>
        <w:t>hedule</w:t>
      </w:r>
      <w:r w:rsidR="00C84658" w:rsidRPr="005807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must</w:t>
      </w:r>
      <w:r w:rsidR="00C84658" w:rsidRPr="005807A4">
        <w:rPr>
          <w:rFonts w:ascii="Times New Roman" w:eastAsia="Times New Roman" w:hAnsi="Times New Roman" w:cs="Times New Roman"/>
          <w:sz w:val="24"/>
          <w:szCs w:val="24"/>
        </w:rPr>
        <w:t xml:space="preserve"> include</w:t>
      </w:r>
      <w:r w:rsidR="001D72DA">
        <w:rPr>
          <w:rFonts w:ascii="Times New Roman" w:eastAsia="Times New Roman" w:hAnsi="Times New Roman" w:cs="Times New Roman"/>
          <w:sz w:val="24"/>
          <w:szCs w:val="24"/>
        </w:rPr>
        <w:t xml:space="preserve"> </w:t>
      </w:r>
      <w:r w:rsidR="00B04984">
        <w:rPr>
          <w:rFonts w:ascii="Times New Roman" w:eastAsia="Times New Roman" w:hAnsi="Times New Roman" w:cs="Times New Roman"/>
          <w:sz w:val="24"/>
          <w:szCs w:val="24"/>
        </w:rPr>
        <w:t xml:space="preserve">information that will allow the </w:t>
      </w:r>
      <w:r w:rsidR="005807A4" w:rsidRPr="005807A4">
        <w:rPr>
          <w:rFonts w:ascii="Times New Roman" w:eastAsia="Times New Roman" w:hAnsi="Times New Roman" w:cs="Times New Roman"/>
          <w:sz w:val="24"/>
          <w:szCs w:val="24"/>
        </w:rPr>
        <w:t>Authority to assess</w:t>
      </w:r>
      <w:r w:rsidR="00C84658" w:rsidRPr="005807A4">
        <w:rPr>
          <w:rFonts w:ascii="Times New Roman" w:eastAsia="Times New Roman" w:hAnsi="Times New Roman" w:cs="Times New Roman"/>
          <w:sz w:val="24"/>
          <w:szCs w:val="24"/>
        </w:rPr>
        <w:t xml:space="preserve"> grant </w:t>
      </w:r>
      <w:r w:rsidR="003B03CE" w:rsidRPr="005807A4">
        <w:rPr>
          <w:rFonts w:ascii="Times New Roman" w:eastAsia="Times New Roman" w:hAnsi="Times New Roman" w:cs="Times New Roman"/>
          <w:sz w:val="24"/>
          <w:szCs w:val="24"/>
        </w:rPr>
        <w:t xml:space="preserve">activity </w:t>
      </w:r>
      <w:r w:rsidR="005807A4" w:rsidRPr="005807A4">
        <w:rPr>
          <w:rFonts w:ascii="Times New Roman" w:eastAsia="Times New Roman" w:hAnsi="Times New Roman" w:cs="Times New Roman"/>
          <w:sz w:val="24"/>
          <w:szCs w:val="24"/>
        </w:rPr>
        <w:t xml:space="preserve">relative to </w:t>
      </w:r>
      <w:r w:rsidR="00C84658" w:rsidRPr="005807A4">
        <w:rPr>
          <w:rFonts w:ascii="Times New Roman" w:eastAsia="Times New Roman" w:hAnsi="Times New Roman" w:cs="Times New Roman"/>
          <w:sz w:val="24"/>
          <w:szCs w:val="24"/>
        </w:rPr>
        <w:t>planned project performance.</w:t>
      </w:r>
      <w:r w:rsidR="0067250E">
        <w:rPr>
          <w:rFonts w:ascii="Times New Roman" w:eastAsia="Times New Roman" w:hAnsi="Times New Roman" w:cs="Times New Roman"/>
          <w:sz w:val="24"/>
          <w:szCs w:val="24"/>
        </w:rPr>
        <w:t xml:space="preserve"> </w:t>
      </w:r>
    </w:p>
    <w:p w14:paraId="30F43099" w14:textId="77777777" w:rsidR="006468BF" w:rsidRPr="00764A2E" w:rsidRDefault="006468BF" w:rsidP="001646B9">
      <w:pPr>
        <w:spacing w:after="0"/>
        <w:ind w:left="3600"/>
        <w:rPr>
          <w:rFonts w:ascii="Times New Roman" w:eastAsia="Times New Roman" w:hAnsi="Times New Roman" w:cs="Times New Roman"/>
          <w:sz w:val="24"/>
          <w:szCs w:val="24"/>
        </w:rPr>
      </w:pPr>
    </w:p>
    <w:p w14:paraId="4B1B3B13" w14:textId="3D67AAC7" w:rsidR="008119F6" w:rsidRPr="00764A2E" w:rsidRDefault="00B7483F" w:rsidP="001646B9">
      <w:pPr>
        <w:pStyle w:val="ListParagraph"/>
        <w:numPr>
          <w:ilvl w:val="0"/>
          <w:numId w:val="2"/>
        </w:numPr>
        <w:spacing w:after="0"/>
        <w:rPr>
          <w:rFonts w:ascii="Times New Roman" w:eastAsia="Times New Roman" w:hAnsi="Times New Roman" w:cs="Times New Roman"/>
          <w:sz w:val="24"/>
          <w:szCs w:val="24"/>
        </w:rPr>
      </w:pPr>
      <w:r w:rsidRPr="00764A2E">
        <w:rPr>
          <w:rFonts w:ascii="Times New Roman" w:eastAsia="Times New Roman" w:hAnsi="Times New Roman" w:cs="Times New Roman"/>
          <w:b/>
          <w:sz w:val="24"/>
          <w:szCs w:val="24"/>
        </w:rPr>
        <w:t>Eligibility Information</w:t>
      </w:r>
      <w:r w:rsidRPr="00764A2E">
        <w:rPr>
          <w:rFonts w:ascii="Times New Roman" w:eastAsia="Times New Roman" w:hAnsi="Times New Roman" w:cs="Times New Roman"/>
          <w:sz w:val="24"/>
          <w:szCs w:val="24"/>
        </w:rPr>
        <w:t xml:space="preserve"> </w:t>
      </w:r>
    </w:p>
    <w:p w14:paraId="0865BFC1" w14:textId="68623486" w:rsidR="005807A4" w:rsidRPr="00764A2E" w:rsidRDefault="005807A4" w:rsidP="001646B9">
      <w:pPr>
        <w:spacing w:after="0"/>
        <w:ind w:left="360"/>
        <w:rPr>
          <w:rFonts w:ascii="Times New Roman" w:eastAsia="Times New Roman" w:hAnsi="Times New Roman" w:cs="Times New Roman"/>
          <w:sz w:val="24"/>
          <w:szCs w:val="24"/>
        </w:rPr>
      </w:pPr>
    </w:p>
    <w:p w14:paraId="31ED7769" w14:textId="3304A1F5" w:rsidR="00EF336F" w:rsidRDefault="00B04984" w:rsidP="001646B9">
      <w:pPr>
        <w:spacing w:after="0"/>
        <w:ind w:left="360"/>
        <w:rPr>
          <w:rFonts w:ascii="Times New Roman" w:hAnsi="Times New Roman" w:cs="Times New Roman"/>
          <w:sz w:val="24"/>
          <w:szCs w:val="24"/>
        </w:rPr>
      </w:pPr>
      <w:r w:rsidRPr="001C641B">
        <w:rPr>
          <w:rFonts w:ascii="Times New Roman" w:hAnsi="Times New Roman" w:cs="Times New Roman"/>
          <w:sz w:val="24"/>
          <w:szCs w:val="24"/>
        </w:rPr>
        <w:t>Agencies must be pre-qualified through the Grant Accountability and Transparency Act (GATA) Gran</w:t>
      </w:r>
      <w:r w:rsidRPr="00DB67B1">
        <w:rPr>
          <w:rFonts w:ascii="Times New Roman" w:hAnsi="Times New Roman" w:cs="Times New Roman"/>
          <w:sz w:val="24"/>
          <w:szCs w:val="24"/>
        </w:rPr>
        <w:t xml:space="preserve">tee Portal, </w:t>
      </w:r>
      <w:hyperlink r:id="rId20" w:history="1">
        <w:r w:rsidRPr="00115497">
          <w:rPr>
            <w:rStyle w:val="Hyperlink"/>
            <w:rFonts w:ascii="Times New Roman" w:hAnsi="Times New Roman" w:cs="Times New Roman"/>
            <w:sz w:val="24"/>
            <w:szCs w:val="24"/>
          </w:rPr>
          <w:t>www.grants.illinois.gov</w:t>
        </w:r>
      </w:hyperlink>
      <w:r w:rsidRPr="00E77580">
        <w:rPr>
          <w:rStyle w:val="Hyperlink"/>
          <w:rFonts w:ascii="Times New Roman" w:hAnsi="Times New Roman" w:cs="Times New Roman"/>
          <w:color w:val="auto"/>
          <w:sz w:val="24"/>
          <w:szCs w:val="24"/>
          <w:u w:val="none"/>
        </w:rPr>
        <w:t>, to become eligible to apply for an award</w:t>
      </w:r>
      <w:r w:rsidRPr="00E77580">
        <w:rPr>
          <w:rFonts w:ascii="Times New Roman" w:hAnsi="Times New Roman" w:cs="Times New Roman"/>
          <w:sz w:val="24"/>
          <w:szCs w:val="24"/>
        </w:rPr>
        <w:t>.</w:t>
      </w:r>
      <w:r w:rsidR="007B0CB6" w:rsidRPr="00E77580">
        <w:rPr>
          <w:rFonts w:ascii="Times New Roman" w:hAnsi="Times New Roman" w:cs="Times New Roman"/>
          <w:sz w:val="24"/>
          <w:szCs w:val="24"/>
        </w:rPr>
        <w:t xml:space="preserve"> </w:t>
      </w:r>
      <w:r w:rsidR="0034569C" w:rsidRPr="00764A2E">
        <w:rPr>
          <w:rFonts w:ascii="Times New Roman" w:hAnsi="Times New Roman" w:cs="Times New Roman"/>
          <w:sz w:val="24"/>
          <w:szCs w:val="24"/>
        </w:rPr>
        <w:t>During pre-qualification, Dun and Bradstreet verifications are performed</w:t>
      </w:r>
      <w:r>
        <w:rPr>
          <w:rFonts w:ascii="Times New Roman" w:hAnsi="Times New Roman" w:cs="Times New Roman"/>
          <w:sz w:val="24"/>
          <w:szCs w:val="24"/>
        </w:rPr>
        <w:t>,</w:t>
      </w:r>
      <w:r w:rsidR="0034569C" w:rsidRPr="00764A2E">
        <w:rPr>
          <w:rFonts w:ascii="Times New Roman" w:hAnsi="Times New Roman" w:cs="Times New Roman"/>
          <w:sz w:val="24"/>
          <w:szCs w:val="24"/>
        </w:rPr>
        <w:t xml:space="preserve"> </w:t>
      </w:r>
      <w:r w:rsidR="00A96D57" w:rsidRPr="00764A2E">
        <w:rPr>
          <w:rFonts w:ascii="Times New Roman" w:hAnsi="Times New Roman" w:cs="Times New Roman"/>
          <w:sz w:val="24"/>
          <w:szCs w:val="24"/>
        </w:rPr>
        <w:t>including a check of Debarred and Suspended status and good standing with the Secretary of State. The pre-qualification process also includes a financial and administrative risk assessment utilizing an Internal Controls Questionnaire</w:t>
      </w:r>
      <w:r w:rsidR="00D607A6">
        <w:rPr>
          <w:rFonts w:ascii="Times New Roman" w:hAnsi="Times New Roman" w:cs="Times New Roman"/>
          <w:sz w:val="24"/>
          <w:szCs w:val="24"/>
        </w:rPr>
        <w:t xml:space="preserve"> (ICQ)</w:t>
      </w:r>
      <w:r w:rsidR="00A96D57" w:rsidRPr="00764A2E">
        <w:rPr>
          <w:rFonts w:ascii="Times New Roman" w:hAnsi="Times New Roman" w:cs="Times New Roman"/>
          <w:sz w:val="24"/>
          <w:szCs w:val="24"/>
        </w:rPr>
        <w:t>.</w:t>
      </w:r>
      <w:r w:rsidR="0067250E">
        <w:rPr>
          <w:rFonts w:ascii="Times New Roman" w:hAnsi="Times New Roman" w:cs="Times New Roman"/>
          <w:sz w:val="24"/>
          <w:szCs w:val="24"/>
        </w:rPr>
        <w:t xml:space="preserve">  </w:t>
      </w:r>
      <w:r w:rsidR="00EC06D2" w:rsidRPr="00764A2E">
        <w:rPr>
          <w:rFonts w:ascii="Times New Roman" w:hAnsi="Times New Roman" w:cs="Times New Roman"/>
          <w:sz w:val="24"/>
          <w:szCs w:val="24"/>
        </w:rPr>
        <w:t xml:space="preserve"> </w:t>
      </w:r>
    </w:p>
    <w:p w14:paraId="7D24B36E" w14:textId="77777777" w:rsidR="00237B8F" w:rsidRDefault="00237B8F" w:rsidP="001646B9">
      <w:pPr>
        <w:spacing w:after="0"/>
        <w:ind w:left="360"/>
        <w:rPr>
          <w:rFonts w:ascii="Times New Roman" w:hAnsi="Times New Roman" w:cs="Times New Roman"/>
          <w:sz w:val="24"/>
          <w:szCs w:val="24"/>
        </w:rPr>
      </w:pPr>
    </w:p>
    <w:p w14:paraId="4193CD0C" w14:textId="71445B2C" w:rsidR="00237B8F" w:rsidRPr="007A232B" w:rsidRDefault="00237B8F" w:rsidP="001646B9">
      <w:pPr>
        <w:spacing w:after="0"/>
        <w:ind w:left="360"/>
        <w:rPr>
          <w:rFonts w:ascii="Times New Roman" w:hAnsi="Times New Roman" w:cs="Times New Roman"/>
          <w:color w:val="FF0000"/>
          <w:sz w:val="24"/>
          <w:szCs w:val="24"/>
        </w:rPr>
      </w:pPr>
      <w:r w:rsidRPr="007A232B">
        <w:rPr>
          <w:rFonts w:ascii="Times New Roman" w:hAnsi="Times New Roman" w:cs="Times New Roman"/>
          <w:color w:val="FF0000"/>
          <w:sz w:val="24"/>
          <w:szCs w:val="24"/>
        </w:rPr>
        <w:t>Applicants must have completed the GATA pre-qualification process and received approval of their ICQ by the date of application.</w:t>
      </w:r>
      <w:r w:rsidR="0067250E">
        <w:rPr>
          <w:rFonts w:ascii="Times New Roman" w:hAnsi="Times New Roman" w:cs="Times New Roman"/>
          <w:color w:val="FF0000"/>
          <w:sz w:val="24"/>
          <w:szCs w:val="24"/>
        </w:rPr>
        <w:t xml:space="preserve"> </w:t>
      </w:r>
      <w:r w:rsidRPr="007A232B">
        <w:rPr>
          <w:rFonts w:ascii="Times New Roman" w:hAnsi="Times New Roman" w:cs="Times New Roman"/>
          <w:color w:val="FF0000"/>
          <w:sz w:val="24"/>
          <w:szCs w:val="24"/>
        </w:rPr>
        <w:t xml:space="preserve">Applications from agencies that have not received ICQ approval will </w:t>
      </w:r>
      <w:r w:rsidRPr="007A232B">
        <w:rPr>
          <w:rFonts w:ascii="Times New Roman" w:hAnsi="Times New Roman" w:cs="Times New Roman"/>
          <w:color w:val="FF0000"/>
          <w:sz w:val="24"/>
          <w:szCs w:val="24"/>
          <w:u w:val="single"/>
        </w:rPr>
        <w:t>not</w:t>
      </w:r>
      <w:r w:rsidRPr="007A232B">
        <w:rPr>
          <w:rFonts w:ascii="Times New Roman" w:hAnsi="Times New Roman" w:cs="Times New Roman"/>
          <w:color w:val="FF0000"/>
          <w:sz w:val="24"/>
          <w:szCs w:val="24"/>
        </w:rPr>
        <w:t xml:space="preserve"> be reviewed.</w:t>
      </w:r>
    </w:p>
    <w:p w14:paraId="04046B57" w14:textId="77777777" w:rsidR="00237B8F" w:rsidRPr="00237B8F" w:rsidRDefault="00237B8F" w:rsidP="001646B9">
      <w:pPr>
        <w:pStyle w:val="ListParagraph"/>
        <w:spacing w:after="0"/>
        <w:rPr>
          <w:rFonts w:ascii="Times New Roman" w:eastAsia="Times New Roman" w:hAnsi="Times New Roman" w:cs="Times New Roman"/>
          <w:i/>
          <w:sz w:val="24"/>
          <w:szCs w:val="24"/>
        </w:rPr>
      </w:pPr>
    </w:p>
    <w:p w14:paraId="767ADDA7" w14:textId="4D0F6D3B" w:rsidR="00C87FE0" w:rsidRPr="0067180F" w:rsidRDefault="000F57D0" w:rsidP="001646B9">
      <w:pPr>
        <w:pStyle w:val="ListParagraph"/>
        <w:numPr>
          <w:ilvl w:val="0"/>
          <w:numId w:val="5"/>
        </w:numPr>
        <w:spacing w:after="0"/>
        <w:ind w:left="720"/>
        <w:rPr>
          <w:rFonts w:ascii="Times New Roman" w:eastAsia="Times New Roman" w:hAnsi="Times New Roman" w:cs="Times New Roman"/>
          <w:i/>
          <w:sz w:val="24"/>
          <w:szCs w:val="24"/>
        </w:rPr>
      </w:pPr>
      <w:r w:rsidRPr="00E77580">
        <w:rPr>
          <w:rFonts w:ascii="Times New Roman" w:eastAsia="Times New Roman" w:hAnsi="Times New Roman" w:cs="Times New Roman"/>
          <w:b/>
          <w:i/>
          <w:iCs/>
          <w:sz w:val="24"/>
          <w:szCs w:val="24"/>
        </w:rPr>
        <w:t>Eligible Applicants</w:t>
      </w:r>
      <w:r w:rsidR="00B7483F" w:rsidRPr="00E77580">
        <w:rPr>
          <w:rFonts w:ascii="Times New Roman" w:eastAsia="Times New Roman" w:hAnsi="Times New Roman" w:cs="Times New Roman"/>
          <w:i/>
          <w:iCs/>
          <w:sz w:val="24"/>
          <w:szCs w:val="24"/>
        </w:rPr>
        <w:t>.</w:t>
      </w:r>
      <w:r w:rsidR="00B7483F" w:rsidRPr="0067180F">
        <w:rPr>
          <w:rFonts w:ascii="Times New Roman" w:eastAsia="Times New Roman" w:hAnsi="Times New Roman" w:cs="Times New Roman"/>
          <w:i/>
          <w:sz w:val="24"/>
          <w:szCs w:val="24"/>
        </w:rPr>
        <w:t xml:space="preserve"> </w:t>
      </w:r>
    </w:p>
    <w:p w14:paraId="768CC927" w14:textId="77777777" w:rsidR="00C87FE0" w:rsidRDefault="00C87FE0" w:rsidP="001646B9">
      <w:pPr>
        <w:spacing w:after="0"/>
        <w:ind w:left="720" w:hanging="360"/>
        <w:rPr>
          <w:rFonts w:ascii="Times New Roman" w:hAnsi="Times New Roman" w:cs="Times New Roman"/>
          <w:sz w:val="24"/>
          <w:szCs w:val="24"/>
        </w:rPr>
      </w:pPr>
    </w:p>
    <w:p w14:paraId="0516E17E" w14:textId="666A8FA8" w:rsidR="00237B8F" w:rsidRDefault="00B04984" w:rsidP="001646B9">
      <w:pPr>
        <w:ind w:left="360"/>
        <w:rPr>
          <w:rFonts w:ascii="Times New Roman" w:hAnsi="Times New Roman" w:cs="Times New Roman"/>
          <w:sz w:val="24"/>
          <w:szCs w:val="24"/>
        </w:rPr>
      </w:pPr>
      <w:r w:rsidRPr="00D3402B">
        <w:rPr>
          <w:rFonts w:ascii="Times New Roman" w:hAnsi="Times New Roman" w:cs="Times New Roman"/>
          <w:sz w:val="24"/>
          <w:szCs w:val="24"/>
        </w:rPr>
        <w:t xml:space="preserve">This solicitation is open to Illinois </w:t>
      </w:r>
      <w:r w:rsidR="00237B8F">
        <w:rPr>
          <w:rFonts w:ascii="Times New Roman" w:hAnsi="Times New Roman" w:cs="Times New Roman"/>
          <w:sz w:val="24"/>
          <w:szCs w:val="24"/>
        </w:rPr>
        <w:t>municipalities</w:t>
      </w:r>
      <w:r w:rsidR="00D85BA5">
        <w:rPr>
          <w:rFonts w:ascii="Times New Roman" w:hAnsi="Times New Roman" w:cs="Times New Roman"/>
          <w:sz w:val="24"/>
          <w:szCs w:val="24"/>
        </w:rPr>
        <w:t xml:space="preserve">, </w:t>
      </w:r>
      <w:r w:rsidRPr="00D3402B">
        <w:rPr>
          <w:rFonts w:ascii="Times New Roman" w:hAnsi="Times New Roman" w:cs="Times New Roman"/>
          <w:sz w:val="24"/>
          <w:szCs w:val="24"/>
        </w:rPr>
        <w:t>counties</w:t>
      </w:r>
      <w:r w:rsidR="0067250E">
        <w:rPr>
          <w:rFonts w:ascii="Times New Roman" w:hAnsi="Times New Roman" w:cs="Times New Roman"/>
          <w:sz w:val="24"/>
          <w:szCs w:val="24"/>
        </w:rPr>
        <w:t>,</w:t>
      </w:r>
      <w:r w:rsidR="00D85BA5">
        <w:rPr>
          <w:rFonts w:ascii="Times New Roman" w:hAnsi="Times New Roman" w:cs="Times New Roman"/>
          <w:sz w:val="24"/>
          <w:szCs w:val="24"/>
        </w:rPr>
        <w:t xml:space="preserve"> and </w:t>
      </w:r>
      <w:r w:rsidR="0067250E">
        <w:rPr>
          <w:rFonts w:ascii="Times New Roman" w:hAnsi="Times New Roman" w:cs="Times New Roman"/>
          <w:sz w:val="24"/>
          <w:szCs w:val="24"/>
        </w:rPr>
        <w:t>s</w:t>
      </w:r>
      <w:r w:rsidR="00D85BA5">
        <w:rPr>
          <w:rFonts w:ascii="Times New Roman" w:hAnsi="Times New Roman" w:cs="Times New Roman"/>
          <w:sz w:val="24"/>
          <w:szCs w:val="24"/>
        </w:rPr>
        <w:t>tate agencies</w:t>
      </w:r>
      <w:r w:rsidR="00237B8F">
        <w:rPr>
          <w:rFonts w:ascii="Times New Roman" w:hAnsi="Times New Roman" w:cs="Times New Roman"/>
          <w:sz w:val="24"/>
          <w:szCs w:val="24"/>
        </w:rPr>
        <w:t>. Private and non-profit entities are not eligible to apply.</w:t>
      </w:r>
    </w:p>
    <w:p w14:paraId="027E6DB5" w14:textId="00FB9E9B" w:rsidR="00C87FE0" w:rsidRDefault="00B7483F" w:rsidP="001646B9">
      <w:pPr>
        <w:pStyle w:val="ListParagraph"/>
        <w:numPr>
          <w:ilvl w:val="0"/>
          <w:numId w:val="5"/>
        </w:numPr>
        <w:spacing w:after="0"/>
        <w:ind w:left="720"/>
        <w:rPr>
          <w:rFonts w:ascii="Times New Roman" w:eastAsia="Times New Roman" w:hAnsi="Times New Roman" w:cs="Times New Roman"/>
          <w:sz w:val="24"/>
          <w:szCs w:val="24"/>
        </w:rPr>
      </w:pPr>
      <w:r w:rsidRPr="00764A2E">
        <w:rPr>
          <w:rFonts w:ascii="Times New Roman" w:eastAsia="Times New Roman" w:hAnsi="Times New Roman" w:cs="Times New Roman"/>
          <w:b/>
          <w:i/>
          <w:iCs/>
          <w:sz w:val="24"/>
          <w:szCs w:val="24"/>
        </w:rPr>
        <w:t>Cost Sharing or Matching</w:t>
      </w:r>
      <w:r w:rsidRPr="00764A2E">
        <w:rPr>
          <w:rFonts w:ascii="Times New Roman" w:eastAsia="Times New Roman" w:hAnsi="Times New Roman" w:cs="Times New Roman"/>
          <w:sz w:val="24"/>
          <w:szCs w:val="24"/>
        </w:rPr>
        <w:t xml:space="preserve"> </w:t>
      </w:r>
    </w:p>
    <w:p w14:paraId="0C1EA145" w14:textId="77777777" w:rsidR="00C87FE0" w:rsidRDefault="00C87FE0" w:rsidP="001646B9">
      <w:pPr>
        <w:spacing w:after="0"/>
        <w:ind w:left="360"/>
        <w:rPr>
          <w:rFonts w:ascii="Times New Roman" w:eastAsia="Times New Roman" w:hAnsi="Times New Roman" w:cs="Times New Roman"/>
          <w:sz w:val="24"/>
          <w:szCs w:val="24"/>
        </w:rPr>
      </w:pPr>
    </w:p>
    <w:p w14:paraId="4E01F602" w14:textId="211616CB" w:rsidR="00237B8F" w:rsidRDefault="00237B8F" w:rsidP="001646B9">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matching or cost</w:t>
      </w:r>
      <w:r w:rsidR="0067250E">
        <w:rPr>
          <w:rFonts w:ascii="Times New Roman" w:eastAsia="Times New Roman" w:hAnsi="Times New Roman" w:cs="Times New Roman"/>
          <w:sz w:val="24"/>
          <w:szCs w:val="24"/>
        </w:rPr>
        <w:t>-</w:t>
      </w:r>
      <w:r>
        <w:rPr>
          <w:rFonts w:ascii="Times New Roman" w:eastAsia="Times New Roman" w:hAnsi="Times New Roman" w:cs="Times New Roman"/>
          <w:sz w:val="24"/>
          <w:szCs w:val="24"/>
        </w:rPr>
        <w:t>sharing requirement.</w:t>
      </w:r>
    </w:p>
    <w:p w14:paraId="3BD636CD" w14:textId="77777777" w:rsidR="00237B8F" w:rsidRDefault="00237B8F" w:rsidP="001646B9">
      <w:pPr>
        <w:spacing w:after="0"/>
        <w:ind w:left="360"/>
        <w:rPr>
          <w:rFonts w:ascii="Times New Roman" w:eastAsia="Times New Roman" w:hAnsi="Times New Roman" w:cs="Times New Roman"/>
          <w:sz w:val="24"/>
          <w:szCs w:val="24"/>
        </w:rPr>
      </w:pPr>
    </w:p>
    <w:p w14:paraId="05D9DBCB" w14:textId="67753FC3" w:rsidR="00512E88" w:rsidRPr="0067180F" w:rsidRDefault="00CA4B4F" w:rsidP="001646B9">
      <w:pPr>
        <w:pStyle w:val="ListParagraph"/>
        <w:numPr>
          <w:ilvl w:val="0"/>
          <w:numId w:val="5"/>
        </w:numPr>
        <w:spacing w:after="0"/>
        <w:ind w:left="720"/>
        <w:rPr>
          <w:rFonts w:ascii="Times New Roman" w:eastAsia="Times New Roman" w:hAnsi="Times New Roman" w:cs="Times New Roman"/>
          <w:b/>
          <w:i/>
          <w:iCs/>
          <w:sz w:val="24"/>
          <w:szCs w:val="24"/>
        </w:rPr>
      </w:pPr>
      <w:r w:rsidRPr="001B5A6A">
        <w:rPr>
          <w:rFonts w:ascii="Times New Roman" w:eastAsia="Times New Roman" w:hAnsi="Times New Roman" w:cs="Times New Roman"/>
          <w:b/>
          <w:i/>
          <w:iCs/>
          <w:sz w:val="24"/>
          <w:szCs w:val="24"/>
        </w:rPr>
        <w:t>Indirect Cost Rate</w:t>
      </w:r>
      <w:r w:rsidRPr="0067180F">
        <w:rPr>
          <w:rFonts w:ascii="Times New Roman" w:eastAsia="Times New Roman" w:hAnsi="Times New Roman" w:cs="Times New Roman"/>
          <w:b/>
          <w:i/>
          <w:iCs/>
          <w:sz w:val="24"/>
          <w:szCs w:val="24"/>
        </w:rPr>
        <w:t>.</w:t>
      </w:r>
      <w:r w:rsidR="0067250E">
        <w:rPr>
          <w:rFonts w:ascii="Times New Roman" w:eastAsia="Times New Roman" w:hAnsi="Times New Roman" w:cs="Times New Roman"/>
          <w:b/>
          <w:i/>
          <w:iCs/>
          <w:sz w:val="24"/>
          <w:szCs w:val="24"/>
        </w:rPr>
        <w:t xml:space="preserve"> </w:t>
      </w:r>
    </w:p>
    <w:p w14:paraId="0DAC75BF" w14:textId="77777777" w:rsidR="001646B9" w:rsidRDefault="001646B9" w:rsidP="001646B9">
      <w:pPr>
        <w:ind w:left="360"/>
        <w:rPr>
          <w:rFonts w:ascii="Times New Roman" w:hAnsi="Times New Roman" w:cs="Times New Roman"/>
          <w:sz w:val="24"/>
          <w:szCs w:val="24"/>
        </w:rPr>
      </w:pPr>
    </w:p>
    <w:p w14:paraId="3EADDE95" w14:textId="181C09C3" w:rsidR="006947F9" w:rsidRDefault="00A66AA7" w:rsidP="001646B9">
      <w:pPr>
        <w:ind w:left="360"/>
        <w:rPr>
          <w:rFonts w:ascii="Times New Roman" w:hAnsi="Times New Roman" w:cs="Times New Roman"/>
          <w:sz w:val="24"/>
          <w:szCs w:val="24"/>
        </w:rPr>
      </w:pPr>
      <w:r w:rsidRPr="00512E88">
        <w:rPr>
          <w:rFonts w:ascii="Times New Roman" w:hAnsi="Times New Roman" w:cs="Times New Roman"/>
          <w:sz w:val="24"/>
          <w:szCs w:val="24"/>
        </w:rPr>
        <w:t>In order to charge indirect costs to a grant, the applicant organization must have an annually negotiated indirect cost rate agreement (NICRA). There are three types of NICRAs:</w:t>
      </w:r>
      <w:r w:rsidR="0067250E">
        <w:rPr>
          <w:rFonts w:ascii="Times New Roman" w:hAnsi="Times New Roman" w:cs="Times New Roman"/>
          <w:sz w:val="24"/>
          <w:szCs w:val="24"/>
        </w:rPr>
        <w:t xml:space="preserve"> </w:t>
      </w:r>
    </w:p>
    <w:p w14:paraId="63D1911E" w14:textId="40F6EE57" w:rsidR="006947F9" w:rsidRDefault="00A66AA7" w:rsidP="001646B9">
      <w:pPr>
        <w:ind w:left="360"/>
        <w:rPr>
          <w:rFonts w:ascii="Times New Roman" w:hAnsi="Times New Roman" w:cs="Times New Roman"/>
          <w:sz w:val="24"/>
          <w:szCs w:val="24"/>
        </w:rPr>
      </w:pPr>
      <w:r w:rsidRPr="00512E88">
        <w:rPr>
          <w:rFonts w:ascii="Times New Roman" w:hAnsi="Times New Roman" w:cs="Times New Roman"/>
          <w:sz w:val="24"/>
          <w:szCs w:val="24"/>
        </w:rPr>
        <w:t xml:space="preserve">a) </w:t>
      </w:r>
      <w:r w:rsidRPr="006947F9">
        <w:rPr>
          <w:rFonts w:ascii="Times New Roman" w:hAnsi="Times New Roman" w:cs="Times New Roman"/>
          <w:sz w:val="24"/>
          <w:szCs w:val="24"/>
          <w:u w:val="single"/>
        </w:rPr>
        <w:t>Federally Negotiated Rate</w:t>
      </w:r>
      <w:r w:rsidR="006947F9">
        <w:rPr>
          <w:rFonts w:ascii="Times New Roman" w:hAnsi="Times New Roman" w:cs="Times New Roman"/>
          <w:sz w:val="24"/>
          <w:szCs w:val="24"/>
          <w:u w:val="single"/>
        </w:rPr>
        <w:t>:</w:t>
      </w:r>
      <w:r w:rsidRPr="00512E88">
        <w:rPr>
          <w:rFonts w:ascii="Times New Roman" w:hAnsi="Times New Roman" w:cs="Times New Roman"/>
          <w:sz w:val="24"/>
          <w:szCs w:val="24"/>
        </w:rPr>
        <w:t xml:space="preserve"> </w:t>
      </w:r>
      <w:r w:rsidR="00C87FE0" w:rsidRPr="00512E88">
        <w:rPr>
          <w:rFonts w:ascii="Times New Roman" w:hAnsi="Times New Roman" w:cs="Times New Roman"/>
          <w:sz w:val="24"/>
          <w:szCs w:val="24"/>
        </w:rPr>
        <w:t>Applicant o</w:t>
      </w:r>
      <w:r w:rsidRPr="00512E88">
        <w:rPr>
          <w:rFonts w:ascii="Times New Roman" w:hAnsi="Times New Roman" w:cs="Times New Roman"/>
          <w:sz w:val="24"/>
          <w:szCs w:val="24"/>
        </w:rPr>
        <w:t xml:space="preserve">rganizations that receive direct federal </w:t>
      </w:r>
      <w:r w:rsidR="00022AE6" w:rsidRPr="00512E88">
        <w:rPr>
          <w:rFonts w:ascii="Times New Roman" w:hAnsi="Times New Roman" w:cs="Times New Roman"/>
          <w:sz w:val="24"/>
          <w:szCs w:val="24"/>
        </w:rPr>
        <w:t>funding</w:t>
      </w:r>
      <w:r w:rsidRPr="00512E88">
        <w:rPr>
          <w:rFonts w:ascii="Times New Roman" w:hAnsi="Times New Roman" w:cs="Times New Roman"/>
          <w:sz w:val="24"/>
          <w:szCs w:val="24"/>
        </w:rPr>
        <w:t xml:space="preserve"> may have an indirect cost rate that was negotiated with the Federal Cognizant Agency.</w:t>
      </w:r>
      <w:r w:rsidR="0067250E">
        <w:rPr>
          <w:rFonts w:ascii="Times New Roman" w:hAnsi="Times New Roman" w:cs="Times New Roman"/>
          <w:sz w:val="24"/>
          <w:szCs w:val="24"/>
        </w:rPr>
        <w:t xml:space="preserve"> </w:t>
      </w:r>
      <w:r w:rsidRPr="00512E88">
        <w:rPr>
          <w:rFonts w:ascii="Times New Roman" w:hAnsi="Times New Roman" w:cs="Times New Roman"/>
          <w:sz w:val="24"/>
          <w:szCs w:val="24"/>
        </w:rPr>
        <w:t xml:space="preserve">Illinois will accept the federally </w:t>
      </w:r>
      <w:r w:rsidR="004329A6" w:rsidRPr="00512E88">
        <w:rPr>
          <w:rFonts w:ascii="Times New Roman" w:hAnsi="Times New Roman" w:cs="Times New Roman"/>
          <w:sz w:val="24"/>
          <w:szCs w:val="24"/>
        </w:rPr>
        <w:t>negotiated rate.</w:t>
      </w:r>
      <w:r w:rsidR="0067250E">
        <w:rPr>
          <w:rFonts w:ascii="Times New Roman" w:hAnsi="Times New Roman" w:cs="Times New Roman"/>
          <w:sz w:val="24"/>
          <w:szCs w:val="24"/>
        </w:rPr>
        <w:t xml:space="preserve"> </w:t>
      </w:r>
      <w:r w:rsidR="004329A6" w:rsidRPr="00512E88">
        <w:rPr>
          <w:rFonts w:ascii="Times New Roman" w:hAnsi="Times New Roman" w:cs="Times New Roman"/>
          <w:sz w:val="24"/>
          <w:szCs w:val="24"/>
        </w:rPr>
        <w:t xml:space="preserve">The </w:t>
      </w:r>
      <w:r w:rsidRPr="00512E88">
        <w:rPr>
          <w:rFonts w:ascii="Times New Roman" w:hAnsi="Times New Roman" w:cs="Times New Roman"/>
          <w:sz w:val="24"/>
          <w:szCs w:val="24"/>
        </w:rPr>
        <w:t>organization must provide a copy of the federally NICRA.</w:t>
      </w:r>
      <w:r w:rsidR="0067250E">
        <w:rPr>
          <w:rFonts w:ascii="Times New Roman" w:hAnsi="Times New Roman" w:cs="Times New Roman"/>
          <w:sz w:val="24"/>
          <w:szCs w:val="24"/>
        </w:rPr>
        <w:t xml:space="preserve"> </w:t>
      </w:r>
    </w:p>
    <w:p w14:paraId="4F5C58F0" w14:textId="2CFC3A05" w:rsidR="006947F9" w:rsidRDefault="00A66AA7" w:rsidP="001646B9">
      <w:pPr>
        <w:ind w:left="360"/>
        <w:rPr>
          <w:rFonts w:ascii="Times New Roman" w:hAnsi="Times New Roman" w:cs="Times New Roman"/>
          <w:sz w:val="24"/>
          <w:szCs w:val="24"/>
        </w:rPr>
      </w:pPr>
      <w:r w:rsidRPr="00512E88">
        <w:rPr>
          <w:rFonts w:ascii="Times New Roman" w:hAnsi="Times New Roman" w:cs="Times New Roman"/>
          <w:sz w:val="24"/>
          <w:szCs w:val="24"/>
        </w:rPr>
        <w:t xml:space="preserve">b) </w:t>
      </w:r>
      <w:r w:rsidRPr="006947F9">
        <w:rPr>
          <w:rFonts w:ascii="Times New Roman" w:hAnsi="Times New Roman" w:cs="Times New Roman"/>
          <w:sz w:val="24"/>
          <w:szCs w:val="24"/>
          <w:u w:val="single"/>
        </w:rPr>
        <w:t>State Negotiated Rate</w:t>
      </w:r>
      <w:r w:rsidR="006947F9">
        <w:rPr>
          <w:rFonts w:ascii="Times New Roman" w:hAnsi="Times New Roman" w:cs="Times New Roman"/>
          <w:sz w:val="24"/>
          <w:szCs w:val="24"/>
          <w:u w:val="single"/>
        </w:rPr>
        <w:t>:</w:t>
      </w:r>
      <w:r w:rsidRPr="00512E88">
        <w:rPr>
          <w:rFonts w:ascii="Times New Roman" w:hAnsi="Times New Roman" w:cs="Times New Roman"/>
          <w:sz w:val="24"/>
          <w:szCs w:val="24"/>
        </w:rPr>
        <w:t xml:space="preserve"> The organization must negotiate an indirect cost rate with the State of Illinois if they do not have Federally Negotiated Rate or elect to use the De Minimis Rate.</w:t>
      </w:r>
      <w:r w:rsidR="0067250E">
        <w:rPr>
          <w:rFonts w:ascii="Times New Roman" w:hAnsi="Times New Roman" w:cs="Times New Roman"/>
          <w:sz w:val="24"/>
          <w:szCs w:val="24"/>
        </w:rPr>
        <w:t xml:space="preserve"> </w:t>
      </w:r>
      <w:r w:rsidRPr="00512E88">
        <w:rPr>
          <w:rFonts w:ascii="Times New Roman" w:hAnsi="Times New Roman" w:cs="Times New Roman"/>
          <w:sz w:val="24"/>
          <w:szCs w:val="24"/>
        </w:rPr>
        <w:t>The indirect cost rate proposal must be submitted to the State of Illinois within 90 days of the notice of award.</w:t>
      </w:r>
      <w:r w:rsidR="0067250E">
        <w:rPr>
          <w:rFonts w:ascii="Times New Roman" w:hAnsi="Times New Roman" w:cs="Times New Roman"/>
          <w:sz w:val="24"/>
          <w:szCs w:val="24"/>
        </w:rPr>
        <w:t xml:space="preserve"> </w:t>
      </w:r>
    </w:p>
    <w:p w14:paraId="0CE58B25" w14:textId="77777777" w:rsidR="00F705E7" w:rsidRDefault="00A66AA7" w:rsidP="001646B9">
      <w:pPr>
        <w:ind w:left="360"/>
        <w:rPr>
          <w:rFonts w:ascii="Times New Roman" w:hAnsi="Times New Roman" w:cs="Times New Roman"/>
          <w:sz w:val="24"/>
          <w:szCs w:val="24"/>
        </w:rPr>
      </w:pPr>
      <w:r w:rsidRPr="00512E88">
        <w:rPr>
          <w:rFonts w:ascii="Times New Roman" w:hAnsi="Times New Roman" w:cs="Times New Roman"/>
          <w:sz w:val="24"/>
          <w:szCs w:val="24"/>
        </w:rPr>
        <w:t xml:space="preserve">c) </w:t>
      </w:r>
      <w:r w:rsidRPr="006947F9">
        <w:rPr>
          <w:rFonts w:ascii="Times New Roman" w:hAnsi="Times New Roman" w:cs="Times New Roman"/>
          <w:sz w:val="24"/>
          <w:szCs w:val="24"/>
          <w:u w:val="single"/>
        </w:rPr>
        <w:t>De Minimis Rate</w:t>
      </w:r>
      <w:r w:rsidR="006947F9">
        <w:rPr>
          <w:rFonts w:ascii="Times New Roman" w:hAnsi="Times New Roman" w:cs="Times New Roman"/>
          <w:sz w:val="24"/>
          <w:szCs w:val="24"/>
          <w:u w:val="single"/>
        </w:rPr>
        <w:t>:</w:t>
      </w:r>
      <w:r w:rsidRPr="00512E88">
        <w:rPr>
          <w:rFonts w:ascii="Times New Roman" w:hAnsi="Times New Roman" w:cs="Times New Roman"/>
          <w:sz w:val="24"/>
          <w:szCs w:val="24"/>
        </w:rPr>
        <w:t xml:space="preserve"> An organization that has never received a Federally Negotiated Rate may elect a de minimis rate of 10% of modified total direct cost (MTDC).</w:t>
      </w:r>
      <w:r w:rsidR="0067250E">
        <w:rPr>
          <w:rFonts w:ascii="Times New Roman" w:hAnsi="Times New Roman" w:cs="Times New Roman"/>
          <w:sz w:val="24"/>
          <w:szCs w:val="24"/>
        </w:rPr>
        <w:t xml:space="preserve"> </w:t>
      </w:r>
      <w:r w:rsidRPr="00512E88">
        <w:rPr>
          <w:rFonts w:ascii="Times New Roman" w:hAnsi="Times New Roman" w:cs="Times New Roman"/>
          <w:sz w:val="24"/>
          <w:szCs w:val="24"/>
        </w:rPr>
        <w:t>Once established, the de minimis rate may be used indefinitely.</w:t>
      </w:r>
      <w:r w:rsidR="0067250E">
        <w:rPr>
          <w:rFonts w:ascii="Times New Roman" w:hAnsi="Times New Roman" w:cs="Times New Roman"/>
          <w:sz w:val="24"/>
          <w:szCs w:val="24"/>
        </w:rPr>
        <w:t xml:space="preserve"> </w:t>
      </w:r>
      <w:r w:rsidRPr="00512E88">
        <w:rPr>
          <w:rFonts w:ascii="Times New Roman" w:hAnsi="Times New Roman" w:cs="Times New Roman"/>
          <w:sz w:val="24"/>
          <w:szCs w:val="24"/>
        </w:rPr>
        <w:t xml:space="preserve">The State of Illinois must verify the calculation of the MTDC annually in order to accept the </w:t>
      </w:r>
      <w:r w:rsidR="00742563" w:rsidRPr="00512E88">
        <w:rPr>
          <w:rFonts w:ascii="Times New Roman" w:hAnsi="Times New Roman" w:cs="Times New Roman"/>
          <w:sz w:val="24"/>
          <w:szCs w:val="24"/>
        </w:rPr>
        <w:t>de minimis rate</w:t>
      </w:r>
      <w:r w:rsidRPr="00512E88">
        <w:rPr>
          <w:rFonts w:ascii="Times New Roman" w:hAnsi="Times New Roman" w:cs="Times New Roman"/>
          <w:sz w:val="24"/>
          <w:szCs w:val="24"/>
        </w:rPr>
        <w:t>.</w:t>
      </w:r>
      <w:r w:rsidR="0067250E">
        <w:rPr>
          <w:rFonts w:ascii="Times New Roman" w:hAnsi="Times New Roman" w:cs="Times New Roman"/>
          <w:sz w:val="24"/>
          <w:szCs w:val="24"/>
        </w:rPr>
        <w:t xml:space="preserve"> </w:t>
      </w:r>
      <w:r w:rsidR="00237B8F">
        <w:rPr>
          <w:rFonts w:ascii="Times New Roman" w:hAnsi="Times New Roman" w:cs="Times New Roman"/>
          <w:sz w:val="24"/>
          <w:szCs w:val="24"/>
        </w:rPr>
        <w:t xml:space="preserve">Applicants must submit documentation of the MTDC calculation to the </w:t>
      </w:r>
      <w:r w:rsidR="00237B8F" w:rsidRPr="002C58CB">
        <w:rPr>
          <w:rFonts w:ascii="Times New Roman" w:hAnsi="Times New Roman" w:cs="Times New Roman"/>
          <w:sz w:val="24"/>
          <w:szCs w:val="24"/>
        </w:rPr>
        <w:t>Authority</w:t>
      </w:r>
      <w:r w:rsidR="00237B8F">
        <w:rPr>
          <w:rFonts w:ascii="Times New Roman" w:hAnsi="Times New Roman" w:cs="Times New Roman"/>
          <w:sz w:val="24"/>
          <w:szCs w:val="24"/>
        </w:rPr>
        <w:t xml:space="preserve"> within 90 days of the execution of a grant agreement under this solicitation.</w:t>
      </w:r>
    </w:p>
    <w:p w14:paraId="05C157C6" w14:textId="6B8E4E1E" w:rsidR="00F705E7" w:rsidRDefault="00F705E7" w:rsidP="001646B9">
      <w:pPr>
        <w:pStyle w:val="ListParagraph"/>
        <w:numPr>
          <w:ilvl w:val="0"/>
          <w:numId w:val="5"/>
        </w:numPr>
        <w:spacing w:after="0"/>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Thresholds</w:t>
      </w:r>
    </w:p>
    <w:p w14:paraId="2054AD6F" w14:textId="77777777" w:rsidR="00F705E7" w:rsidRPr="00F705E7" w:rsidRDefault="00F705E7" w:rsidP="001646B9">
      <w:pPr>
        <w:pStyle w:val="ListParagraph"/>
        <w:spacing w:after="0"/>
        <w:ind w:left="1080"/>
        <w:rPr>
          <w:rFonts w:ascii="Times New Roman" w:eastAsia="Times New Roman" w:hAnsi="Times New Roman" w:cs="Times New Roman"/>
          <w:b/>
          <w:i/>
          <w:iCs/>
          <w:sz w:val="24"/>
          <w:szCs w:val="24"/>
        </w:rPr>
      </w:pPr>
    </w:p>
    <w:p w14:paraId="6DEB41BA" w14:textId="77777777" w:rsidR="00F705E7" w:rsidRDefault="00F705E7" w:rsidP="001646B9">
      <w:pPr>
        <w:ind w:left="450"/>
        <w:rPr>
          <w:rFonts w:ascii="Times New Roman" w:eastAsia="Times New Roman" w:hAnsi="Times New Roman" w:cs="Times New Roman"/>
          <w:sz w:val="24"/>
          <w:szCs w:val="24"/>
        </w:rPr>
      </w:pPr>
      <w:r w:rsidRPr="0067180F">
        <w:rPr>
          <w:rFonts w:ascii="Times New Roman" w:eastAsia="Times New Roman" w:hAnsi="Times New Roman" w:cs="Times New Roman"/>
          <w:sz w:val="24"/>
          <w:szCs w:val="24"/>
        </w:rPr>
        <w:t>Applications must receive an average score of at least 75 points to be recommended for funding.</w:t>
      </w:r>
    </w:p>
    <w:p w14:paraId="4D57CA16" w14:textId="7C8FE158" w:rsidR="00F705E7" w:rsidRDefault="00F705E7" w:rsidP="001646B9">
      <w:p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Agencies may submit applications for more than one category of funding</w:t>
      </w:r>
      <w:r w:rsidR="00E04270">
        <w:rPr>
          <w:rFonts w:ascii="Times New Roman" w:eastAsia="Times New Roman" w:hAnsi="Times New Roman" w:cs="Times New Roman"/>
          <w:sz w:val="24"/>
          <w:szCs w:val="24"/>
        </w:rPr>
        <w:t>.</w:t>
      </w:r>
    </w:p>
    <w:p w14:paraId="3BF08B21" w14:textId="7C11BDD0" w:rsidR="00F705E7" w:rsidRPr="0067180F" w:rsidRDefault="00F705E7" w:rsidP="001646B9">
      <w:p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Multi-jurisdictional applications will be assigned to geographic areas where their program activity is anticipated to be greatest.  For instance, if an applicant proposed to serve three counties, two of which are in geographic area 1, but the bulk of their activity is proposed to take place in geographic area 2, the application will be assigned to area 2.</w:t>
      </w:r>
    </w:p>
    <w:p w14:paraId="467CFE9B" w14:textId="5D17BE11" w:rsidR="00B7483F" w:rsidRPr="00764A2E" w:rsidRDefault="00B7483F" w:rsidP="001646B9">
      <w:pPr>
        <w:ind w:left="360"/>
        <w:rPr>
          <w:rFonts w:ascii="Times New Roman" w:eastAsia="Times New Roman" w:hAnsi="Times New Roman" w:cs="Times New Roman"/>
          <w:vanish/>
          <w:sz w:val="24"/>
          <w:szCs w:val="24"/>
        </w:rPr>
      </w:pPr>
      <w:r w:rsidRPr="00764A2E">
        <w:rPr>
          <w:rFonts w:ascii="Times New Roman" w:eastAsia="Times New Roman" w:hAnsi="Times New Roman" w:cs="Times New Roman"/>
          <w:vanish/>
          <w:sz w:val="24"/>
          <w:szCs w:val="24"/>
        </w:rPr>
        <w:t>Code of Federal Regulations / Title 2 - Grants and Agreements / Vol. 1 / 2014-01-01191</w:t>
      </w:r>
    </w:p>
    <w:p w14:paraId="1C46CC60" w14:textId="77777777" w:rsidR="00237B8F" w:rsidRDefault="00237B8F" w:rsidP="001646B9">
      <w:pPr>
        <w:spacing w:after="0"/>
        <w:rPr>
          <w:rFonts w:ascii="Times New Roman" w:eastAsia="Times New Roman" w:hAnsi="Times New Roman" w:cs="Times New Roman"/>
          <w:b/>
          <w:sz w:val="24"/>
          <w:szCs w:val="24"/>
        </w:rPr>
      </w:pPr>
    </w:p>
    <w:p w14:paraId="618E8BFB" w14:textId="4E77CC74" w:rsidR="00B7483F" w:rsidRPr="00764A2E" w:rsidRDefault="00B7483F" w:rsidP="001646B9">
      <w:pPr>
        <w:spacing w:after="0"/>
        <w:rPr>
          <w:rFonts w:ascii="Times New Roman" w:eastAsia="Times New Roman" w:hAnsi="Times New Roman" w:cs="Times New Roman"/>
          <w:b/>
          <w:sz w:val="24"/>
          <w:szCs w:val="24"/>
        </w:rPr>
      </w:pPr>
      <w:r w:rsidRPr="00764A2E">
        <w:rPr>
          <w:rFonts w:ascii="Times New Roman" w:eastAsia="Times New Roman" w:hAnsi="Times New Roman" w:cs="Times New Roman"/>
          <w:b/>
          <w:sz w:val="24"/>
          <w:szCs w:val="24"/>
        </w:rPr>
        <w:t>D. Application and Submission</w:t>
      </w:r>
      <w:r w:rsidR="00E77580">
        <w:rPr>
          <w:rFonts w:ascii="Times New Roman" w:eastAsia="Times New Roman" w:hAnsi="Times New Roman" w:cs="Times New Roman"/>
          <w:b/>
          <w:sz w:val="24"/>
          <w:szCs w:val="24"/>
        </w:rPr>
        <w:t xml:space="preserve"> Information</w:t>
      </w:r>
      <w:r w:rsidRPr="00764A2E">
        <w:rPr>
          <w:rFonts w:ascii="Times New Roman" w:eastAsia="Times New Roman" w:hAnsi="Times New Roman" w:cs="Times New Roman"/>
          <w:b/>
          <w:sz w:val="24"/>
          <w:szCs w:val="24"/>
        </w:rPr>
        <w:t xml:space="preserve"> </w:t>
      </w:r>
    </w:p>
    <w:p w14:paraId="349D0AC7" w14:textId="77777777" w:rsidR="00B7483F" w:rsidRPr="00764A2E" w:rsidRDefault="00B7483F" w:rsidP="001646B9">
      <w:pPr>
        <w:spacing w:after="0"/>
        <w:rPr>
          <w:rFonts w:ascii="Times New Roman" w:eastAsia="Times New Roman" w:hAnsi="Times New Roman" w:cs="Times New Roman"/>
          <w:b/>
          <w:sz w:val="24"/>
          <w:szCs w:val="24"/>
        </w:rPr>
      </w:pPr>
    </w:p>
    <w:p w14:paraId="170211D5" w14:textId="390BBE26" w:rsidR="00512E88" w:rsidRDefault="00B7483F" w:rsidP="001646B9">
      <w:pPr>
        <w:pStyle w:val="ListParagraph"/>
        <w:numPr>
          <w:ilvl w:val="0"/>
          <w:numId w:val="8"/>
        </w:numPr>
        <w:spacing w:after="0"/>
        <w:rPr>
          <w:rFonts w:ascii="Times New Roman" w:eastAsia="Times New Roman" w:hAnsi="Times New Roman" w:cs="Times New Roman"/>
          <w:sz w:val="24"/>
          <w:szCs w:val="24"/>
        </w:rPr>
      </w:pPr>
      <w:r w:rsidRPr="00936312">
        <w:rPr>
          <w:rFonts w:ascii="Times New Roman" w:eastAsia="Times New Roman" w:hAnsi="Times New Roman" w:cs="Times New Roman"/>
          <w:b/>
          <w:i/>
          <w:iCs/>
          <w:sz w:val="24"/>
          <w:szCs w:val="24"/>
        </w:rPr>
        <w:t xml:space="preserve">Address to </w:t>
      </w:r>
      <w:r w:rsidR="00E77580">
        <w:rPr>
          <w:rFonts w:ascii="Times New Roman" w:eastAsia="Times New Roman" w:hAnsi="Times New Roman" w:cs="Times New Roman"/>
          <w:b/>
          <w:i/>
          <w:iCs/>
          <w:sz w:val="24"/>
          <w:szCs w:val="24"/>
        </w:rPr>
        <w:t xml:space="preserve">Obtain </w:t>
      </w:r>
      <w:r w:rsidR="00E77580" w:rsidRPr="0067180F">
        <w:rPr>
          <w:rFonts w:ascii="Times New Roman" w:eastAsia="Times New Roman" w:hAnsi="Times New Roman" w:cs="Times New Roman"/>
          <w:b/>
          <w:i/>
          <w:sz w:val="24"/>
          <w:szCs w:val="24"/>
        </w:rPr>
        <w:t>Application Materials</w:t>
      </w:r>
    </w:p>
    <w:p w14:paraId="4A2CB53A" w14:textId="77777777" w:rsidR="00512E88" w:rsidRDefault="00512E88" w:rsidP="001646B9">
      <w:pPr>
        <w:spacing w:after="0"/>
        <w:ind w:left="360"/>
        <w:rPr>
          <w:rFonts w:ascii="Times New Roman" w:hAnsi="Times New Roman" w:cs="Times New Roman"/>
          <w:sz w:val="24"/>
          <w:szCs w:val="24"/>
        </w:rPr>
      </w:pPr>
    </w:p>
    <w:p w14:paraId="055EB94D" w14:textId="478D91E2" w:rsidR="00B7483F" w:rsidRDefault="005807A4" w:rsidP="001646B9">
      <w:pPr>
        <w:spacing w:after="0"/>
        <w:ind w:left="360"/>
        <w:rPr>
          <w:rFonts w:ascii="Times New Roman" w:hAnsi="Times New Roman" w:cs="Times New Roman"/>
          <w:sz w:val="24"/>
          <w:szCs w:val="24"/>
        </w:rPr>
      </w:pPr>
      <w:r w:rsidRPr="00512E88">
        <w:rPr>
          <w:rFonts w:ascii="Times New Roman" w:hAnsi="Times New Roman" w:cs="Times New Roman"/>
          <w:sz w:val="24"/>
          <w:szCs w:val="24"/>
        </w:rPr>
        <w:t xml:space="preserve">Applications must be obtained at </w:t>
      </w:r>
      <w:hyperlink r:id="rId21" w:history="1">
        <w:r w:rsidR="006947F9" w:rsidRPr="006947F9">
          <w:rPr>
            <w:rStyle w:val="Hyperlink"/>
            <w:rFonts w:ascii="Times New Roman" w:hAnsi="Times New Roman" w:cs="Times New Roman"/>
            <w:sz w:val="24"/>
            <w:szCs w:val="24"/>
          </w:rPr>
          <w:t>http://www.icjia.state.il.us/</w:t>
        </w:r>
      </w:hyperlink>
      <w:r w:rsidR="0067250E">
        <w:rPr>
          <w:rFonts w:ascii="Times New Roman" w:hAnsi="Times New Roman" w:cs="Times New Roman"/>
          <w:sz w:val="24"/>
          <w:szCs w:val="24"/>
        </w:rPr>
        <w:t xml:space="preserve"> </w:t>
      </w:r>
      <w:r w:rsidRPr="00512E88">
        <w:rPr>
          <w:rFonts w:ascii="Times New Roman" w:hAnsi="Times New Roman" w:cs="Times New Roman"/>
          <w:sz w:val="24"/>
          <w:szCs w:val="24"/>
        </w:rPr>
        <w:t>by clicking on the link titled “</w:t>
      </w:r>
      <w:r w:rsidR="0098396B" w:rsidRPr="0098396B">
        <w:rPr>
          <w:rFonts w:ascii="Times New Roman" w:hAnsi="Times New Roman" w:cs="Times New Roman"/>
          <w:sz w:val="24"/>
          <w:szCs w:val="24"/>
        </w:rPr>
        <w:t>JAG Comprehensive Law Enf</w:t>
      </w:r>
      <w:r w:rsidR="0098396B">
        <w:rPr>
          <w:rFonts w:ascii="Times New Roman" w:hAnsi="Times New Roman" w:cs="Times New Roman"/>
          <w:sz w:val="24"/>
          <w:szCs w:val="24"/>
        </w:rPr>
        <w:t xml:space="preserve">orcement Response to </w:t>
      </w:r>
      <w:r w:rsidR="000C2317">
        <w:rPr>
          <w:rFonts w:ascii="Times New Roman" w:hAnsi="Times New Roman" w:cs="Times New Roman"/>
          <w:sz w:val="24"/>
          <w:szCs w:val="24"/>
        </w:rPr>
        <w:t>Drugs</w:t>
      </w:r>
      <w:r w:rsidR="0041018B">
        <w:rPr>
          <w:rFonts w:ascii="Times New Roman" w:hAnsi="Times New Roman" w:cs="Times New Roman"/>
          <w:sz w:val="24"/>
          <w:szCs w:val="24"/>
        </w:rPr>
        <w:t>”</w:t>
      </w:r>
      <w:r w:rsidRPr="00512E88">
        <w:rPr>
          <w:rFonts w:ascii="Times New Roman" w:hAnsi="Times New Roman" w:cs="Times New Roman"/>
          <w:sz w:val="24"/>
          <w:szCs w:val="24"/>
        </w:rPr>
        <w:t>.</w:t>
      </w:r>
      <w:r w:rsidR="0067250E">
        <w:rPr>
          <w:rFonts w:ascii="Times New Roman" w:hAnsi="Times New Roman" w:cs="Times New Roman"/>
          <w:sz w:val="24"/>
          <w:szCs w:val="24"/>
        </w:rPr>
        <w:t xml:space="preserve"> </w:t>
      </w:r>
      <w:r w:rsidRPr="00512E88">
        <w:rPr>
          <w:rFonts w:ascii="Times New Roman" w:hAnsi="Times New Roman" w:cs="Times New Roman"/>
          <w:sz w:val="24"/>
          <w:szCs w:val="24"/>
        </w:rPr>
        <w:t xml:space="preserve">All required application materials must be emailed to </w:t>
      </w:r>
      <w:hyperlink r:id="rId22" w:history="1">
        <w:r w:rsidR="006159C0" w:rsidRPr="00B177DB">
          <w:rPr>
            <w:rStyle w:val="Hyperlink"/>
            <w:rFonts w:ascii="Times New Roman" w:hAnsi="Times New Roman" w:cs="Times New Roman"/>
            <w:sz w:val="24"/>
            <w:szCs w:val="24"/>
          </w:rPr>
          <w:t>CJA.2017DrugNOFO@Illinois.gov</w:t>
        </w:r>
      </w:hyperlink>
      <w:r w:rsidRPr="00512E88">
        <w:rPr>
          <w:rFonts w:ascii="Times New Roman" w:hAnsi="Times New Roman" w:cs="Times New Roman"/>
          <w:sz w:val="24"/>
          <w:szCs w:val="24"/>
        </w:rPr>
        <w:t xml:space="preserve"> by </w:t>
      </w:r>
      <w:r w:rsidR="00E77580">
        <w:rPr>
          <w:rFonts w:ascii="Times New Roman" w:hAnsi="Times New Roman" w:cs="Times New Roman"/>
          <w:b/>
          <w:sz w:val="24"/>
          <w:szCs w:val="24"/>
        </w:rPr>
        <w:t>11:59</w:t>
      </w:r>
      <w:r w:rsidR="006947F9" w:rsidRPr="006947F9">
        <w:rPr>
          <w:rFonts w:ascii="Times New Roman" w:hAnsi="Times New Roman" w:cs="Times New Roman"/>
          <w:b/>
          <w:sz w:val="24"/>
          <w:szCs w:val="24"/>
        </w:rPr>
        <w:t xml:space="preserve"> p.m.,</w:t>
      </w:r>
      <w:r w:rsidR="006947F9">
        <w:rPr>
          <w:rFonts w:ascii="Times New Roman" w:hAnsi="Times New Roman" w:cs="Times New Roman"/>
          <w:sz w:val="24"/>
          <w:szCs w:val="24"/>
        </w:rPr>
        <w:t xml:space="preserve"> </w:t>
      </w:r>
      <w:r w:rsidR="0098396B">
        <w:rPr>
          <w:rFonts w:ascii="Times New Roman" w:hAnsi="Times New Roman" w:cs="Times New Roman"/>
          <w:sz w:val="24"/>
          <w:szCs w:val="24"/>
        </w:rPr>
        <w:t>Tues</w:t>
      </w:r>
      <w:r w:rsidR="00E77580">
        <w:rPr>
          <w:rFonts w:ascii="Times New Roman" w:hAnsi="Times New Roman" w:cs="Times New Roman"/>
          <w:sz w:val="24"/>
          <w:szCs w:val="24"/>
        </w:rPr>
        <w:t xml:space="preserve">day, </w:t>
      </w:r>
      <w:r w:rsidR="0098396B">
        <w:rPr>
          <w:rFonts w:ascii="Times New Roman" w:hAnsi="Times New Roman" w:cs="Times New Roman"/>
          <w:b/>
          <w:sz w:val="24"/>
          <w:szCs w:val="24"/>
        </w:rPr>
        <w:t>May 30</w:t>
      </w:r>
      <w:r w:rsidRPr="00512E88">
        <w:rPr>
          <w:rFonts w:ascii="Times New Roman" w:hAnsi="Times New Roman" w:cs="Times New Roman"/>
          <w:b/>
          <w:sz w:val="24"/>
          <w:szCs w:val="24"/>
        </w:rPr>
        <w:t>, 201</w:t>
      </w:r>
      <w:r w:rsidR="0098396B">
        <w:rPr>
          <w:rFonts w:ascii="Times New Roman" w:hAnsi="Times New Roman" w:cs="Times New Roman"/>
          <w:b/>
          <w:sz w:val="24"/>
          <w:szCs w:val="24"/>
        </w:rPr>
        <w:t>7</w:t>
      </w:r>
      <w:r w:rsidR="00207EFB">
        <w:rPr>
          <w:rFonts w:ascii="Times New Roman" w:hAnsi="Times New Roman" w:cs="Times New Roman"/>
          <w:b/>
          <w:sz w:val="24"/>
          <w:szCs w:val="24"/>
        </w:rPr>
        <w:t>,</w:t>
      </w:r>
      <w:r w:rsidRPr="00512E88">
        <w:rPr>
          <w:rFonts w:ascii="Times New Roman" w:hAnsi="Times New Roman" w:cs="Times New Roman"/>
          <w:sz w:val="24"/>
          <w:szCs w:val="24"/>
        </w:rPr>
        <w:t xml:space="preserve"> to be considered for funding. Proposals will not be accepted by mail, fax or in-person. Incomplete applications will not be reviewed.</w:t>
      </w:r>
      <w:r w:rsidR="0067250E">
        <w:rPr>
          <w:rFonts w:ascii="Times New Roman" w:hAnsi="Times New Roman" w:cs="Times New Roman"/>
          <w:sz w:val="24"/>
          <w:szCs w:val="24"/>
        </w:rPr>
        <w:t xml:space="preserve"> </w:t>
      </w:r>
      <w:r w:rsidRPr="00512E88">
        <w:rPr>
          <w:rFonts w:ascii="Times New Roman" w:hAnsi="Times New Roman" w:cs="Times New Roman"/>
          <w:sz w:val="24"/>
          <w:szCs w:val="24"/>
        </w:rPr>
        <w:t>Late submissions will not be reviewed.</w:t>
      </w:r>
    </w:p>
    <w:p w14:paraId="30314B29" w14:textId="77777777" w:rsidR="00512E88" w:rsidRDefault="00512E88" w:rsidP="001646B9">
      <w:pPr>
        <w:spacing w:after="0"/>
        <w:ind w:left="360"/>
        <w:rPr>
          <w:rFonts w:ascii="Times New Roman" w:hAnsi="Times New Roman" w:cs="Times New Roman"/>
          <w:sz w:val="24"/>
          <w:szCs w:val="24"/>
        </w:rPr>
      </w:pPr>
    </w:p>
    <w:p w14:paraId="7A505D8F" w14:textId="58A6A757" w:rsidR="00E37CB2" w:rsidRDefault="00E37CB2" w:rsidP="001646B9">
      <w:pPr>
        <w:spacing w:after="0"/>
        <w:ind w:left="360"/>
        <w:rPr>
          <w:rFonts w:ascii="Times New Roman" w:hAnsi="Times New Roman" w:cs="Times New Roman"/>
          <w:sz w:val="24"/>
          <w:szCs w:val="24"/>
        </w:rPr>
      </w:pPr>
      <w:r>
        <w:rPr>
          <w:rFonts w:ascii="Times New Roman" w:hAnsi="Times New Roman" w:cs="Times New Roman"/>
          <w:sz w:val="24"/>
          <w:szCs w:val="24"/>
        </w:rPr>
        <w:t>Paper copies of the application materials may be requested by calling Gregory Stevens at 312-793-0890, but applications may only be submitted via email.</w:t>
      </w:r>
    </w:p>
    <w:p w14:paraId="42ABECC2" w14:textId="77777777" w:rsidR="00E37CB2" w:rsidRDefault="00E37CB2" w:rsidP="001646B9">
      <w:pPr>
        <w:spacing w:after="0"/>
        <w:ind w:left="360"/>
        <w:rPr>
          <w:rFonts w:ascii="Times New Roman" w:hAnsi="Times New Roman" w:cs="Times New Roman"/>
          <w:sz w:val="24"/>
          <w:szCs w:val="24"/>
        </w:rPr>
      </w:pPr>
    </w:p>
    <w:p w14:paraId="27400F3B" w14:textId="4E86C0B1" w:rsidR="001D7F24" w:rsidRDefault="00512E88" w:rsidP="001646B9">
      <w:pPr>
        <w:spacing w:after="0"/>
        <w:ind w:left="360"/>
        <w:rPr>
          <w:rFonts w:ascii="Times New Roman" w:eastAsia="Times New Roman" w:hAnsi="Times New Roman" w:cs="Times New Roman"/>
          <w:b/>
          <w:sz w:val="24"/>
          <w:szCs w:val="24"/>
        </w:rPr>
      </w:pPr>
      <w:r>
        <w:rPr>
          <w:rFonts w:ascii="Times New Roman" w:hAnsi="Times New Roman" w:cs="Times New Roman"/>
          <w:sz w:val="24"/>
          <w:szCs w:val="24"/>
        </w:rPr>
        <w:t>In order to avoid unforeseen technical difficulties, agencies are encouraged to plan to submit their applications 72 hours in advance of the deadline.</w:t>
      </w:r>
      <w:r w:rsidR="0067250E">
        <w:rPr>
          <w:rFonts w:ascii="Times New Roman" w:hAnsi="Times New Roman" w:cs="Times New Roman"/>
          <w:sz w:val="24"/>
          <w:szCs w:val="24"/>
        </w:rPr>
        <w:t xml:space="preserve"> </w:t>
      </w:r>
      <w:r w:rsidR="002D0F22" w:rsidRPr="002D0F22">
        <w:rPr>
          <w:rFonts w:ascii="Times New Roman" w:hAnsi="Times New Roman" w:cs="Times New Roman"/>
          <w:sz w:val="24"/>
          <w:szCs w:val="24"/>
        </w:rPr>
        <w:t xml:space="preserve">Technical difficulties experienced at any point during the process should be reported immediately to </w:t>
      </w:r>
      <w:r w:rsidR="00D47949">
        <w:rPr>
          <w:rFonts w:ascii="Times New Roman" w:hAnsi="Times New Roman" w:cs="Times New Roman"/>
          <w:sz w:val="24"/>
          <w:szCs w:val="24"/>
        </w:rPr>
        <w:t>the Authority</w:t>
      </w:r>
      <w:r w:rsidR="002D0F22" w:rsidRPr="002D0F22">
        <w:rPr>
          <w:rFonts w:ascii="Times New Roman" w:hAnsi="Times New Roman" w:cs="Times New Roman"/>
          <w:sz w:val="24"/>
          <w:szCs w:val="24"/>
        </w:rPr>
        <w:t xml:space="preserve"> by calling Gregory Stevens at (312) 793-0890.</w:t>
      </w:r>
      <w:r w:rsidR="0067250E">
        <w:rPr>
          <w:rFonts w:ascii="Times New Roman" w:hAnsi="Times New Roman" w:cs="Times New Roman"/>
          <w:sz w:val="24"/>
          <w:szCs w:val="24"/>
        </w:rPr>
        <w:t xml:space="preserve"> </w:t>
      </w:r>
    </w:p>
    <w:p w14:paraId="60101FEA" w14:textId="77777777" w:rsidR="001D7F24" w:rsidRPr="00512E88" w:rsidRDefault="001D7F24" w:rsidP="001646B9">
      <w:pPr>
        <w:spacing w:after="0"/>
        <w:ind w:left="360"/>
        <w:rPr>
          <w:rFonts w:ascii="Times New Roman" w:eastAsia="Times New Roman" w:hAnsi="Times New Roman" w:cs="Times New Roman"/>
          <w:sz w:val="24"/>
          <w:szCs w:val="24"/>
        </w:rPr>
      </w:pPr>
    </w:p>
    <w:p w14:paraId="6747229C" w14:textId="35F02272" w:rsidR="00962EEF" w:rsidRPr="0067180F" w:rsidRDefault="00B7483F" w:rsidP="001646B9">
      <w:pPr>
        <w:rPr>
          <w:rFonts w:ascii="Times New Roman" w:eastAsia="Times New Roman" w:hAnsi="Times New Roman" w:cs="Times New Roman"/>
          <w:b/>
          <w:i/>
          <w:sz w:val="24"/>
          <w:szCs w:val="24"/>
        </w:rPr>
      </w:pPr>
      <w:r w:rsidRPr="00764A2E">
        <w:rPr>
          <w:rFonts w:ascii="Times New Roman" w:eastAsia="Times New Roman" w:hAnsi="Times New Roman" w:cs="Times New Roman"/>
          <w:b/>
          <w:sz w:val="24"/>
          <w:szCs w:val="24"/>
        </w:rPr>
        <w:t>2.</w:t>
      </w:r>
      <w:r w:rsidR="0067250E">
        <w:rPr>
          <w:rFonts w:ascii="Times New Roman" w:eastAsia="Times New Roman" w:hAnsi="Times New Roman" w:cs="Times New Roman"/>
          <w:b/>
          <w:sz w:val="24"/>
          <w:szCs w:val="24"/>
        </w:rPr>
        <w:t xml:space="preserve"> </w:t>
      </w:r>
      <w:r w:rsidR="008A57A9" w:rsidRPr="00764A2E">
        <w:rPr>
          <w:rFonts w:ascii="Times New Roman" w:eastAsia="Times New Roman" w:hAnsi="Times New Roman" w:cs="Times New Roman"/>
          <w:b/>
          <w:sz w:val="24"/>
          <w:szCs w:val="24"/>
        </w:rPr>
        <w:t xml:space="preserve"> </w:t>
      </w:r>
      <w:r w:rsidRPr="00764A2E">
        <w:rPr>
          <w:rFonts w:ascii="Times New Roman" w:eastAsia="Times New Roman" w:hAnsi="Times New Roman" w:cs="Times New Roman"/>
          <w:b/>
          <w:i/>
          <w:iCs/>
          <w:sz w:val="24"/>
          <w:szCs w:val="24"/>
        </w:rPr>
        <w:t xml:space="preserve">Content </w:t>
      </w:r>
      <w:r w:rsidR="00962EEF" w:rsidRPr="00764A2E">
        <w:rPr>
          <w:rFonts w:ascii="Times New Roman" w:eastAsia="Times New Roman" w:hAnsi="Times New Roman" w:cs="Times New Roman"/>
          <w:b/>
          <w:i/>
          <w:iCs/>
          <w:sz w:val="24"/>
          <w:szCs w:val="24"/>
        </w:rPr>
        <w:t xml:space="preserve">and </w:t>
      </w:r>
      <w:r w:rsidR="00962EEF" w:rsidRPr="00380C95">
        <w:rPr>
          <w:rFonts w:ascii="Times New Roman" w:eastAsia="Times New Roman" w:hAnsi="Times New Roman" w:cs="Times New Roman"/>
          <w:b/>
          <w:i/>
          <w:sz w:val="24"/>
          <w:szCs w:val="24"/>
        </w:rPr>
        <w:t>Form</w:t>
      </w:r>
      <w:r w:rsidR="00E77580" w:rsidRPr="0067250E">
        <w:rPr>
          <w:rFonts w:ascii="Times New Roman" w:eastAsia="Times New Roman" w:hAnsi="Times New Roman" w:cs="Times New Roman"/>
          <w:b/>
          <w:i/>
          <w:sz w:val="24"/>
          <w:szCs w:val="24"/>
        </w:rPr>
        <w:t xml:space="preserve"> </w:t>
      </w:r>
      <w:r w:rsidR="00E77580" w:rsidRPr="0067180F">
        <w:rPr>
          <w:rFonts w:ascii="Times New Roman" w:eastAsia="Times New Roman" w:hAnsi="Times New Roman" w:cs="Times New Roman"/>
          <w:b/>
          <w:i/>
          <w:sz w:val="24"/>
          <w:szCs w:val="24"/>
        </w:rPr>
        <w:t>of Application Submission</w:t>
      </w:r>
    </w:p>
    <w:p w14:paraId="2449F421" w14:textId="1F22DF84" w:rsidR="00B2757F" w:rsidRPr="00B2757F" w:rsidRDefault="00022AE6" w:rsidP="001646B9">
      <w:pPr>
        <w:spacing w:after="0"/>
        <w:ind w:left="360"/>
        <w:rPr>
          <w:rFonts w:ascii="Times New Roman" w:hAnsi="Times New Roman" w:cs="Times New Roman"/>
          <w:sz w:val="24"/>
          <w:szCs w:val="24"/>
        </w:rPr>
      </w:pPr>
      <w:r w:rsidRPr="00983EEC">
        <w:rPr>
          <w:rFonts w:ascii="Times New Roman" w:hAnsi="Times New Roman" w:cs="Times New Roman"/>
          <w:sz w:val="24"/>
          <w:szCs w:val="24"/>
        </w:rPr>
        <w:t xml:space="preserve">For application review and consideration, the following documents must be emailed to </w:t>
      </w:r>
      <w:hyperlink r:id="rId23" w:history="1">
        <w:r w:rsidR="006159C0" w:rsidRPr="00B177DB">
          <w:rPr>
            <w:rStyle w:val="Hyperlink"/>
            <w:rFonts w:ascii="Times New Roman" w:hAnsi="Times New Roman" w:cs="Times New Roman"/>
            <w:sz w:val="24"/>
            <w:szCs w:val="24"/>
          </w:rPr>
          <w:t>CJA.2017DrugNOFO@Illinois.gov</w:t>
        </w:r>
      </w:hyperlink>
      <w:r w:rsidR="0067180F">
        <w:rPr>
          <w:rFonts w:ascii="Times New Roman" w:hAnsi="Times New Roman" w:cs="Times New Roman"/>
          <w:sz w:val="24"/>
          <w:szCs w:val="24"/>
        </w:rPr>
        <w:t xml:space="preserve"> </w:t>
      </w:r>
      <w:r w:rsidRPr="00983EEC">
        <w:rPr>
          <w:rFonts w:ascii="Times New Roman" w:hAnsi="Times New Roman" w:cs="Times New Roman"/>
          <w:sz w:val="24"/>
          <w:szCs w:val="24"/>
        </w:rPr>
        <w:t xml:space="preserve">by the </w:t>
      </w:r>
      <w:r w:rsidR="00983EEC">
        <w:rPr>
          <w:rFonts w:ascii="Times New Roman" w:hAnsi="Times New Roman" w:cs="Times New Roman"/>
          <w:b/>
          <w:sz w:val="24"/>
          <w:szCs w:val="24"/>
        </w:rPr>
        <w:t>11:59</w:t>
      </w:r>
      <w:r w:rsidRPr="00983EEC">
        <w:rPr>
          <w:rFonts w:ascii="Times New Roman" w:hAnsi="Times New Roman" w:cs="Times New Roman"/>
          <w:b/>
          <w:sz w:val="24"/>
          <w:szCs w:val="24"/>
        </w:rPr>
        <w:t xml:space="preserve"> p.m.,</w:t>
      </w:r>
      <w:r w:rsidRPr="00983EEC">
        <w:rPr>
          <w:rFonts w:ascii="Times New Roman" w:hAnsi="Times New Roman" w:cs="Times New Roman"/>
          <w:sz w:val="24"/>
          <w:szCs w:val="24"/>
        </w:rPr>
        <w:t xml:space="preserve"> </w:t>
      </w:r>
      <w:r w:rsidR="0098396B">
        <w:rPr>
          <w:rFonts w:ascii="Times New Roman" w:hAnsi="Times New Roman" w:cs="Times New Roman"/>
          <w:b/>
          <w:sz w:val="24"/>
          <w:szCs w:val="24"/>
        </w:rPr>
        <w:t>May 30</w:t>
      </w:r>
      <w:r w:rsidR="0098396B" w:rsidRPr="00512E88">
        <w:rPr>
          <w:rFonts w:ascii="Times New Roman" w:hAnsi="Times New Roman" w:cs="Times New Roman"/>
          <w:b/>
          <w:sz w:val="24"/>
          <w:szCs w:val="24"/>
        </w:rPr>
        <w:t>, 201</w:t>
      </w:r>
      <w:r w:rsidR="0098396B">
        <w:rPr>
          <w:rFonts w:ascii="Times New Roman" w:hAnsi="Times New Roman" w:cs="Times New Roman"/>
          <w:b/>
          <w:sz w:val="24"/>
          <w:szCs w:val="24"/>
        </w:rPr>
        <w:t>7</w:t>
      </w:r>
      <w:r w:rsidRPr="00983EEC">
        <w:rPr>
          <w:rFonts w:ascii="Times New Roman" w:hAnsi="Times New Roman" w:cs="Times New Roman"/>
          <w:b/>
          <w:sz w:val="24"/>
          <w:szCs w:val="24"/>
        </w:rPr>
        <w:t xml:space="preserve">, </w:t>
      </w:r>
      <w:r w:rsidRPr="00983EEC">
        <w:rPr>
          <w:rFonts w:ascii="Times New Roman" w:hAnsi="Times New Roman" w:cs="Times New Roman"/>
          <w:sz w:val="24"/>
          <w:szCs w:val="24"/>
        </w:rPr>
        <w:t>deadline:</w:t>
      </w:r>
    </w:p>
    <w:p w14:paraId="64B90D01" w14:textId="5971DB71" w:rsidR="007B32BC" w:rsidRPr="0067180F" w:rsidRDefault="007B32BC" w:rsidP="001646B9">
      <w:pPr>
        <w:pStyle w:val="ListParagraph"/>
        <w:numPr>
          <w:ilvl w:val="0"/>
          <w:numId w:val="15"/>
        </w:numPr>
        <w:spacing w:after="0"/>
        <w:rPr>
          <w:rFonts w:ascii="Times New Roman" w:hAnsi="Times New Roman" w:cs="Times New Roman"/>
          <w:sz w:val="24"/>
          <w:szCs w:val="24"/>
        </w:rPr>
      </w:pPr>
      <w:r w:rsidRPr="0067180F">
        <w:rPr>
          <w:rFonts w:ascii="Times New Roman" w:hAnsi="Times New Roman" w:cs="Times New Roman"/>
          <w:sz w:val="24"/>
          <w:szCs w:val="24"/>
        </w:rPr>
        <w:t xml:space="preserve">Completed and signed Uniform State Grant Application </w:t>
      </w:r>
      <w:r w:rsidR="003A10DE">
        <w:rPr>
          <w:rFonts w:ascii="Times New Roman" w:hAnsi="Times New Roman" w:cs="Times New Roman"/>
          <w:sz w:val="24"/>
          <w:szCs w:val="24"/>
        </w:rPr>
        <w:t xml:space="preserve">in </w:t>
      </w:r>
      <w:r w:rsidR="00D47949">
        <w:rPr>
          <w:rFonts w:ascii="Times New Roman" w:hAnsi="Times New Roman" w:cs="Times New Roman"/>
          <w:sz w:val="24"/>
          <w:szCs w:val="24"/>
        </w:rPr>
        <w:t>PDF format</w:t>
      </w:r>
      <w:r w:rsidR="0064099F" w:rsidRPr="0067180F">
        <w:rPr>
          <w:rFonts w:ascii="Times New Roman" w:hAnsi="Times New Roman" w:cs="Times New Roman"/>
          <w:sz w:val="24"/>
          <w:szCs w:val="24"/>
        </w:rPr>
        <w:t>, including:</w:t>
      </w:r>
    </w:p>
    <w:p w14:paraId="0A306044" w14:textId="25F06FEA" w:rsidR="0064099F" w:rsidRPr="00B14FE1" w:rsidRDefault="0064099F" w:rsidP="001646B9">
      <w:pPr>
        <w:pStyle w:val="ListParagraph"/>
        <w:numPr>
          <w:ilvl w:val="1"/>
          <w:numId w:val="6"/>
        </w:numPr>
        <w:spacing w:after="0"/>
        <w:rPr>
          <w:rFonts w:ascii="Times New Roman" w:hAnsi="Times New Roman" w:cs="Times New Roman"/>
          <w:sz w:val="24"/>
          <w:szCs w:val="24"/>
        </w:rPr>
      </w:pPr>
      <w:r w:rsidRPr="00B14FE1">
        <w:rPr>
          <w:rFonts w:ascii="Times New Roman" w:hAnsi="Times New Roman" w:cs="Times New Roman"/>
          <w:sz w:val="24"/>
          <w:szCs w:val="24"/>
        </w:rPr>
        <w:t>Federal Employer Identification Number (FEIN)</w:t>
      </w:r>
      <w:r w:rsidR="00207EFB" w:rsidRPr="00B14FE1">
        <w:rPr>
          <w:rFonts w:ascii="Times New Roman" w:hAnsi="Times New Roman" w:cs="Times New Roman"/>
          <w:sz w:val="24"/>
          <w:szCs w:val="24"/>
        </w:rPr>
        <w:t>.</w:t>
      </w:r>
    </w:p>
    <w:p w14:paraId="042A11A8" w14:textId="140233F6" w:rsidR="0032592A" w:rsidRPr="00B2757F" w:rsidRDefault="0064099F" w:rsidP="001646B9">
      <w:pPr>
        <w:pStyle w:val="ListParagraph"/>
        <w:numPr>
          <w:ilvl w:val="1"/>
          <w:numId w:val="6"/>
        </w:numPr>
        <w:spacing w:after="0"/>
        <w:rPr>
          <w:rFonts w:ascii="Times New Roman" w:hAnsi="Times New Roman" w:cs="Times New Roman"/>
          <w:sz w:val="24"/>
          <w:szCs w:val="24"/>
        </w:rPr>
      </w:pPr>
      <w:r w:rsidRPr="00B2757F">
        <w:rPr>
          <w:rFonts w:ascii="Times New Roman" w:hAnsi="Times New Roman" w:cs="Times New Roman"/>
          <w:sz w:val="24"/>
          <w:szCs w:val="24"/>
        </w:rPr>
        <w:t xml:space="preserve">DUNS number </w:t>
      </w:r>
      <w:r w:rsidR="0032592A" w:rsidRPr="00B2757F">
        <w:rPr>
          <w:rFonts w:ascii="Times New Roman" w:hAnsi="Times New Roman" w:cs="Times New Roman"/>
          <w:sz w:val="24"/>
          <w:szCs w:val="24"/>
        </w:rPr>
        <w:t>for each agency requesting funding</w:t>
      </w:r>
      <w:r w:rsidR="00207EFB" w:rsidRPr="00B2757F">
        <w:rPr>
          <w:rFonts w:ascii="Times New Roman" w:hAnsi="Times New Roman" w:cs="Times New Roman"/>
          <w:sz w:val="24"/>
          <w:szCs w:val="24"/>
        </w:rPr>
        <w:t>.</w:t>
      </w:r>
    </w:p>
    <w:p w14:paraId="7CE9BB1C" w14:textId="7B336608" w:rsidR="0064099F" w:rsidRPr="00B2757F" w:rsidRDefault="00B2757F" w:rsidP="001646B9">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 obtain a</w:t>
      </w:r>
      <w:r w:rsidR="0064099F" w:rsidRPr="00B2757F">
        <w:rPr>
          <w:rFonts w:ascii="Times New Roman" w:hAnsi="Times New Roman" w:cs="Times New Roman"/>
          <w:sz w:val="24"/>
          <w:szCs w:val="24"/>
        </w:rPr>
        <w:t xml:space="preserve"> DUNS number</w:t>
      </w:r>
      <w:r>
        <w:rPr>
          <w:rFonts w:ascii="Times New Roman" w:hAnsi="Times New Roman" w:cs="Times New Roman"/>
          <w:sz w:val="24"/>
          <w:szCs w:val="24"/>
        </w:rPr>
        <w:t xml:space="preserve">, visit </w:t>
      </w:r>
      <w:r w:rsidR="0064099F" w:rsidRPr="00B2757F">
        <w:rPr>
          <w:rFonts w:ascii="Times New Roman" w:hAnsi="Times New Roman" w:cs="Times New Roman"/>
          <w:sz w:val="24"/>
          <w:szCs w:val="24"/>
        </w:rPr>
        <w:t>from Dun and Bradstreet, Inc.</w:t>
      </w:r>
      <w:r>
        <w:rPr>
          <w:rFonts w:ascii="Times New Roman" w:hAnsi="Times New Roman" w:cs="Times New Roman"/>
          <w:sz w:val="24"/>
          <w:szCs w:val="24"/>
        </w:rPr>
        <w:t>,</w:t>
      </w:r>
      <w:r w:rsidR="0064099F" w:rsidRPr="00B2757F">
        <w:rPr>
          <w:rFonts w:ascii="Times New Roman" w:hAnsi="Times New Roman" w:cs="Times New Roman"/>
          <w:sz w:val="24"/>
          <w:szCs w:val="24"/>
        </w:rPr>
        <w:t xml:space="preserve"> online at </w:t>
      </w:r>
      <w:hyperlink r:id="rId24" w:history="1">
        <w:r w:rsidR="0064099F" w:rsidRPr="00B2757F">
          <w:rPr>
            <w:rStyle w:val="Hyperlink"/>
            <w:rFonts w:ascii="Times New Roman" w:hAnsi="Times New Roman" w:cs="Times New Roman"/>
            <w:sz w:val="24"/>
            <w:szCs w:val="24"/>
          </w:rPr>
          <w:t>www.dunandbradstreet.com</w:t>
        </w:r>
      </w:hyperlink>
      <w:r w:rsidR="0064099F" w:rsidRPr="00B2757F">
        <w:rPr>
          <w:rFonts w:ascii="Times New Roman" w:hAnsi="Times New Roman" w:cs="Times New Roman"/>
          <w:sz w:val="24"/>
          <w:szCs w:val="24"/>
        </w:rPr>
        <w:t xml:space="preserve"> or </w:t>
      </w:r>
      <w:r>
        <w:rPr>
          <w:rFonts w:ascii="Times New Roman" w:hAnsi="Times New Roman" w:cs="Times New Roman"/>
          <w:sz w:val="24"/>
          <w:szCs w:val="24"/>
        </w:rPr>
        <w:t>call</w:t>
      </w:r>
      <w:r w:rsidR="0064099F" w:rsidRPr="00B2757F">
        <w:rPr>
          <w:rFonts w:ascii="Times New Roman" w:hAnsi="Times New Roman" w:cs="Times New Roman"/>
          <w:sz w:val="24"/>
          <w:szCs w:val="24"/>
        </w:rPr>
        <w:t xml:space="preserve"> 1-866-705-5711. </w:t>
      </w:r>
    </w:p>
    <w:p w14:paraId="17D6FB80" w14:textId="77777777" w:rsidR="0032592A" w:rsidRPr="00B2757F" w:rsidRDefault="0064099F" w:rsidP="001646B9">
      <w:pPr>
        <w:pStyle w:val="ListParagraph"/>
        <w:numPr>
          <w:ilvl w:val="1"/>
          <w:numId w:val="6"/>
        </w:numPr>
        <w:spacing w:after="0"/>
        <w:rPr>
          <w:rFonts w:ascii="Times New Roman" w:hAnsi="Times New Roman" w:cs="Times New Roman"/>
          <w:sz w:val="24"/>
          <w:szCs w:val="24"/>
        </w:rPr>
      </w:pPr>
      <w:r w:rsidRPr="00B2757F">
        <w:rPr>
          <w:rFonts w:ascii="Times New Roman" w:hAnsi="Times New Roman" w:cs="Times New Roman"/>
          <w:sz w:val="24"/>
          <w:szCs w:val="24"/>
        </w:rPr>
        <w:t xml:space="preserve">Expiration date for System for Award Management (SAM) database registration and CAGE Code for all funded entities. </w:t>
      </w:r>
    </w:p>
    <w:p w14:paraId="2DBC1A08" w14:textId="4FD6DF20" w:rsidR="0064099F" w:rsidRPr="00B2757F" w:rsidRDefault="00207EFB" w:rsidP="001646B9">
      <w:pPr>
        <w:pStyle w:val="ListParagraph"/>
        <w:numPr>
          <w:ilvl w:val="2"/>
          <w:numId w:val="6"/>
        </w:numPr>
        <w:spacing w:after="0"/>
        <w:rPr>
          <w:rFonts w:ascii="Times New Roman" w:hAnsi="Times New Roman" w:cs="Times New Roman"/>
          <w:sz w:val="24"/>
          <w:szCs w:val="24"/>
        </w:rPr>
      </w:pPr>
      <w:r w:rsidRPr="00B2757F">
        <w:rPr>
          <w:rFonts w:ascii="Times New Roman" w:hAnsi="Times New Roman" w:cs="Times New Roman"/>
          <w:sz w:val="24"/>
          <w:szCs w:val="24"/>
        </w:rPr>
        <w:t>For i</w:t>
      </w:r>
      <w:r w:rsidR="0064099F" w:rsidRPr="00B2757F">
        <w:rPr>
          <w:rFonts w:ascii="Times New Roman" w:hAnsi="Times New Roman" w:cs="Times New Roman"/>
          <w:sz w:val="24"/>
          <w:szCs w:val="24"/>
        </w:rPr>
        <w:t>nformation about SAM registration procedures</w:t>
      </w:r>
      <w:r w:rsidRPr="00B2757F">
        <w:rPr>
          <w:rFonts w:ascii="Times New Roman" w:hAnsi="Times New Roman" w:cs="Times New Roman"/>
          <w:sz w:val="24"/>
          <w:szCs w:val="24"/>
        </w:rPr>
        <w:t xml:space="preserve">, go to </w:t>
      </w:r>
      <w:hyperlink r:id="rId25" w:history="1">
        <w:r w:rsidR="0064099F" w:rsidRPr="00B2757F">
          <w:rPr>
            <w:rStyle w:val="Hyperlink"/>
            <w:rFonts w:ascii="Times New Roman" w:hAnsi="Times New Roman" w:cs="Times New Roman"/>
            <w:sz w:val="24"/>
            <w:szCs w:val="24"/>
          </w:rPr>
          <w:t>www.sam.gov</w:t>
        </w:r>
      </w:hyperlink>
      <w:r w:rsidR="0064099F" w:rsidRPr="00B2757F">
        <w:rPr>
          <w:rFonts w:ascii="Times New Roman" w:hAnsi="Times New Roman" w:cs="Times New Roman"/>
          <w:sz w:val="24"/>
          <w:szCs w:val="24"/>
        </w:rPr>
        <w:t>.</w:t>
      </w:r>
    </w:p>
    <w:p w14:paraId="23457B61" w14:textId="3575AFED" w:rsidR="00D336B3" w:rsidRPr="00B2757F" w:rsidRDefault="0098396B" w:rsidP="001646B9">
      <w:pPr>
        <w:pStyle w:val="ListParagraph"/>
        <w:numPr>
          <w:ilvl w:val="0"/>
          <w:numId w:val="6"/>
        </w:numPr>
        <w:spacing w:after="0"/>
        <w:rPr>
          <w:rFonts w:ascii="Times New Roman" w:hAnsi="Times New Roman" w:cs="Times New Roman"/>
          <w:sz w:val="24"/>
          <w:szCs w:val="24"/>
        </w:rPr>
      </w:pPr>
      <w:r w:rsidRPr="00D47949">
        <w:rPr>
          <w:rFonts w:ascii="Times New Roman" w:hAnsi="Times New Roman" w:cs="Times New Roman"/>
          <w:sz w:val="24"/>
          <w:szCs w:val="24"/>
        </w:rPr>
        <w:t>C</w:t>
      </w:r>
      <w:r w:rsidR="00D336B3" w:rsidRPr="00B2757F">
        <w:rPr>
          <w:rFonts w:ascii="Times New Roman" w:hAnsi="Times New Roman" w:cs="Times New Roman"/>
          <w:sz w:val="24"/>
          <w:szCs w:val="24"/>
        </w:rPr>
        <w:t>ompleted Program Narrative in</w:t>
      </w:r>
      <w:r w:rsidR="003A10DE">
        <w:rPr>
          <w:rFonts w:ascii="Times New Roman" w:hAnsi="Times New Roman" w:cs="Times New Roman"/>
          <w:sz w:val="24"/>
          <w:szCs w:val="24"/>
        </w:rPr>
        <w:t xml:space="preserve"> Word</w:t>
      </w:r>
      <w:r w:rsidR="00207EFB" w:rsidRPr="00B2757F">
        <w:rPr>
          <w:rFonts w:ascii="Times New Roman" w:hAnsi="Times New Roman" w:cs="Times New Roman"/>
          <w:sz w:val="24"/>
          <w:szCs w:val="24"/>
        </w:rPr>
        <w:t>.</w:t>
      </w:r>
    </w:p>
    <w:p w14:paraId="582E4BDC" w14:textId="58664DF9" w:rsidR="00962EEF" w:rsidRPr="0067180F" w:rsidRDefault="0098396B" w:rsidP="001646B9">
      <w:pPr>
        <w:pStyle w:val="ListParagraph"/>
        <w:numPr>
          <w:ilvl w:val="0"/>
          <w:numId w:val="6"/>
        </w:numPr>
        <w:spacing w:after="0"/>
        <w:rPr>
          <w:rFonts w:ascii="Times New Roman" w:hAnsi="Times New Roman"/>
          <w:i/>
          <w:sz w:val="24"/>
          <w:szCs w:val="24"/>
        </w:rPr>
      </w:pPr>
      <w:r>
        <w:rPr>
          <w:rFonts w:ascii="Times New Roman" w:hAnsi="Times New Roman"/>
          <w:sz w:val="24"/>
          <w:szCs w:val="24"/>
        </w:rPr>
        <w:t>C</w:t>
      </w:r>
      <w:r w:rsidR="00D336B3">
        <w:rPr>
          <w:rFonts w:ascii="Times New Roman" w:hAnsi="Times New Roman"/>
          <w:sz w:val="24"/>
          <w:szCs w:val="24"/>
        </w:rPr>
        <w:t xml:space="preserve">ompleted Budget/Budget Narrative in </w:t>
      </w:r>
      <w:r w:rsidR="00D607A6">
        <w:rPr>
          <w:rFonts w:ascii="Times New Roman" w:hAnsi="Times New Roman"/>
          <w:sz w:val="24"/>
          <w:szCs w:val="24"/>
        </w:rPr>
        <w:t>Excel</w:t>
      </w:r>
      <w:r w:rsidR="00D336B3">
        <w:rPr>
          <w:rFonts w:ascii="Times New Roman" w:hAnsi="Times New Roman"/>
          <w:sz w:val="24"/>
          <w:szCs w:val="24"/>
        </w:rPr>
        <w:t>.</w:t>
      </w:r>
      <w:r w:rsidR="0067250E">
        <w:rPr>
          <w:rFonts w:ascii="Times New Roman" w:hAnsi="Times New Roman"/>
          <w:sz w:val="24"/>
          <w:szCs w:val="24"/>
        </w:rPr>
        <w:t xml:space="preserve"> </w:t>
      </w:r>
    </w:p>
    <w:p w14:paraId="25BDE3D3" w14:textId="77777777" w:rsidR="00962EEF" w:rsidRPr="0067180F" w:rsidRDefault="00962EEF" w:rsidP="001646B9">
      <w:pPr>
        <w:pStyle w:val="ListParagraph"/>
        <w:spacing w:after="0"/>
        <w:rPr>
          <w:rFonts w:ascii="Times New Roman" w:hAnsi="Times New Roman"/>
          <w:i/>
          <w:sz w:val="24"/>
          <w:szCs w:val="24"/>
        </w:rPr>
      </w:pPr>
    </w:p>
    <w:p w14:paraId="26F91914" w14:textId="35C22EA5" w:rsidR="00B7483F" w:rsidRPr="00764A2E" w:rsidRDefault="00B7483F" w:rsidP="001646B9">
      <w:pPr>
        <w:spacing w:after="0"/>
        <w:ind w:left="720" w:hanging="360"/>
        <w:rPr>
          <w:rFonts w:ascii="Times New Roman" w:eastAsia="Times New Roman" w:hAnsi="Times New Roman" w:cs="Times New Roman"/>
          <w:sz w:val="24"/>
          <w:szCs w:val="24"/>
        </w:rPr>
      </w:pPr>
      <w:r w:rsidRPr="00764A2E">
        <w:rPr>
          <w:rFonts w:ascii="Times New Roman" w:eastAsia="Times New Roman" w:hAnsi="Times New Roman" w:cs="Times New Roman"/>
          <w:sz w:val="24"/>
          <w:szCs w:val="24"/>
        </w:rPr>
        <w:t>3</w:t>
      </w:r>
      <w:r w:rsidRPr="00764A2E">
        <w:rPr>
          <w:rFonts w:ascii="Times New Roman" w:eastAsia="Times New Roman" w:hAnsi="Times New Roman" w:cs="Times New Roman"/>
          <w:b/>
          <w:sz w:val="24"/>
          <w:szCs w:val="24"/>
        </w:rPr>
        <w:t>.</w:t>
      </w:r>
      <w:r w:rsidR="0067250E">
        <w:rPr>
          <w:rFonts w:ascii="Times New Roman" w:eastAsia="Times New Roman" w:hAnsi="Times New Roman" w:cs="Times New Roman"/>
          <w:b/>
          <w:sz w:val="24"/>
          <w:szCs w:val="24"/>
        </w:rPr>
        <w:t xml:space="preserve">  </w:t>
      </w:r>
      <w:r w:rsidRPr="00764A2E">
        <w:rPr>
          <w:rFonts w:ascii="Times New Roman" w:eastAsia="Times New Roman" w:hAnsi="Times New Roman" w:cs="Times New Roman"/>
          <w:b/>
          <w:i/>
          <w:iCs/>
          <w:sz w:val="24"/>
          <w:szCs w:val="24"/>
        </w:rPr>
        <w:t>Dun and Bradstreet Universal Numbering System (DUNS) Number and System for</w:t>
      </w:r>
      <w:r w:rsidR="004D0AB1" w:rsidRPr="00764A2E">
        <w:rPr>
          <w:rFonts w:ascii="Times New Roman" w:eastAsia="Times New Roman" w:hAnsi="Times New Roman" w:cs="Times New Roman"/>
          <w:b/>
          <w:i/>
          <w:iCs/>
          <w:sz w:val="24"/>
          <w:szCs w:val="24"/>
        </w:rPr>
        <w:t xml:space="preserve"> Award Management (SAM)</w:t>
      </w:r>
      <w:r w:rsidRPr="00764A2E">
        <w:rPr>
          <w:rFonts w:ascii="Times New Roman" w:eastAsia="Times New Roman" w:hAnsi="Times New Roman" w:cs="Times New Roman"/>
          <w:b/>
          <w:i/>
          <w:iCs/>
          <w:sz w:val="24"/>
          <w:szCs w:val="24"/>
        </w:rPr>
        <w:t>.</w:t>
      </w:r>
      <w:r w:rsidRPr="00764A2E">
        <w:rPr>
          <w:rFonts w:ascii="Times New Roman" w:eastAsia="Times New Roman" w:hAnsi="Times New Roman" w:cs="Times New Roman"/>
          <w:sz w:val="24"/>
          <w:szCs w:val="24"/>
        </w:rPr>
        <w:t xml:space="preserve"> </w:t>
      </w:r>
      <w:r w:rsidR="00C3766F">
        <w:rPr>
          <w:rFonts w:ascii="Times New Roman" w:eastAsia="Times New Roman" w:hAnsi="Times New Roman" w:cs="Times New Roman"/>
          <w:sz w:val="24"/>
          <w:szCs w:val="24"/>
        </w:rPr>
        <w:t>E</w:t>
      </w:r>
      <w:r w:rsidR="00B57AF7" w:rsidRPr="00764A2E">
        <w:rPr>
          <w:rFonts w:ascii="Times New Roman" w:eastAsia="Times New Roman" w:hAnsi="Times New Roman" w:cs="Times New Roman"/>
          <w:sz w:val="24"/>
          <w:szCs w:val="24"/>
        </w:rPr>
        <w:t xml:space="preserve">ach applicant is required to: </w:t>
      </w:r>
    </w:p>
    <w:p w14:paraId="43B92EA3" w14:textId="77777777" w:rsidR="006E003D" w:rsidRPr="00764A2E" w:rsidRDefault="006E003D" w:rsidP="001646B9">
      <w:pPr>
        <w:spacing w:after="0"/>
        <w:ind w:left="1080"/>
        <w:rPr>
          <w:rFonts w:ascii="Times New Roman" w:eastAsia="Times New Roman" w:hAnsi="Times New Roman" w:cs="Times New Roman"/>
          <w:sz w:val="24"/>
          <w:szCs w:val="24"/>
        </w:rPr>
      </w:pPr>
    </w:p>
    <w:p w14:paraId="3D43D468" w14:textId="75844402" w:rsidR="00B7483F" w:rsidRPr="00611FE5" w:rsidRDefault="00611FE5" w:rsidP="001646B9">
      <w:pPr>
        <w:spacing w:after="0"/>
        <w:ind w:left="1080"/>
        <w:rPr>
          <w:rFonts w:ascii="Times New Roman" w:eastAsia="Times New Roman" w:hAnsi="Times New Roman" w:cs="Times New Roman"/>
          <w:sz w:val="24"/>
          <w:szCs w:val="24"/>
        </w:rPr>
      </w:pPr>
      <w:r w:rsidRPr="00611FE5">
        <w:rPr>
          <w:rFonts w:ascii="Times New Roman" w:eastAsia="Times New Roman" w:hAnsi="Times New Roman" w:cs="Times New Roman"/>
          <w:sz w:val="24"/>
          <w:szCs w:val="24"/>
        </w:rPr>
        <w:tab/>
      </w:r>
      <w:r w:rsidR="00B7483F" w:rsidRPr="00611FE5">
        <w:rPr>
          <w:rFonts w:ascii="Times New Roman" w:eastAsia="Times New Roman" w:hAnsi="Times New Roman" w:cs="Times New Roman"/>
          <w:sz w:val="24"/>
          <w:szCs w:val="24"/>
        </w:rPr>
        <w:t>(i) Be registered in SAM before submitting its application</w:t>
      </w:r>
      <w:r w:rsidR="001D5D56" w:rsidRPr="00611FE5">
        <w:rPr>
          <w:rFonts w:ascii="Times New Roman" w:eastAsia="Times New Roman" w:hAnsi="Times New Roman" w:cs="Times New Roman"/>
          <w:sz w:val="24"/>
          <w:szCs w:val="24"/>
        </w:rPr>
        <w:t xml:space="preserve">. If you are not </w:t>
      </w:r>
      <w:r w:rsidRPr="00611FE5">
        <w:rPr>
          <w:rFonts w:ascii="Times New Roman" w:eastAsia="Times New Roman" w:hAnsi="Times New Roman" w:cs="Times New Roman"/>
          <w:sz w:val="24"/>
          <w:szCs w:val="24"/>
        </w:rPr>
        <w:tab/>
      </w:r>
      <w:r w:rsidR="001D5D56" w:rsidRPr="00611FE5">
        <w:rPr>
          <w:rFonts w:ascii="Times New Roman" w:eastAsia="Times New Roman" w:hAnsi="Times New Roman" w:cs="Times New Roman"/>
          <w:sz w:val="24"/>
          <w:szCs w:val="24"/>
        </w:rPr>
        <w:t>registered in SAM, this link provides a connection for SAM registration:</w:t>
      </w:r>
      <w:r w:rsidR="0067250E">
        <w:rPr>
          <w:rFonts w:ascii="Times New Roman" w:eastAsia="Times New Roman" w:hAnsi="Times New Roman" w:cs="Times New Roman"/>
          <w:sz w:val="24"/>
          <w:szCs w:val="24"/>
        </w:rPr>
        <w:t xml:space="preserve"> </w:t>
      </w:r>
      <w:r w:rsidRPr="00611FE5">
        <w:rPr>
          <w:rFonts w:ascii="Times New Roman" w:eastAsia="Times New Roman" w:hAnsi="Times New Roman" w:cs="Times New Roman"/>
          <w:sz w:val="24"/>
          <w:szCs w:val="24"/>
        </w:rPr>
        <w:tab/>
      </w:r>
      <w:r w:rsidR="001D5D56" w:rsidRPr="00611FE5">
        <w:rPr>
          <w:rFonts w:ascii="Times New Roman" w:eastAsia="Times New Roman" w:hAnsi="Times New Roman" w:cs="Times New Roman"/>
          <w:sz w:val="24"/>
          <w:szCs w:val="24"/>
        </w:rPr>
        <w:t>https://governmentcontractregistration.com/sam-registration.asp</w:t>
      </w:r>
      <w:r w:rsidRPr="00611FE5">
        <w:rPr>
          <w:rFonts w:ascii="Times New Roman" w:eastAsia="Times New Roman" w:hAnsi="Times New Roman" w:cs="Times New Roman"/>
          <w:sz w:val="24"/>
          <w:szCs w:val="24"/>
        </w:rPr>
        <w:t>.</w:t>
      </w:r>
    </w:p>
    <w:p w14:paraId="323EF257" w14:textId="77777777" w:rsidR="006E003D" w:rsidRPr="00611FE5" w:rsidRDefault="006E003D" w:rsidP="001646B9">
      <w:pPr>
        <w:spacing w:after="0"/>
        <w:ind w:left="1080"/>
        <w:rPr>
          <w:rFonts w:ascii="Times New Roman" w:eastAsia="Times New Roman" w:hAnsi="Times New Roman" w:cs="Times New Roman"/>
          <w:sz w:val="24"/>
          <w:szCs w:val="24"/>
        </w:rPr>
      </w:pPr>
    </w:p>
    <w:p w14:paraId="33E3C641" w14:textId="6DDC53E2" w:rsidR="006E003D" w:rsidRPr="00611FE5" w:rsidRDefault="00611FE5" w:rsidP="001646B9">
      <w:pPr>
        <w:rPr>
          <w:rFonts w:ascii="Times New Roman" w:eastAsia="Times New Roman" w:hAnsi="Times New Roman" w:cs="Times New Roman"/>
          <w:sz w:val="24"/>
          <w:szCs w:val="24"/>
        </w:rPr>
      </w:pPr>
      <w:r w:rsidRPr="0067180F">
        <w:rPr>
          <w:rFonts w:ascii="Times New Roman" w:eastAsia="Times New Roman" w:hAnsi="Times New Roman" w:cs="Times New Roman"/>
          <w:sz w:val="24"/>
          <w:szCs w:val="24"/>
        </w:rPr>
        <w:tab/>
      </w:r>
      <w:r w:rsidRPr="0067180F">
        <w:rPr>
          <w:rFonts w:ascii="Times New Roman" w:eastAsia="Times New Roman" w:hAnsi="Times New Roman" w:cs="Times New Roman"/>
          <w:sz w:val="24"/>
          <w:szCs w:val="24"/>
        </w:rPr>
        <w:tab/>
      </w:r>
      <w:r w:rsidR="00B7483F" w:rsidRPr="0067180F">
        <w:rPr>
          <w:rFonts w:ascii="Times New Roman" w:eastAsia="Times New Roman" w:hAnsi="Times New Roman" w:cs="Times New Roman"/>
          <w:sz w:val="24"/>
          <w:szCs w:val="24"/>
        </w:rPr>
        <w:t xml:space="preserve">(ii) </w:t>
      </w:r>
      <w:r w:rsidR="00207EFB" w:rsidRPr="0067180F">
        <w:rPr>
          <w:rFonts w:ascii="Times New Roman" w:eastAsia="Times New Roman" w:hAnsi="Times New Roman" w:cs="Times New Roman"/>
          <w:sz w:val="24"/>
          <w:szCs w:val="24"/>
        </w:rPr>
        <w:t>P</w:t>
      </w:r>
      <w:r w:rsidR="00B7483F" w:rsidRPr="0067180F">
        <w:rPr>
          <w:rFonts w:ascii="Times New Roman" w:eastAsia="Times New Roman" w:hAnsi="Times New Roman" w:cs="Times New Roman"/>
          <w:sz w:val="24"/>
          <w:szCs w:val="24"/>
        </w:rPr>
        <w:t>rovide a valid DUNS number in its application</w:t>
      </w:r>
      <w:r w:rsidR="00207EFB" w:rsidRPr="0067180F">
        <w:rPr>
          <w:rFonts w:ascii="Times New Roman" w:eastAsia="Times New Roman" w:hAnsi="Times New Roman" w:cs="Times New Roman"/>
          <w:sz w:val="24"/>
          <w:szCs w:val="24"/>
        </w:rPr>
        <w:t>.</w:t>
      </w:r>
      <w:r w:rsidR="00B7483F" w:rsidRPr="0067180F">
        <w:rPr>
          <w:rFonts w:ascii="Times New Roman" w:eastAsia="Times New Roman" w:hAnsi="Times New Roman" w:cs="Times New Roman"/>
          <w:sz w:val="24"/>
          <w:szCs w:val="24"/>
        </w:rPr>
        <w:t xml:space="preserve"> </w:t>
      </w:r>
      <w:r w:rsidRPr="0067180F">
        <w:rPr>
          <w:rFonts w:ascii="Times New Roman" w:hAnsi="Times New Roman" w:cs="Times New Roman"/>
          <w:sz w:val="24"/>
          <w:szCs w:val="24"/>
        </w:rPr>
        <w:t xml:space="preserve">To obtain a DUNS number,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180F">
        <w:rPr>
          <w:rFonts w:ascii="Times New Roman" w:hAnsi="Times New Roman" w:cs="Times New Roman"/>
          <w:sz w:val="24"/>
          <w:szCs w:val="24"/>
        </w:rPr>
        <w:t>visit from</w:t>
      </w:r>
      <w:r>
        <w:rPr>
          <w:rFonts w:ascii="Times New Roman" w:hAnsi="Times New Roman" w:cs="Times New Roman"/>
          <w:sz w:val="24"/>
          <w:szCs w:val="24"/>
        </w:rPr>
        <w:t xml:space="preserve"> </w:t>
      </w:r>
      <w:r w:rsidRPr="0067180F">
        <w:rPr>
          <w:rFonts w:ascii="Times New Roman" w:hAnsi="Times New Roman" w:cs="Times New Roman"/>
          <w:sz w:val="24"/>
          <w:szCs w:val="24"/>
        </w:rPr>
        <w:t xml:space="preserve">Dun and Bradstreet, Inc., online at </w:t>
      </w:r>
      <w:hyperlink r:id="rId26" w:history="1">
        <w:r w:rsidRPr="00611FE5">
          <w:rPr>
            <w:rStyle w:val="Hyperlink"/>
            <w:rFonts w:ascii="Times New Roman" w:hAnsi="Times New Roman" w:cs="Times New Roman"/>
            <w:sz w:val="24"/>
            <w:szCs w:val="24"/>
          </w:rPr>
          <w:t>www.dunandbradstreet.com</w:t>
        </w:r>
      </w:hyperlink>
      <w:r w:rsidRPr="0067180F">
        <w:rPr>
          <w:rFonts w:ascii="Times New Roman" w:hAnsi="Times New Roman" w:cs="Times New Roman"/>
          <w:sz w:val="24"/>
          <w:szCs w:val="24"/>
        </w:rPr>
        <w:t xml:space="preserve"> or call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180F">
        <w:rPr>
          <w:rFonts w:ascii="Times New Roman" w:hAnsi="Times New Roman" w:cs="Times New Roman"/>
          <w:sz w:val="24"/>
          <w:szCs w:val="24"/>
        </w:rPr>
        <w:t>1-866-705-</w:t>
      </w:r>
      <w:r>
        <w:rPr>
          <w:rFonts w:ascii="Times New Roman" w:hAnsi="Times New Roman" w:cs="Times New Roman"/>
          <w:sz w:val="24"/>
          <w:szCs w:val="24"/>
        </w:rPr>
        <w:t xml:space="preserve"> </w:t>
      </w:r>
      <w:r w:rsidRPr="0067180F">
        <w:rPr>
          <w:rFonts w:ascii="Times New Roman" w:hAnsi="Times New Roman" w:cs="Times New Roman"/>
          <w:sz w:val="24"/>
          <w:szCs w:val="24"/>
        </w:rPr>
        <w:t xml:space="preserve">5711. </w:t>
      </w:r>
    </w:p>
    <w:p w14:paraId="47363770" w14:textId="0E354967" w:rsidR="0067250E" w:rsidRDefault="00611FE5" w:rsidP="001646B9">
      <w:pPr>
        <w:spacing w:after="0"/>
        <w:ind w:left="1350" w:hanging="270"/>
        <w:rPr>
          <w:rFonts w:ascii="Times New Roman" w:eastAsia="Times New Roman" w:hAnsi="Times New Roman" w:cs="Times New Roman"/>
          <w:sz w:val="24"/>
          <w:szCs w:val="24"/>
        </w:rPr>
      </w:pPr>
      <w:r w:rsidRPr="00611FE5">
        <w:rPr>
          <w:rFonts w:ascii="Times New Roman" w:eastAsia="Times New Roman" w:hAnsi="Times New Roman" w:cs="Times New Roman"/>
          <w:sz w:val="24"/>
          <w:szCs w:val="24"/>
        </w:rPr>
        <w:tab/>
      </w:r>
      <w:r w:rsidRPr="00611FE5">
        <w:rPr>
          <w:rFonts w:ascii="Times New Roman" w:eastAsia="Times New Roman" w:hAnsi="Times New Roman" w:cs="Times New Roman"/>
          <w:sz w:val="24"/>
          <w:szCs w:val="24"/>
        </w:rPr>
        <w:tab/>
      </w:r>
      <w:r w:rsidR="00B7483F" w:rsidRPr="00611FE5">
        <w:rPr>
          <w:rFonts w:ascii="Times New Roman" w:eastAsia="Times New Roman" w:hAnsi="Times New Roman" w:cs="Times New Roman"/>
          <w:sz w:val="24"/>
          <w:szCs w:val="24"/>
        </w:rPr>
        <w:t xml:space="preserve">(iii) </w:t>
      </w:r>
      <w:r w:rsidR="00207EFB" w:rsidRPr="00611FE5">
        <w:rPr>
          <w:rFonts w:ascii="Times New Roman" w:eastAsia="Times New Roman" w:hAnsi="Times New Roman" w:cs="Times New Roman"/>
          <w:sz w:val="24"/>
          <w:szCs w:val="24"/>
        </w:rPr>
        <w:t>M</w:t>
      </w:r>
      <w:r w:rsidR="00B7483F" w:rsidRPr="00611FE5">
        <w:rPr>
          <w:rFonts w:ascii="Times New Roman" w:eastAsia="Times New Roman" w:hAnsi="Times New Roman" w:cs="Times New Roman"/>
          <w:sz w:val="24"/>
          <w:szCs w:val="24"/>
        </w:rPr>
        <w:t xml:space="preserve">aintain an active SAM registration </w:t>
      </w:r>
      <w:r w:rsidR="00207EFB" w:rsidRPr="00611FE5">
        <w:rPr>
          <w:rFonts w:ascii="Times New Roman" w:eastAsia="Times New Roman" w:hAnsi="Times New Roman" w:cs="Times New Roman"/>
          <w:sz w:val="24"/>
          <w:szCs w:val="24"/>
        </w:rPr>
        <w:t>throughout the application and grant</w:t>
      </w:r>
      <w:r w:rsidR="0067250E">
        <w:rPr>
          <w:rFonts w:ascii="Times New Roman" w:eastAsia="Times New Roman" w:hAnsi="Times New Roman" w:cs="Times New Roman"/>
          <w:sz w:val="24"/>
          <w:szCs w:val="24"/>
        </w:rPr>
        <w:t xml:space="preserve"> </w:t>
      </w:r>
      <w:r w:rsidRPr="00611FE5">
        <w:rPr>
          <w:rFonts w:ascii="Times New Roman" w:eastAsia="Times New Roman" w:hAnsi="Times New Roman" w:cs="Times New Roman"/>
          <w:sz w:val="24"/>
          <w:szCs w:val="24"/>
        </w:rPr>
        <w:tab/>
      </w:r>
      <w:r w:rsidR="0067250E">
        <w:rPr>
          <w:rFonts w:ascii="Times New Roman" w:eastAsia="Times New Roman" w:hAnsi="Times New Roman" w:cs="Times New Roman"/>
          <w:sz w:val="24"/>
          <w:szCs w:val="24"/>
        </w:rPr>
        <w:tab/>
      </w:r>
      <w:r w:rsidR="00207EFB" w:rsidRPr="00611FE5">
        <w:rPr>
          <w:rFonts w:ascii="Times New Roman" w:eastAsia="Times New Roman" w:hAnsi="Times New Roman" w:cs="Times New Roman"/>
          <w:sz w:val="24"/>
          <w:szCs w:val="24"/>
        </w:rPr>
        <w:t>period</w:t>
      </w:r>
      <w:r w:rsidR="00B7483F" w:rsidRPr="00611FE5">
        <w:rPr>
          <w:rFonts w:ascii="Times New Roman" w:eastAsia="Times New Roman" w:hAnsi="Times New Roman" w:cs="Times New Roman"/>
          <w:sz w:val="24"/>
          <w:szCs w:val="24"/>
        </w:rPr>
        <w:t xml:space="preserve">. </w:t>
      </w:r>
      <w:r w:rsidR="00AE4B94">
        <w:rPr>
          <w:rFonts w:ascii="Times New Roman" w:eastAsia="Times New Roman" w:hAnsi="Times New Roman" w:cs="Times New Roman"/>
          <w:sz w:val="24"/>
          <w:szCs w:val="24"/>
        </w:rPr>
        <w:t>T</w:t>
      </w:r>
      <w:r w:rsidR="00B7483F" w:rsidRPr="00611FE5">
        <w:rPr>
          <w:rFonts w:ascii="Times New Roman" w:eastAsia="Times New Roman" w:hAnsi="Times New Roman" w:cs="Times New Roman"/>
          <w:sz w:val="24"/>
          <w:szCs w:val="24"/>
        </w:rPr>
        <w:t xml:space="preserve">he </w:t>
      </w:r>
      <w:r w:rsidR="00AE4B94">
        <w:rPr>
          <w:rFonts w:ascii="Times New Roman" w:eastAsia="Times New Roman" w:hAnsi="Times New Roman" w:cs="Times New Roman"/>
          <w:sz w:val="24"/>
          <w:szCs w:val="24"/>
        </w:rPr>
        <w:t>Authority</w:t>
      </w:r>
      <w:r w:rsidR="00B7483F" w:rsidRPr="00611FE5">
        <w:rPr>
          <w:rFonts w:ascii="Times New Roman" w:eastAsia="Times New Roman" w:hAnsi="Times New Roman" w:cs="Times New Roman"/>
          <w:sz w:val="24"/>
          <w:szCs w:val="24"/>
        </w:rPr>
        <w:t xml:space="preserve"> may not make a </w:t>
      </w:r>
      <w:r w:rsidR="00207EFB" w:rsidRPr="00611FE5">
        <w:rPr>
          <w:rFonts w:ascii="Times New Roman" w:eastAsia="Times New Roman" w:hAnsi="Times New Roman" w:cs="Times New Roman"/>
          <w:sz w:val="24"/>
          <w:szCs w:val="24"/>
        </w:rPr>
        <w:t>federal pass-through or sta</w:t>
      </w:r>
      <w:r w:rsidR="005C103E" w:rsidRPr="00611FE5">
        <w:rPr>
          <w:rFonts w:ascii="Times New Roman" w:eastAsia="Times New Roman" w:hAnsi="Times New Roman" w:cs="Times New Roman"/>
          <w:sz w:val="24"/>
          <w:szCs w:val="24"/>
        </w:rPr>
        <w:t>te</w:t>
      </w:r>
      <w:r w:rsidR="00B7483F" w:rsidRPr="00611FE5">
        <w:rPr>
          <w:rFonts w:ascii="Times New Roman" w:eastAsia="Times New Roman" w:hAnsi="Times New Roman" w:cs="Times New Roman"/>
          <w:sz w:val="24"/>
          <w:szCs w:val="24"/>
        </w:rPr>
        <w:t xml:space="preserve"> award to an</w:t>
      </w:r>
    </w:p>
    <w:p w14:paraId="03C18E94" w14:textId="2D4DACD7" w:rsidR="00B7483F" w:rsidRPr="00611FE5" w:rsidRDefault="00B7483F" w:rsidP="001646B9">
      <w:pPr>
        <w:spacing w:after="0"/>
        <w:ind w:left="1440"/>
        <w:rPr>
          <w:rFonts w:ascii="Times New Roman" w:eastAsia="Times New Roman" w:hAnsi="Times New Roman" w:cs="Times New Roman"/>
          <w:sz w:val="24"/>
          <w:szCs w:val="24"/>
        </w:rPr>
      </w:pPr>
      <w:r w:rsidRPr="00611FE5">
        <w:rPr>
          <w:rFonts w:ascii="Times New Roman" w:eastAsia="Times New Roman" w:hAnsi="Times New Roman" w:cs="Times New Roman"/>
          <w:sz w:val="24"/>
          <w:szCs w:val="24"/>
        </w:rPr>
        <w:t>applicant until the applicant has complied with all applicable DUNS and SAM requirements</w:t>
      </w:r>
      <w:r w:rsidR="00207EFB" w:rsidRPr="00611FE5">
        <w:rPr>
          <w:rFonts w:ascii="Times New Roman" w:eastAsia="Times New Roman" w:hAnsi="Times New Roman" w:cs="Times New Roman"/>
          <w:sz w:val="24"/>
          <w:szCs w:val="24"/>
        </w:rPr>
        <w:t>. If</w:t>
      </w:r>
      <w:r w:rsidR="0084066D" w:rsidRPr="00611FE5">
        <w:rPr>
          <w:rFonts w:ascii="Times New Roman" w:eastAsia="Times New Roman" w:hAnsi="Times New Roman" w:cs="Times New Roman"/>
          <w:sz w:val="24"/>
          <w:szCs w:val="24"/>
        </w:rPr>
        <w:t xml:space="preserve"> </w:t>
      </w:r>
      <w:r w:rsidRPr="00611FE5">
        <w:rPr>
          <w:rFonts w:ascii="Times New Roman" w:eastAsia="Times New Roman" w:hAnsi="Times New Roman" w:cs="Times New Roman"/>
          <w:sz w:val="24"/>
          <w:szCs w:val="24"/>
        </w:rPr>
        <w:t xml:space="preserve">an applicant has not fully complied with the requirements by the time the </w:t>
      </w:r>
      <w:r w:rsidR="00AE4B94">
        <w:rPr>
          <w:rFonts w:ascii="Times New Roman" w:eastAsia="Times New Roman" w:hAnsi="Times New Roman" w:cs="Times New Roman"/>
          <w:sz w:val="24"/>
          <w:szCs w:val="24"/>
        </w:rPr>
        <w:t>Authority</w:t>
      </w:r>
      <w:r w:rsidRPr="00611FE5">
        <w:rPr>
          <w:rFonts w:ascii="Times New Roman" w:eastAsia="Times New Roman" w:hAnsi="Times New Roman" w:cs="Times New Roman"/>
          <w:sz w:val="24"/>
          <w:szCs w:val="24"/>
        </w:rPr>
        <w:t xml:space="preserve"> is ready to make a </w:t>
      </w:r>
      <w:r w:rsidR="00983EEC" w:rsidRPr="00611FE5">
        <w:rPr>
          <w:rFonts w:ascii="Times New Roman" w:eastAsia="Times New Roman" w:hAnsi="Times New Roman" w:cs="Times New Roman"/>
          <w:sz w:val="24"/>
          <w:szCs w:val="24"/>
        </w:rPr>
        <w:t xml:space="preserve">federal </w:t>
      </w:r>
      <w:r w:rsidR="00983EEC">
        <w:rPr>
          <w:rFonts w:ascii="Times New Roman" w:eastAsia="Times New Roman" w:hAnsi="Times New Roman" w:cs="Times New Roman"/>
          <w:sz w:val="24"/>
          <w:szCs w:val="24"/>
        </w:rPr>
        <w:t>pass</w:t>
      </w:r>
      <w:r w:rsidR="00D6235A" w:rsidRPr="00611FE5">
        <w:rPr>
          <w:rFonts w:ascii="Times New Roman" w:eastAsia="Times New Roman" w:hAnsi="Times New Roman" w:cs="Times New Roman"/>
          <w:sz w:val="24"/>
          <w:szCs w:val="24"/>
        </w:rPr>
        <w:t xml:space="preserve">-through </w:t>
      </w:r>
      <w:r w:rsidR="005C103E" w:rsidRPr="00611FE5">
        <w:rPr>
          <w:rFonts w:ascii="Times New Roman" w:eastAsia="Times New Roman" w:hAnsi="Times New Roman" w:cs="Times New Roman"/>
          <w:sz w:val="24"/>
          <w:szCs w:val="24"/>
        </w:rPr>
        <w:t xml:space="preserve">or </w:t>
      </w:r>
      <w:r w:rsidR="00207EFB" w:rsidRPr="00611FE5">
        <w:rPr>
          <w:rFonts w:ascii="Times New Roman" w:eastAsia="Times New Roman" w:hAnsi="Times New Roman" w:cs="Times New Roman"/>
          <w:sz w:val="24"/>
          <w:szCs w:val="24"/>
        </w:rPr>
        <w:t>s</w:t>
      </w:r>
      <w:r w:rsidR="005C103E" w:rsidRPr="00611FE5">
        <w:rPr>
          <w:rFonts w:ascii="Times New Roman" w:eastAsia="Times New Roman" w:hAnsi="Times New Roman" w:cs="Times New Roman"/>
          <w:sz w:val="24"/>
          <w:szCs w:val="24"/>
        </w:rPr>
        <w:t>tate</w:t>
      </w:r>
      <w:r w:rsidRPr="00611FE5">
        <w:rPr>
          <w:rFonts w:ascii="Times New Roman" w:eastAsia="Times New Roman" w:hAnsi="Times New Roman" w:cs="Times New Roman"/>
          <w:sz w:val="24"/>
          <w:szCs w:val="24"/>
        </w:rPr>
        <w:t xml:space="preserve"> award, the </w:t>
      </w:r>
      <w:r w:rsidR="00AE4B94">
        <w:rPr>
          <w:rFonts w:ascii="Times New Roman" w:eastAsia="Times New Roman" w:hAnsi="Times New Roman" w:cs="Times New Roman"/>
          <w:sz w:val="24"/>
          <w:szCs w:val="24"/>
        </w:rPr>
        <w:t>Authority</w:t>
      </w:r>
      <w:r w:rsidRPr="00611FE5">
        <w:rPr>
          <w:rFonts w:ascii="Times New Roman" w:eastAsia="Times New Roman" w:hAnsi="Times New Roman" w:cs="Times New Roman"/>
          <w:sz w:val="24"/>
          <w:szCs w:val="24"/>
        </w:rPr>
        <w:t xml:space="preserve"> may determine that the applicant is not qualified to receive a</w:t>
      </w:r>
      <w:r w:rsidR="00207EFB" w:rsidRPr="00611FE5">
        <w:rPr>
          <w:rFonts w:ascii="Times New Roman" w:eastAsia="Times New Roman" w:hAnsi="Times New Roman" w:cs="Times New Roman"/>
          <w:sz w:val="24"/>
          <w:szCs w:val="24"/>
        </w:rPr>
        <w:t xml:space="preserve">n </w:t>
      </w:r>
      <w:r w:rsidRPr="00611FE5">
        <w:rPr>
          <w:rFonts w:ascii="Times New Roman" w:eastAsia="Times New Roman" w:hAnsi="Times New Roman" w:cs="Times New Roman"/>
          <w:sz w:val="24"/>
          <w:szCs w:val="24"/>
        </w:rPr>
        <w:t xml:space="preserve">award and </w:t>
      </w:r>
      <w:r w:rsidR="00611FE5" w:rsidRPr="00611FE5">
        <w:rPr>
          <w:rFonts w:ascii="Times New Roman" w:eastAsia="Times New Roman" w:hAnsi="Times New Roman" w:cs="Times New Roman"/>
          <w:sz w:val="24"/>
          <w:szCs w:val="24"/>
        </w:rPr>
        <w:t xml:space="preserve">may </w:t>
      </w:r>
      <w:r w:rsidRPr="00611FE5">
        <w:rPr>
          <w:rFonts w:ascii="Times New Roman" w:eastAsia="Times New Roman" w:hAnsi="Times New Roman" w:cs="Times New Roman"/>
          <w:sz w:val="24"/>
          <w:szCs w:val="24"/>
        </w:rPr>
        <w:t xml:space="preserve">use that determination as a basis for making a </w:t>
      </w:r>
      <w:r w:rsidR="00207EFB" w:rsidRPr="00611FE5">
        <w:rPr>
          <w:rFonts w:ascii="Times New Roman" w:eastAsia="Times New Roman" w:hAnsi="Times New Roman" w:cs="Times New Roman"/>
          <w:sz w:val="24"/>
          <w:szCs w:val="24"/>
        </w:rPr>
        <w:t>f</w:t>
      </w:r>
      <w:r w:rsidR="005C103E" w:rsidRPr="00611FE5">
        <w:rPr>
          <w:rFonts w:ascii="Times New Roman" w:eastAsia="Times New Roman" w:hAnsi="Times New Roman" w:cs="Times New Roman"/>
          <w:sz w:val="24"/>
          <w:szCs w:val="24"/>
        </w:rPr>
        <w:t xml:space="preserve">ederal </w:t>
      </w:r>
      <w:r w:rsidR="00D6235A" w:rsidRPr="00611FE5">
        <w:rPr>
          <w:rFonts w:ascii="Times New Roman" w:eastAsia="Times New Roman" w:hAnsi="Times New Roman" w:cs="Times New Roman"/>
          <w:sz w:val="24"/>
          <w:szCs w:val="24"/>
        </w:rPr>
        <w:t xml:space="preserve">pass-through </w:t>
      </w:r>
      <w:r w:rsidR="005C103E" w:rsidRPr="00611FE5">
        <w:rPr>
          <w:rFonts w:ascii="Times New Roman" w:eastAsia="Times New Roman" w:hAnsi="Times New Roman" w:cs="Times New Roman"/>
          <w:sz w:val="24"/>
          <w:szCs w:val="24"/>
        </w:rPr>
        <w:t xml:space="preserve">or </w:t>
      </w:r>
      <w:r w:rsidR="00207EFB" w:rsidRPr="00611FE5">
        <w:rPr>
          <w:rFonts w:ascii="Times New Roman" w:eastAsia="Times New Roman" w:hAnsi="Times New Roman" w:cs="Times New Roman"/>
          <w:sz w:val="24"/>
          <w:szCs w:val="24"/>
        </w:rPr>
        <w:t>s</w:t>
      </w:r>
      <w:r w:rsidR="005C103E" w:rsidRPr="00611FE5">
        <w:rPr>
          <w:rFonts w:ascii="Times New Roman" w:eastAsia="Times New Roman" w:hAnsi="Times New Roman" w:cs="Times New Roman"/>
          <w:sz w:val="24"/>
          <w:szCs w:val="24"/>
        </w:rPr>
        <w:t>tate</w:t>
      </w:r>
      <w:r w:rsidRPr="00611FE5">
        <w:rPr>
          <w:rFonts w:ascii="Times New Roman" w:eastAsia="Times New Roman" w:hAnsi="Times New Roman" w:cs="Times New Roman"/>
          <w:sz w:val="24"/>
          <w:szCs w:val="24"/>
        </w:rPr>
        <w:t xml:space="preserve"> award to another applicant.</w:t>
      </w:r>
    </w:p>
    <w:p w14:paraId="338784BB" w14:textId="77777777" w:rsidR="00B7483F" w:rsidRPr="00764A2E" w:rsidRDefault="00B7483F" w:rsidP="001646B9">
      <w:pPr>
        <w:spacing w:after="0"/>
        <w:ind w:left="720"/>
        <w:rPr>
          <w:rFonts w:ascii="Times New Roman" w:eastAsia="Times New Roman" w:hAnsi="Times New Roman" w:cs="Times New Roman"/>
          <w:b/>
          <w:vanish/>
          <w:sz w:val="24"/>
          <w:szCs w:val="24"/>
        </w:rPr>
      </w:pPr>
      <w:r w:rsidRPr="00764A2E">
        <w:rPr>
          <w:rFonts w:ascii="Times New Roman" w:eastAsia="Times New Roman" w:hAnsi="Times New Roman" w:cs="Times New Roman"/>
          <w:b/>
          <w:vanish/>
          <w:sz w:val="24"/>
          <w:szCs w:val="24"/>
        </w:rPr>
        <w:t>Code of Federal Regulations / Title 2 - Grants and Agreements / Vol. 1 / 2014-01-01192</w:t>
      </w:r>
    </w:p>
    <w:p w14:paraId="44396C80" w14:textId="2143C887" w:rsidR="006E003D" w:rsidRPr="00764A2E" w:rsidRDefault="006E003D" w:rsidP="001646B9">
      <w:pPr>
        <w:spacing w:after="0"/>
        <w:ind w:left="720"/>
        <w:rPr>
          <w:rFonts w:ascii="Times New Roman" w:eastAsia="Times New Roman" w:hAnsi="Times New Roman" w:cs="Times New Roman"/>
          <w:b/>
          <w:sz w:val="24"/>
          <w:szCs w:val="24"/>
        </w:rPr>
      </w:pPr>
    </w:p>
    <w:p w14:paraId="70FBBFEA" w14:textId="5394E8E5" w:rsidR="008119F6" w:rsidRPr="00384755" w:rsidRDefault="00B7483F" w:rsidP="001646B9">
      <w:pPr>
        <w:pStyle w:val="ListParagraph"/>
        <w:numPr>
          <w:ilvl w:val="0"/>
          <w:numId w:val="5"/>
        </w:numPr>
        <w:spacing w:after="0"/>
        <w:rPr>
          <w:rFonts w:ascii="Times New Roman" w:eastAsia="Times New Roman" w:hAnsi="Times New Roman" w:cs="Times New Roman"/>
          <w:sz w:val="24"/>
          <w:szCs w:val="24"/>
        </w:rPr>
      </w:pPr>
      <w:r w:rsidRPr="00384755">
        <w:rPr>
          <w:rFonts w:ascii="Times New Roman" w:eastAsia="Times New Roman" w:hAnsi="Times New Roman" w:cs="Times New Roman"/>
          <w:b/>
          <w:i/>
          <w:iCs/>
          <w:sz w:val="24"/>
          <w:szCs w:val="24"/>
        </w:rPr>
        <w:t>Sub</w:t>
      </w:r>
      <w:r w:rsidR="004D0AB1" w:rsidRPr="00384755">
        <w:rPr>
          <w:rFonts w:ascii="Times New Roman" w:eastAsia="Times New Roman" w:hAnsi="Times New Roman" w:cs="Times New Roman"/>
          <w:b/>
          <w:i/>
          <w:iCs/>
          <w:sz w:val="24"/>
          <w:szCs w:val="24"/>
        </w:rPr>
        <w:t>mission Dates and Times</w:t>
      </w:r>
      <w:r w:rsidRPr="00384755">
        <w:rPr>
          <w:rFonts w:ascii="Times New Roman" w:eastAsia="Times New Roman" w:hAnsi="Times New Roman" w:cs="Times New Roman"/>
          <w:b/>
          <w:i/>
          <w:iCs/>
          <w:sz w:val="24"/>
          <w:szCs w:val="24"/>
        </w:rPr>
        <w:t>.</w:t>
      </w:r>
      <w:r w:rsidRPr="00384755">
        <w:rPr>
          <w:rFonts w:ascii="Times New Roman" w:eastAsia="Times New Roman" w:hAnsi="Times New Roman" w:cs="Times New Roman"/>
          <w:sz w:val="24"/>
          <w:szCs w:val="24"/>
        </w:rPr>
        <w:t xml:space="preserve"> </w:t>
      </w:r>
    </w:p>
    <w:p w14:paraId="2310B694" w14:textId="77777777" w:rsidR="00384755" w:rsidRPr="00384755" w:rsidRDefault="00384755" w:rsidP="001646B9">
      <w:pPr>
        <w:pStyle w:val="ListParagraph"/>
        <w:spacing w:after="0"/>
        <w:ind w:left="1080"/>
        <w:rPr>
          <w:rFonts w:ascii="Times New Roman" w:eastAsia="Times New Roman" w:hAnsi="Times New Roman" w:cs="Times New Roman"/>
          <w:sz w:val="24"/>
          <w:szCs w:val="24"/>
        </w:rPr>
      </w:pPr>
    </w:p>
    <w:p w14:paraId="1BF8240D" w14:textId="0B1A49F0" w:rsidR="007A232B" w:rsidRPr="00404F06" w:rsidRDefault="007A232B" w:rsidP="001646B9">
      <w:pPr>
        <w:ind w:left="720"/>
        <w:rPr>
          <w:rFonts w:ascii="Times New Roman" w:hAnsi="Times New Roman" w:cs="Times New Roman"/>
          <w:sz w:val="24"/>
          <w:szCs w:val="24"/>
          <w:u w:val="single"/>
        </w:rPr>
      </w:pPr>
      <w:r w:rsidRPr="00404F06">
        <w:rPr>
          <w:rFonts w:ascii="Times New Roman" w:hAnsi="Times New Roman" w:cs="Times New Roman"/>
          <w:sz w:val="24"/>
          <w:szCs w:val="24"/>
          <w:u w:val="single"/>
        </w:rPr>
        <w:t>Technical Assistance Webinar</w:t>
      </w:r>
    </w:p>
    <w:p w14:paraId="0C85EA34" w14:textId="67C3BD75" w:rsidR="00D336B3" w:rsidRPr="0067250E" w:rsidRDefault="00D336B3" w:rsidP="001646B9">
      <w:pPr>
        <w:ind w:left="720"/>
        <w:rPr>
          <w:rFonts w:ascii="Times New Roman" w:hAnsi="Times New Roman" w:cs="Times New Roman"/>
          <w:b/>
          <w:sz w:val="24"/>
          <w:szCs w:val="24"/>
        </w:rPr>
      </w:pPr>
      <w:r w:rsidRPr="00404F06">
        <w:rPr>
          <w:rFonts w:ascii="Times New Roman" w:hAnsi="Times New Roman" w:cs="Times New Roman"/>
          <w:sz w:val="24"/>
          <w:szCs w:val="24"/>
        </w:rPr>
        <w:t xml:space="preserve">Applicants must </w:t>
      </w:r>
      <w:r w:rsidR="009D4BB3" w:rsidRPr="00404F06">
        <w:rPr>
          <w:rFonts w:ascii="Times New Roman" w:hAnsi="Times New Roman" w:cs="Times New Roman"/>
          <w:sz w:val="24"/>
          <w:szCs w:val="24"/>
        </w:rPr>
        <w:t xml:space="preserve">view a </w:t>
      </w:r>
      <w:r w:rsidRPr="00404F06">
        <w:rPr>
          <w:rFonts w:ascii="Times New Roman" w:hAnsi="Times New Roman" w:cs="Times New Roman"/>
          <w:sz w:val="24"/>
          <w:szCs w:val="24"/>
        </w:rPr>
        <w:t xml:space="preserve">mandatory </w:t>
      </w:r>
      <w:r w:rsidR="007A232B" w:rsidRPr="00404F06">
        <w:rPr>
          <w:rFonts w:ascii="Times New Roman" w:hAnsi="Times New Roman" w:cs="Times New Roman"/>
          <w:sz w:val="24"/>
          <w:szCs w:val="24"/>
        </w:rPr>
        <w:t>NOFO</w:t>
      </w:r>
      <w:r w:rsidRPr="00404F06">
        <w:rPr>
          <w:rFonts w:ascii="Times New Roman" w:hAnsi="Times New Roman" w:cs="Times New Roman"/>
          <w:sz w:val="24"/>
          <w:szCs w:val="24"/>
        </w:rPr>
        <w:t xml:space="preserve"> webinar </w:t>
      </w:r>
      <w:r w:rsidR="009D4BB3" w:rsidRPr="00404F06">
        <w:rPr>
          <w:rFonts w:ascii="Times New Roman" w:hAnsi="Times New Roman" w:cs="Times New Roman"/>
          <w:sz w:val="24"/>
          <w:szCs w:val="24"/>
        </w:rPr>
        <w:t xml:space="preserve">on the Authority website </w:t>
      </w:r>
      <w:r w:rsidRPr="00404F06">
        <w:rPr>
          <w:rFonts w:ascii="Times New Roman" w:hAnsi="Times New Roman" w:cs="Times New Roman"/>
          <w:sz w:val="24"/>
          <w:szCs w:val="24"/>
        </w:rPr>
        <w:t xml:space="preserve">at </w:t>
      </w:r>
      <w:hyperlink r:id="rId27" w:history="1">
        <w:r w:rsidR="00983EEC" w:rsidRPr="00404F06">
          <w:rPr>
            <w:rStyle w:val="Hyperlink"/>
            <w:rFonts w:ascii="Times New Roman" w:hAnsi="Times New Roman" w:cs="Times New Roman"/>
            <w:sz w:val="24"/>
            <w:szCs w:val="24"/>
          </w:rPr>
          <w:t>www.icjia.state.il.us</w:t>
        </w:r>
      </w:hyperlink>
      <w:r w:rsidRPr="00404F06">
        <w:rPr>
          <w:rFonts w:ascii="Times New Roman" w:hAnsi="Times New Roman" w:cs="Times New Roman"/>
          <w:sz w:val="24"/>
          <w:szCs w:val="24"/>
        </w:rPr>
        <w:t>.</w:t>
      </w:r>
      <w:r w:rsidR="0067250E">
        <w:rPr>
          <w:rFonts w:ascii="Times New Roman" w:hAnsi="Times New Roman" w:cs="Times New Roman"/>
          <w:sz w:val="24"/>
          <w:szCs w:val="24"/>
        </w:rPr>
        <w:t xml:space="preserve"> </w:t>
      </w:r>
      <w:r w:rsidR="009D4BB3" w:rsidRPr="00404F06">
        <w:rPr>
          <w:rFonts w:ascii="Times New Roman" w:hAnsi="Times New Roman" w:cs="Times New Roman"/>
          <w:sz w:val="24"/>
          <w:szCs w:val="24"/>
        </w:rPr>
        <w:t xml:space="preserve">The webinar will be available for viewing beginning at </w:t>
      </w:r>
      <w:r w:rsidR="00384755" w:rsidRPr="00404F06">
        <w:rPr>
          <w:rFonts w:ascii="Times New Roman" w:hAnsi="Times New Roman" w:cs="Times New Roman"/>
          <w:b/>
          <w:sz w:val="24"/>
          <w:szCs w:val="24"/>
        </w:rPr>
        <w:t>1</w:t>
      </w:r>
      <w:r w:rsidR="00384755" w:rsidRPr="0067250E">
        <w:rPr>
          <w:rFonts w:ascii="Times New Roman" w:hAnsi="Times New Roman" w:cs="Times New Roman"/>
          <w:b/>
          <w:sz w:val="24"/>
          <w:szCs w:val="24"/>
        </w:rPr>
        <w:t xml:space="preserve">:30 p.m. </w:t>
      </w:r>
      <w:r w:rsidR="00384755" w:rsidRPr="00380C95">
        <w:rPr>
          <w:rFonts w:ascii="Times New Roman" w:hAnsi="Times New Roman" w:cs="Times New Roman"/>
          <w:b/>
          <w:sz w:val="24"/>
          <w:szCs w:val="24"/>
        </w:rPr>
        <w:t xml:space="preserve">on </w:t>
      </w:r>
      <w:r w:rsidR="003A10DE" w:rsidRPr="00380C95">
        <w:rPr>
          <w:rFonts w:ascii="Times New Roman" w:hAnsi="Times New Roman" w:cs="Times New Roman"/>
          <w:b/>
          <w:sz w:val="24"/>
          <w:szCs w:val="24"/>
        </w:rPr>
        <w:t>Tuesday</w:t>
      </w:r>
      <w:r w:rsidR="003A10DE" w:rsidRPr="0067250E">
        <w:rPr>
          <w:rFonts w:ascii="Times New Roman" w:hAnsi="Times New Roman" w:cs="Times New Roman"/>
          <w:b/>
          <w:sz w:val="24"/>
          <w:szCs w:val="24"/>
        </w:rPr>
        <w:t>, April 17, 2017.</w:t>
      </w:r>
      <w:r w:rsidR="0067250E" w:rsidRPr="0067250E">
        <w:rPr>
          <w:rFonts w:ascii="Times New Roman" w:hAnsi="Times New Roman" w:cs="Times New Roman"/>
          <w:b/>
          <w:sz w:val="24"/>
          <w:szCs w:val="24"/>
        </w:rPr>
        <w:t xml:space="preserve"> </w:t>
      </w:r>
    </w:p>
    <w:p w14:paraId="492909FD" w14:textId="1577FE13" w:rsidR="007A232B" w:rsidRPr="007A232B" w:rsidRDefault="007A232B" w:rsidP="001646B9">
      <w:pPr>
        <w:ind w:firstLine="720"/>
        <w:rPr>
          <w:rFonts w:ascii="Times New Roman" w:hAnsi="Times New Roman" w:cs="Times New Roman"/>
          <w:sz w:val="24"/>
          <w:szCs w:val="24"/>
          <w:u w:val="single"/>
        </w:rPr>
      </w:pPr>
      <w:r w:rsidRPr="007A232B">
        <w:rPr>
          <w:rFonts w:ascii="Times New Roman" w:hAnsi="Times New Roman" w:cs="Times New Roman"/>
          <w:sz w:val="24"/>
          <w:szCs w:val="24"/>
          <w:u w:val="single"/>
        </w:rPr>
        <w:t>Letters of Intent</w:t>
      </w:r>
      <w:r w:rsidR="0067250E">
        <w:rPr>
          <w:rFonts w:ascii="Times New Roman" w:hAnsi="Times New Roman" w:cs="Times New Roman"/>
          <w:sz w:val="24"/>
          <w:szCs w:val="24"/>
          <w:u w:val="single"/>
        </w:rPr>
        <w:t xml:space="preserve"> to Apply</w:t>
      </w:r>
    </w:p>
    <w:p w14:paraId="6C7C1B38" w14:textId="77DF0A01" w:rsidR="007A232B" w:rsidRDefault="007A232B" w:rsidP="001646B9">
      <w:pPr>
        <w:ind w:left="720"/>
        <w:rPr>
          <w:rFonts w:ascii="Times New Roman" w:hAnsi="Times New Roman" w:cs="Times New Roman"/>
          <w:sz w:val="24"/>
          <w:szCs w:val="24"/>
        </w:rPr>
      </w:pPr>
      <w:r>
        <w:rPr>
          <w:rFonts w:ascii="Times New Roman" w:hAnsi="Times New Roman" w:cs="Times New Roman"/>
          <w:sz w:val="24"/>
          <w:szCs w:val="24"/>
        </w:rPr>
        <w:t xml:space="preserve">Applicant agencies are </w:t>
      </w:r>
      <w:r w:rsidR="0067250E">
        <w:rPr>
          <w:rFonts w:ascii="Times New Roman" w:hAnsi="Times New Roman" w:cs="Times New Roman"/>
          <w:sz w:val="24"/>
          <w:szCs w:val="24"/>
        </w:rPr>
        <w:t xml:space="preserve">asked </w:t>
      </w:r>
      <w:r>
        <w:rPr>
          <w:rFonts w:ascii="Times New Roman" w:hAnsi="Times New Roman" w:cs="Times New Roman"/>
          <w:sz w:val="24"/>
          <w:szCs w:val="24"/>
        </w:rPr>
        <w:t xml:space="preserve">to submit a Letter of Intent to </w:t>
      </w:r>
      <w:r w:rsidR="00D85BA5">
        <w:rPr>
          <w:rFonts w:ascii="Times New Roman" w:hAnsi="Times New Roman" w:cs="Times New Roman"/>
          <w:sz w:val="24"/>
          <w:szCs w:val="24"/>
        </w:rPr>
        <w:t>A</w:t>
      </w:r>
      <w:r>
        <w:rPr>
          <w:rFonts w:ascii="Times New Roman" w:hAnsi="Times New Roman" w:cs="Times New Roman"/>
          <w:sz w:val="24"/>
          <w:szCs w:val="24"/>
        </w:rPr>
        <w:t xml:space="preserve">pply by 5:00 p.m. on </w:t>
      </w:r>
      <w:r w:rsidRPr="007A232B">
        <w:rPr>
          <w:rFonts w:ascii="Times New Roman" w:hAnsi="Times New Roman" w:cs="Times New Roman"/>
          <w:b/>
          <w:sz w:val="24"/>
          <w:szCs w:val="24"/>
        </w:rPr>
        <w:t>Friday, April 28, 2017</w:t>
      </w:r>
      <w:r>
        <w:rPr>
          <w:rFonts w:ascii="Times New Roman" w:hAnsi="Times New Roman" w:cs="Times New Roman"/>
          <w:sz w:val="24"/>
          <w:szCs w:val="24"/>
        </w:rPr>
        <w:t>.</w:t>
      </w:r>
      <w:r w:rsidR="0067250E">
        <w:rPr>
          <w:rFonts w:ascii="Times New Roman" w:hAnsi="Times New Roman" w:cs="Times New Roman"/>
          <w:sz w:val="24"/>
          <w:szCs w:val="24"/>
        </w:rPr>
        <w:t xml:space="preserve"> </w:t>
      </w:r>
      <w:r>
        <w:rPr>
          <w:rFonts w:ascii="Times New Roman" w:hAnsi="Times New Roman" w:cs="Times New Roman"/>
          <w:sz w:val="24"/>
          <w:szCs w:val="24"/>
        </w:rPr>
        <w:t>Failure to submit a Letter of Intent will not disqualify an applicant.</w:t>
      </w:r>
    </w:p>
    <w:p w14:paraId="7FFC6081" w14:textId="6094D768" w:rsidR="00D47949" w:rsidRDefault="00D47949" w:rsidP="001646B9">
      <w:pPr>
        <w:ind w:left="720"/>
        <w:rPr>
          <w:rFonts w:ascii="Times New Roman" w:hAnsi="Times New Roman" w:cs="Times New Roman"/>
          <w:sz w:val="24"/>
          <w:szCs w:val="24"/>
        </w:rPr>
      </w:pPr>
      <w:r w:rsidRPr="00D47949">
        <w:rPr>
          <w:rFonts w:ascii="Times New Roman" w:hAnsi="Times New Roman" w:cs="Times New Roman"/>
          <w:sz w:val="24"/>
          <w:szCs w:val="24"/>
        </w:rPr>
        <w:t xml:space="preserve">Letters of Intent are submitted </w:t>
      </w:r>
      <w:r w:rsidR="00B177DB">
        <w:rPr>
          <w:rFonts w:ascii="Times New Roman" w:hAnsi="Times New Roman" w:cs="Times New Roman"/>
          <w:sz w:val="24"/>
          <w:szCs w:val="24"/>
        </w:rPr>
        <w:t xml:space="preserve">by completing the online template </w:t>
      </w:r>
      <w:r w:rsidRPr="00D47949">
        <w:rPr>
          <w:rFonts w:ascii="Times New Roman" w:hAnsi="Times New Roman" w:cs="Times New Roman"/>
          <w:sz w:val="24"/>
          <w:szCs w:val="24"/>
        </w:rPr>
        <w:t>at</w:t>
      </w:r>
      <w:r w:rsidR="00B177DB">
        <w:rPr>
          <w:rFonts w:ascii="Times New Roman" w:hAnsi="Times New Roman" w:cs="Times New Roman"/>
          <w:sz w:val="24"/>
          <w:szCs w:val="24"/>
        </w:rPr>
        <w:t>:</w:t>
      </w:r>
      <w:r w:rsidRPr="00D47949">
        <w:rPr>
          <w:rFonts w:ascii="Times New Roman" w:hAnsi="Times New Roman" w:cs="Times New Roman"/>
          <w:sz w:val="24"/>
          <w:szCs w:val="24"/>
        </w:rPr>
        <w:t xml:space="preserve"> </w:t>
      </w:r>
      <w:hyperlink r:id="rId28" w:history="1">
        <w:r w:rsidRPr="001960A6">
          <w:rPr>
            <w:rStyle w:val="Hyperlink"/>
            <w:rFonts w:ascii="Times New Roman" w:hAnsi="Times New Roman" w:cs="Times New Roman"/>
            <w:sz w:val="24"/>
            <w:szCs w:val="24"/>
          </w:rPr>
          <w:t>http://www.icjia.state.il.us/</w:t>
        </w:r>
      </w:hyperlink>
      <w:r>
        <w:rPr>
          <w:rFonts w:ascii="Times New Roman" w:hAnsi="Times New Roman" w:cs="Times New Roman"/>
          <w:sz w:val="24"/>
          <w:szCs w:val="24"/>
        </w:rPr>
        <w:t>.</w:t>
      </w:r>
    </w:p>
    <w:p w14:paraId="76F6DB9D" w14:textId="428FCFD5" w:rsidR="007A232B" w:rsidRPr="007A232B" w:rsidRDefault="007A232B" w:rsidP="001646B9">
      <w:pPr>
        <w:ind w:firstLine="720"/>
        <w:rPr>
          <w:rFonts w:ascii="Times New Roman" w:hAnsi="Times New Roman" w:cs="Times New Roman"/>
          <w:sz w:val="24"/>
          <w:szCs w:val="24"/>
          <w:u w:val="single"/>
        </w:rPr>
      </w:pPr>
      <w:r w:rsidRPr="007A232B">
        <w:rPr>
          <w:rFonts w:ascii="Times New Roman" w:hAnsi="Times New Roman" w:cs="Times New Roman"/>
          <w:sz w:val="24"/>
          <w:szCs w:val="24"/>
          <w:u w:val="single"/>
        </w:rPr>
        <w:t xml:space="preserve">Application </w:t>
      </w:r>
      <w:r w:rsidR="0067250E">
        <w:rPr>
          <w:rFonts w:ascii="Times New Roman" w:hAnsi="Times New Roman" w:cs="Times New Roman"/>
          <w:sz w:val="24"/>
          <w:szCs w:val="24"/>
          <w:u w:val="single"/>
        </w:rPr>
        <w:t>S</w:t>
      </w:r>
      <w:r w:rsidRPr="007A232B">
        <w:rPr>
          <w:rFonts w:ascii="Times New Roman" w:hAnsi="Times New Roman" w:cs="Times New Roman"/>
          <w:sz w:val="24"/>
          <w:szCs w:val="24"/>
          <w:u w:val="single"/>
        </w:rPr>
        <w:t>ubmission Deadline</w:t>
      </w:r>
    </w:p>
    <w:p w14:paraId="43EE15EB" w14:textId="2EB169D9" w:rsidR="00D336B3" w:rsidRDefault="00D336B3" w:rsidP="001646B9">
      <w:pPr>
        <w:ind w:firstLine="720"/>
        <w:rPr>
          <w:rFonts w:ascii="Times New Roman" w:hAnsi="Times New Roman" w:cs="Times New Roman"/>
          <w:sz w:val="24"/>
          <w:szCs w:val="24"/>
        </w:rPr>
      </w:pPr>
      <w:r w:rsidRPr="00D336B3">
        <w:rPr>
          <w:rFonts w:ascii="Times New Roman" w:hAnsi="Times New Roman" w:cs="Times New Roman"/>
          <w:sz w:val="24"/>
          <w:szCs w:val="24"/>
        </w:rPr>
        <w:t>A</w:t>
      </w:r>
      <w:r w:rsidR="00167C0F">
        <w:rPr>
          <w:rFonts w:ascii="Times New Roman" w:hAnsi="Times New Roman" w:cs="Times New Roman"/>
          <w:sz w:val="24"/>
          <w:szCs w:val="24"/>
        </w:rPr>
        <w:t>l</w:t>
      </w:r>
      <w:r w:rsidRPr="00D336B3">
        <w:rPr>
          <w:rFonts w:ascii="Times New Roman" w:hAnsi="Times New Roman" w:cs="Times New Roman"/>
          <w:sz w:val="24"/>
          <w:szCs w:val="24"/>
        </w:rPr>
        <w:t xml:space="preserve">l applications are due by </w:t>
      </w:r>
      <w:r w:rsidR="00A719D0">
        <w:rPr>
          <w:rFonts w:ascii="Times New Roman" w:hAnsi="Times New Roman" w:cs="Times New Roman"/>
          <w:b/>
          <w:sz w:val="24"/>
          <w:szCs w:val="24"/>
        </w:rPr>
        <w:t>11:59</w:t>
      </w:r>
      <w:r w:rsidRPr="00167C0F">
        <w:rPr>
          <w:rFonts w:ascii="Times New Roman" w:hAnsi="Times New Roman" w:cs="Times New Roman"/>
          <w:b/>
          <w:sz w:val="24"/>
          <w:szCs w:val="24"/>
        </w:rPr>
        <w:t xml:space="preserve"> p.m. </w:t>
      </w:r>
      <w:r w:rsidR="003A10DE">
        <w:rPr>
          <w:rFonts w:ascii="Times New Roman" w:hAnsi="Times New Roman" w:cs="Times New Roman"/>
          <w:b/>
          <w:sz w:val="24"/>
          <w:szCs w:val="24"/>
        </w:rPr>
        <w:t>May 30, 2017</w:t>
      </w:r>
      <w:r w:rsidRPr="00D336B3">
        <w:rPr>
          <w:rFonts w:ascii="Times New Roman" w:hAnsi="Times New Roman" w:cs="Times New Roman"/>
          <w:sz w:val="24"/>
          <w:szCs w:val="24"/>
        </w:rPr>
        <w:t>.</w:t>
      </w:r>
    </w:p>
    <w:p w14:paraId="59874D8C" w14:textId="77777777" w:rsidR="00BC71D9" w:rsidRPr="00380C95" w:rsidRDefault="00BC71D9" w:rsidP="001646B9">
      <w:pPr>
        <w:spacing w:after="0"/>
        <w:rPr>
          <w:rFonts w:ascii="Times New Roman" w:eastAsia="Times New Roman" w:hAnsi="Times New Roman" w:cs="Times New Roman"/>
          <w:sz w:val="24"/>
          <w:szCs w:val="24"/>
        </w:rPr>
      </w:pPr>
    </w:p>
    <w:p w14:paraId="2F42E480" w14:textId="6B48D65A" w:rsidR="0064099F" w:rsidRPr="0064099F" w:rsidRDefault="00B7483F" w:rsidP="001646B9">
      <w:pPr>
        <w:pStyle w:val="ListParagraph"/>
        <w:numPr>
          <w:ilvl w:val="0"/>
          <w:numId w:val="5"/>
        </w:numPr>
        <w:spacing w:after="0"/>
        <w:rPr>
          <w:rFonts w:ascii="Times New Roman" w:eastAsia="Times New Roman" w:hAnsi="Times New Roman" w:cs="Times New Roman"/>
          <w:sz w:val="24"/>
          <w:szCs w:val="24"/>
        </w:rPr>
      </w:pPr>
      <w:r w:rsidRPr="00936312">
        <w:rPr>
          <w:rFonts w:ascii="Times New Roman" w:eastAsia="Times New Roman" w:hAnsi="Times New Roman" w:cs="Times New Roman"/>
          <w:b/>
          <w:i/>
          <w:iCs/>
          <w:sz w:val="24"/>
          <w:szCs w:val="24"/>
        </w:rPr>
        <w:t xml:space="preserve">Intergovernmental </w:t>
      </w:r>
      <w:r w:rsidR="003B32F9">
        <w:rPr>
          <w:rFonts w:ascii="Times New Roman" w:eastAsia="Times New Roman" w:hAnsi="Times New Roman" w:cs="Times New Roman"/>
          <w:b/>
          <w:i/>
          <w:iCs/>
          <w:sz w:val="24"/>
          <w:szCs w:val="24"/>
        </w:rPr>
        <w:t>R</w:t>
      </w:r>
      <w:r w:rsidR="004D0AB1" w:rsidRPr="00936312">
        <w:rPr>
          <w:rFonts w:ascii="Times New Roman" w:eastAsia="Times New Roman" w:hAnsi="Times New Roman" w:cs="Times New Roman"/>
          <w:b/>
          <w:i/>
          <w:iCs/>
          <w:sz w:val="24"/>
          <w:szCs w:val="24"/>
        </w:rPr>
        <w:t>eview</w:t>
      </w:r>
      <w:r w:rsidR="00384755" w:rsidRPr="00936312">
        <w:rPr>
          <w:rFonts w:ascii="Times New Roman" w:eastAsia="Times New Roman" w:hAnsi="Times New Roman" w:cs="Times New Roman"/>
          <w:b/>
          <w:i/>
          <w:iCs/>
          <w:sz w:val="24"/>
          <w:szCs w:val="24"/>
        </w:rPr>
        <w:t>.</w:t>
      </w:r>
    </w:p>
    <w:p w14:paraId="4CE33406" w14:textId="77777777" w:rsidR="0064099F" w:rsidRDefault="0064099F" w:rsidP="001646B9">
      <w:pPr>
        <w:pStyle w:val="ListParagraph"/>
        <w:spacing w:after="0"/>
        <w:ind w:left="1080"/>
        <w:rPr>
          <w:rFonts w:ascii="Times New Roman" w:eastAsia="Times New Roman" w:hAnsi="Times New Roman" w:cs="Times New Roman"/>
          <w:b/>
          <w:i/>
          <w:iCs/>
          <w:sz w:val="24"/>
          <w:szCs w:val="24"/>
        </w:rPr>
      </w:pPr>
    </w:p>
    <w:p w14:paraId="00D9E4DC" w14:textId="77777777" w:rsidR="00962EEF" w:rsidRDefault="00384755" w:rsidP="001646B9">
      <w:pPr>
        <w:pStyle w:val="ListParagraph"/>
        <w:spacing w:after="0"/>
        <w:ind w:left="1080"/>
        <w:rPr>
          <w:rFonts w:ascii="Times New Roman" w:eastAsia="Times New Roman" w:hAnsi="Times New Roman" w:cs="Times New Roman"/>
          <w:sz w:val="24"/>
          <w:szCs w:val="24"/>
        </w:rPr>
      </w:pPr>
      <w:r w:rsidRPr="00936312">
        <w:rPr>
          <w:rFonts w:ascii="Times New Roman" w:eastAsia="Times New Roman" w:hAnsi="Times New Roman" w:cs="Times New Roman"/>
          <w:b/>
          <w:i/>
          <w:iCs/>
          <w:sz w:val="24"/>
          <w:szCs w:val="24"/>
        </w:rPr>
        <w:t xml:space="preserve"> </w:t>
      </w:r>
      <w:r w:rsidRPr="00936312">
        <w:rPr>
          <w:rFonts w:ascii="Times New Roman" w:eastAsia="Times New Roman" w:hAnsi="Times New Roman" w:cs="Times New Roman"/>
          <w:iCs/>
          <w:sz w:val="24"/>
          <w:szCs w:val="24"/>
        </w:rPr>
        <w:t>Not</w:t>
      </w:r>
      <w:r w:rsidR="00B7483F" w:rsidRPr="00936312">
        <w:rPr>
          <w:rFonts w:ascii="Times New Roman" w:eastAsia="Times New Roman" w:hAnsi="Times New Roman" w:cs="Times New Roman"/>
          <w:iCs/>
          <w:sz w:val="24"/>
          <w:szCs w:val="24"/>
        </w:rPr>
        <w:t xml:space="preserve"> applicable.</w:t>
      </w:r>
      <w:r w:rsidR="00B7483F" w:rsidRPr="00936312">
        <w:rPr>
          <w:rFonts w:ascii="Times New Roman" w:eastAsia="Times New Roman" w:hAnsi="Times New Roman" w:cs="Times New Roman"/>
          <w:sz w:val="24"/>
          <w:szCs w:val="24"/>
        </w:rPr>
        <w:t xml:space="preserve"> </w:t>
      </w:r>
    </w:p>
    <w:p w14:paraId="52EFEA58" w14:textId="599641CD" w:rsidR="00F3155F" w:rsidRDefault="00F3155F" w:rsidP="001646B9">
      <w:pPr>
        <w:pStyle w:val="ListParagraph"/>
        <w:spacing w:after="0"/>
        <w:ind w:left="1080"/>
      </w:pPr>
    </w:p>
    <w:p w14:paraId="105AD4F8" w14:textId="56ECBBDD" w:rsidR="00936312" w:rsidRPr="00936312" w:rsidRDefault="00D15F32" w:rsidP="001646B9">
      <w:pPr>
        <w:pStyle w:val="ListParagraph"/>
        <w:numPr>
          <w:ilvl w:val="0"/>
          <w:numId w:val="5"/>
        </w:numPr>
        <w:spacing w:after="0"/>
        <w:rPr>
          <w:rFonts w:ascii="Times New Roman" w:eastAsia="Times New Roman" w:hAnsi="Times New Roman" w:cs="Times New Roman"/>
          <w:sz w:val="24"/>
          <w:szCs w:val="24"/>
        </w:rPr>
      </w:pPr>
      <w:r w:rsidRPr="00936312">
        <w:rPr>
          <w:rFonts w:ascii="Times New Roman" w:eastAsia="Times New Roman" w:hAnsi="Times New Roman" w:cs="Times New Roman"/>
          <w:b/>
          <w:i/>
          <w:iCs/>
          <w:sz w:val="24"/>
          <w:szCs w:val="24"/>
        </w:rPr>
        <w:t>Funding Restrictions</w:t>
      </w:r>
      <w:r w:rsidR="00B7483F" w:rsidRPr="00936312">
        <w:rPr>
          <w:rFonts w:ascii="Times New Roman" w:eastAsia="Times New Roman" w:hAnsi="Times New Roman" w:cs="Times New Roman"/>
          <w:b/>
          <w:i/>
          <w:iCs/>
          <w:sz w:val="24"/>
          <w:szCs w:val="24"/>
        </w:rPr>
        <w:t>.</w:t>
      </w:r>
      <w:r w:rsidR="00B7483F" w:rsidRPr="00936312">
        <w:rPr>
          <w:rFonts w:ascii="Times New Roman" w:eastAsia="Times New Roman" w:hAnsi="Times New Roman" w:cs="Times New Roman"/>
          <w:sz w:val="24"/>
          <w:szCs w:val="24"/>
        </w:rPr>
        <w:t xml:space="preserve"> </w:t>
      </w:r>
    </w:p>
    <w:p w14:paraId="50CA4D91" w14:textId="77777777" w:rsidR="00936312" w:rsidRDefault="00936312" w:rsidP="001646B9">
      <w:pPr>
        <w:spacing w:after="0"/>
        <w:ind w:left="720" w:hanging="360"/>
        <w:rPr>
          <w:rFonts w:ascii="Times New Roman" w:eastAsia="Times New Roman" w:hAnsi="Times New Roman" w:cs="Times New Roman"/>
          <w:i/>
          <w:sz w:val="24"/>
          <w:szCs w:val="24"/>
        </w:rPr>
      </w:pPr>
    </w:p>
    <w:p w14:paraId="6F00DA58" w14:textId="33E43D04" w:rsidR="00936312" w:rsidRDefault="00CF328C" w:rsidP="001646B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Federal guidelines will</w:t>
      </w:r>
      <w:r w:rsidR="00936312" w:rsidRPr="00936312">
        <w:rPr>
          <w:rFonts w:ascii="Times New Roman" w:eastAsia="Times New Roman" w:hAnsi="Times New Roman" w:cs="Times New Roman"/>
          <w:sz w:val="24"/>
          <w:szCs w:val="24"/>
        </w:rPr>
        <w:t xml:space="preserve"> determine </w:t>
      </w:r>
      <w:r w:rsidR="00503BD1">
        <w:rPr>
          <w:rFonts w:ascii="Times New Roman" w:eastAsia="Times New Roman" w:hAnsi="Times New Roman" w:cs="Times New Roman"/>
          <w:sz w:val="24"/>
          <w:szCs w:val="24"/>
        </w:rPr>
        <w:t xml:space="preserve">grant </w:t>
      </w:r>
      <w:r w:rsidR="00936312" w:rsidRPr="00936312">
        <w:rPr>
          <w:rFonts w:ascii="Times New Roman" w:eastAsia="Times New Roman" w:hAnsi="Times New Roman" w:cs="Times New Roman"/>
          <w:sz w:val="24"/>
          <w:szCs w:val="24"/>
        </w:rPr>
        <w:t xml:space="preserve">allowability. </w:t>
      </w:r>
      <w:r w:rsidR="00D85BA5">
        <w:rPr>
          <w:rFonts w:ascii="Times New Roman" w:eastAsia="Times New Roman" w:hAnsi="Times New Roman" w:cs="Times New Roman"/>
          <w:sz w:val="24"/>
          <w:szCs w:val="24"/>
        </w:rPr>
        <w:t>T</w:t>
      </w:r>
      <w:r w:rsidR="00936312" w:rsidRPr="00936312">
        <w:rPr>
          <w:rFonts w:ascii="Times New Roman" w:eastAsia="Times New Roman" w:hAnsi="Times New Roman" w:cs="Times New Roman"/>
          <w:sz w:val="24"/>
          <w:szCs w:val="24"/>
        </w:rPr>
        <w:t>he Federal Financial Guide</w:t>
      </w:r>
      <w:r w:rsidR="009D4BB3">
        <w:rPr>
          <w:rFonts w:ascii="Times New Roman" w:eastAsia="Times New Roman" w:hAnsi="Times New Roman" w:cs="Times New Roman"/>
          <w:sz w:val="24"/>
          <w:szCs w:val="24"/>
        </w:rPr>
        <w:t xml:space="preserve"> which details </w:t>
      </w:r>
      <w:r w:rsidR="00D85BA5">
        <w:rPr>
          <w:rFonts w:ascii="Times New Roman" w:eastAsia="Times New Roman" w:hAnsi="Times New Roman" w:cs="Times New Roman"/>
          <w:sz w:val="24"/>
          <w:szCs w:val="24"/>
        </w:rPr>
        <w:t>allowable and u</w:t>
      </w:r>
      <w:r w:rsidR="00936312" w:rsidRPr="00936312">
        <w:rPr>
          <w:rFonts w:ascii="Times New Roman" w:eastAsia="Times New Roman" w:hAnsi="Times New Roman" w:cs="Times New Roman"/>
          <w:sz w:val="24"/>
          <w:szCs w:val="24"/>
        </w:rPr>
        <w:t xml:space="preserve">nallowable costs </w:t>
      </w:r>
      <w:r w:rsidR="009D4BB3">
        <w:rPr>
          <w:rFonts w:ascii="Times New Roman" w:eastAsia="Times New Roman" w:hAnsi="Times New Roman" w:cs="Times New Roman"/>
          <w:sz w:val="24"/>
          <w:szCs w:val="24"/>
        </w:rPr>
        <w:t xml:space="preserve">is available </w:t>
      </w:r>
      <w:r w:rsidR="00936312" w:rsidRPr="00936312">
        <w:rPr>
          <w:rFonts w:ascii="Times New Roman" w:eastAsia="Times New Roman" w:hAnsi="Times New Roman" w:cs="Times New Roman"/>
          <w:sz w:val="24"/>
          <w:szCs w:val="24"/>
        </w:rPr>
        <w:t xml:space="preserve">at: </w:t>
      </w:r>
      <w:hyperlink r:id="rId29" w:history="1">
        <w:r w:rsidR="00936312" w:rsidRPr="00DA32DE">
          <w:rPr>
            <w:rStyle w:val="Hyperlink"/>
            <w:rFonts w:ascii="Times New Roman" w:eastAsia="Times New Roman" w:hAnsi="Times New Roman" w:cs="Times New Roman"/>
            <w:sz w:val="24"/>
            <w:szCs w:val="24"/>
          </w:rPr>
          <w:t>http://ojp.gov/financialguide/index.htm</w:t>
        </w:r>
      </w:hyperlink>
      <w:r w:rsidR="00936312" w:rsidRPr="00936312">
        <w:rPr>
          <w:rFonts w:ascii="Times New Roman" w:eastAsia="Times New Roman" w:hAnsi="Times New Roman" w:cs="Times New Roman"/>
          <w:sz w:val="24"/>
          <w:szCs w:val="24"/>
        </w:rPr>
        <w:t>.</w:t>
      </w:r>
    </w:p>
    <w:p w14:paraId="71D01AF9" w14:textId="77777777" w:rsidR="00ED0F3B" w:rsidRDefault="00ED0F3B" w:rsidP="001646B9">
      <w:pPr>
        <w:spacing w:after="0"/>
        <w:ind w:left="720"/>
        <w:rPr>
          <w:rFonts w:ascii="Times New Roman" w:eastAsia="Times New Roman" w:hAnsi="Times New Roman" w:cs="Times New Roman"/>
          <w:sz w:val="24"/>
          <w:szCs w:val="24"/>
        </w:rPr>
      </w:pPr>
    </w:p>
    <w:p w14:paraId="57A7B09A" w14:textId="28C11379" w:rsidR="00ED0F3B" w:rsidRDefault="00ED0F3B" w:rsidP="001646B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costs may be determined to be unallowable even if not expressly prohibited in the Federal Financial Guide.</w:t>
      </w:r>
    </w:p>
    <w:p w14:paraId="0A18A652" w14:textId="77777777" w:rsidR="009A4F8E" w:rsidRDefault="009A4F8E" w:rsidP="001646B9">
      <w:pPr>
        <w:spacing w:after="0"/>
        <w:ind w:left="720"/>
        <w:rPr>
          <w:rFonts w:ascii="Times New Roman" w:eastAsia="Times New Roman" w:hAnsi="Times New Roman" w:cs="Times New Roman"/>
          <w:sz w:val="24"/>
          <w:szCs w:val="24"/>
        </w:rPr>
      </w:pPr>
    </w:p>
    <w:p w14:paraId="29AC6F21" w14:textId="77777777" w:rsidR="00167C0F" w:rsidRPr="00167C0F" w:rsidRDefault="00167C0F" w:rsidP="001646B9">
      <w:pPr>
        <w:spacing w:after="0"/>
        <w:ind w:left="720"/>
        <w:rPr>
          <w:rFonts w:ascii="Times New Roman" w:eastAsia="Times New Roman" w:hAnsi="Times New Roman" w:cs="Times New Roman"/>
          <w:i/>
          <w:sz w:val="24"/>
          <w:szCs w:val="24"/>
        </w:rPr>
      </w:pPr>
      <w:r w:rsidRPr="00167C0F">
        <w:rPr>
          <w:rFonts w:ascii="Times New Roman" w:eastAsia="Times New Roman" w:hAnsi="Times New Roman" w:cs="Times New Roman"/>
          <w:i/>
          <w:sz w:val="24"/>
          <w:szCs w:val="24"/>
        </w:rPr>
        <w:t>Supplanting</w:t>
      </w:r>
    </w:p>
    <w:p w14:paraId="572FFDA2" w14:textId="77777777" w:rsidR="00167C0F" w:rsidRPr="00167C0F" w:rsidRDefault="00167C0F" w:rsidP="001646B9">
      <w:pPr>
        <w:spacing w:after="0"/>
        <w:ind w:left="720"/>
        <w:rPr>
          <w:rFonts w:ascii="Times New Roman" w:eastAsia="Times New Roman" w:hAnsi="Times New Roman" w:cs="Times New Roman"/>
          <w:i/>
          <w:sz w:val="24"/>
          <w:szCs w:val="24"/>
        </w:rPr>
      </w:pPr>
    </w:p>
    <w:p w14:paraId="672215FA" w14:textId="222507CE" w:rsidR="00167C0F" w:rsidRPr="00167C0F" w:rsidRDefault="00167C0F" w:rsidP="001646B9">
      <w:pPr>
        <w:spacing w:after="0"/>
        <w:ind w:left="720"/>
        <w:rPr>
          <w:rFonts w:ascii="Times New Roman" w:eastAsia="Times New Roman" w:hAnsi="Times New Roman" w:cs="Times New Roman"/>
          <w:sz w:val="24"/>
          <w:szCs w:val="24"/>
        </w:rPr>
      </w:pPr>
      <w:r w:rsidRPr="00167C0F">
        <w:rPr>
          <w:rFonts w:ascii="Times New Roman" w:eastAsia="Times New Roman" w:hAnsi="Times New Roman" w:cs="Times New Roman"/>
          <w:sz w:val="24"/>
          <w:szCs w:val="24"/>
        </w:rPr>
        <w:t>Awarded funds must be used to supplement existing funds for grant activities and must not replace</w:t>
      </w:r>
      <w:r w:rsidR="0067250E">
        <w:rPr>
          <w:rFonts w:ascii="Times New Roman" w:eastAsia="Times New Roman" w:hAnsi="Times New Roman" w:cs="Times New Roman"/>
          <w:sz w:val="24"/>
          <w:szCs w:val="24"/>
        </w:rPr>
        <w:t xml:space="preserve"> </w:t>
      </w:r>
      <w:r w:rsidRPr="00167C0F">
        <w:rPr>
          <w:rFonts w:ascii="Times New Roman" w:eastAsia="Times New Roman" w:hAnsi="Times New Roman" w:cs="Times New Roman"/>
          <w:sz w:val="24"/>
          <w:szCs w:val="24"/>
        </w:rPr>
        <w:t>funds that have been appropriated for the same purpose. Supplanting shall be the subject of application review, as well as pre-award review, post-award monitoring, and audit. If there is a potential presence of supplanting, the applicant or grantee will be required to supply documentation demonstrating that the reduction in non-Authority funds occurred for reasons other than the receipt or expected receipt of Authority funds.</w:t>
      </w:r>
    </w:p>
    <w:p w14:paraId="21B207C4" w14:textId="77777777" w:rsidR="00167C0F" w:rsidRPr="00167C0F" w:rsidRDefault="00167C0F" w:rsidP="001646B9">
      <w:pPr>
        <w:spacing w:after="0"/>
        <w:ind w:left="720"/>
        <w:rPr>
          <w:rFonts w:ascii="Times New Roman" w:eastAsia="Times New Roman" w:hAnsi="Times New Roman" w:cs="Times New Roman"/>
          <w:i/>
          <w:sz w:val="24"/>
          <w:szCs w:val="24"/>
        </w:rPr>
      </w:pPr>
    </w:p>
    <w:p w14:paraId="45E0ABEA" w14:textId="5E823B46" w:rsidR="00167C0F" w:rsidRPr="00167C0F" w:rsidRDefault="00167C0F" w:rsidP="001646B9">
      <w:pPr>
        <w:spacing w:after="0"/>
        <w:ind w:left="720"/>
        <w:rPr>
          <w:rFonts w:ascii="Times New Roman" w:eastAsia="Times New Roman" w:hAnsi="Times New Roman" w:cs="Times New Roman"/>
          <w:i/>
          <w:sz w:val="24"/>
          <w:szCs w:val="24"/>
        </w:rPr>
      </w:pPr>
      <w:r w:rsidRPr="00167C0F">
        <w:rPr>
          <w:rFonts w:ascii="Times New Roman" w:eastAsia="Times New Roman" w:hAnsi="Times New Roman" w:cs="Times New Roman"/>
          <w:i/>
          <w:sz w:val="24"/>
          <w:szCs w:val="24"/>
        </w:rPr>
        <w:t>Prohibited Uses</w:t>
      </w:r>
    </w:p>
    <w:p w14:paraId="5730154F" w14:textId="77777777" w:rsidR="00167C0F" w:rsidRPr="00167C0F" w:rsidRDefault="00167C0F" w:rsidP="001646B9">
      <w:pPr>
        <w:spacing w:after="0"/>
        <w:ind w:left="720"/>
        <w:rPr>
          <w:rFonts w:ascii="Times New Roman" w:eastAsia="Times New Roman" w:hAnsi="Times New Roman" w:cs="Times New Roman"/>
          <w:i/>
          <w:sz w:val="24"/>
          <w:szCs w:val="24"/>
        </w:rPr>
      </w:pPr>
    </w:p>
    <w:p w14:paraId="1830344C" w14:textId="013A9C8E" w:rsidR="009D4BB3" w:rsidRPr="009D4BB3" w:rsidRDefault="009D4BB3" w:rsidP="001646B9">
      <w:pPr>
        <w:spacing w:after="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Land acquisition and construction</w:t>
      </w:r>
    </w:p>
    <w:p w14:paraId="0C530F2B" w14:textId="77777777" w:rsidR="009D4BB3" w:rsidRDefault="009D4BB3" w:rsidP="001646B9">
      <w:pPr>
        <w:spacing w:after="0"/>
        <w:ind w:left="720"/>
        <w:rPr>
          <w:rFonts w:ascii="Times New Roman" w:eastAsia="Times New Roman" w:hAnsi="Times New Roman" w:cs="Times New Roman"/>
          <w:sz w:val="24"/>
          <w:szCs w:val="24"/>
        </w:rPr>
      </w:pPr>
    </w:p>
    <w:p w14:paraId="6AAE67B7" w14:textId="6B2AEAD1" w:rsidR="00167C0F" w:rsidRDefault="003A10DE" w:rsidP="001646B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Grant</w:t>
      </w:r>
      <w:r w:rsidR="00167C0F" w:rsidRPr="00167C0F">
        <w:rPr>
          <w:rFonts w:ascii="Times New Roman" w:eastAsia="Times New Roman" w:hAnsi="Times New Roman" w:cs="Times New Roman"/>
          <w:sz w:val="24"/>
          <w:szCs w:val="24"/>
        </w:rPr>
        <w:t xml:space="preserve"> funds shall not be used for land acquisition or construction projects.</w:t>
      </w:r>
    </w:p>
    <w:p w14:paraId="560583F0" w14:textId="77777777" w:rsidR="009D4BB3" w:rsidRDefault="009D4BB3" w:rsidP="001646B9">
      <w:pPr>
        <w:spacing w:after="0"/>
        <w:ind w:left="720"/>
        <w:rPr>
          <w:rFonts w:ascii="Times New Roman" w:eastAsia="Times New Roman" w:hAnsi="Times New Roman" w:cs="Times New Roman"/>
          <w:sz w:val="24"/>
          <w:szCs w:val="24"/>
        </w:rPr>
      </w:pPr>
    </w:p>
    <w:p w14:paraId="2CA384F3" w14:textId="01A9331F" w:rsidR="009D4BB3" w:rsidRPr="009D4BB3" w:rsidRDefault="009D4BB3" w:rsidP="001646B9">
      <w:pPr>
        <w:spacing w:after="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JAG </w:t>
      </w:r>
      <w:r w:rsidR="0067250E">
        <w:rPr>
          <w:rFonts w:ascii="Times New Roman" w:eastAsia="Times New Roman" w:hAnsi="Times New Roman" w:cs="Times New Roman"/>
          <w:sz w:val="24"/>
          <w:szCs w:val="24"/>
          <w:u w:val="single"/>
        </w:rPr>
        <w:t>Prohibited and Controlled Expenses</w:t>
      </w:r>
    </w:p>
    <w:p w14:paraId="1C16B611" w14:textId="77777777" w:rsidR="0013468F" w:rsidRPr="0013468F" w:rsidRDefault="0013468F" w:rsidP="001646B9">
      <w:pPr>
        <w:spacing w:after="0"/>
        <w:ind w:left="720"/>
        <w:rPr>
          <w:rFonts w:ascii="Times New Roman" w:eastAsia="Calibri" w:hAnsi="Times New Roman" w:cs="Times New Roman"/>
          <w:sz w:val="24"/>
          <w:szCs w:val="24"/>
        </w:rPr>
      </w:pPr>
    </w:p>
    <w:p w14:paraId="2CA16B92" w14:textId="6DCD8D0C" w:rsidR="0013468F" w:rsidRPr="0013468F" w:rsidRDefault="0067250E" w:rsidP="001646B9">
      <w:pPr>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Page 1</w:t>
      </w:r>
      <w:r w:rsidR="0013468F" w:rsidRPr="0013468F">
        <w:rPr>
          <w:rFonts w:ascii="Times New Roman" w:eastAsia="Calibri" w:hAnsi="Times New Roman" w:cs="Times New Roman"/>
          <w:sz w:val="24"/>
          <w:szCs w:val="24"/>
        </w:rPr>
        <w:t xml:space="preserve"> of the JAG Prohibited and Controlled Expenditures</w:t>
      </w:r>
      <w:r w:rsidR="0013468F">
        <w:rPr>
          <w:rFonts w:ascii="Times New Roman" w:eastAsia="Calibri" w:hAnsi="Times New Roman" w:cs="Times New Roman"/>
          <w:sz w:val="24"/>
          <w:szCs w:val="24"/>
        </w:rPr>
        <w:t xml:space="preserve"> </w:t>
      </w:r>
      <w:r w:rsidR="0013468F" w:rsidRPr="0013468F">
        <w:rPr>
          <w:rFonts w:ascii="Times New Roman" w:eastAsia="Calibri" w:hAnsi="Times New Roman" w:cs="Times New Roman"/>
          <w:sz w:val="24"/>
          <w:szCs w:val="24"/>
        </w:rPr>
        <w:t xml:space="preserve">chart lists all expenditures which </w:t>
      </w:r>
      <w:r w:rsidR="00DD1115">
        <w:rPr>
          <w:rFonts w:ascii="Times New Roman" w:eastAsia="Calibri" w:hAnsi="Times New Roman" w:cs="Times New Roman"/>
          <w:sz w:val="24"/>
          <w:szCs w:val="24"/>
        </w:rPr>
        <w:t>were</w:t>
      </w:r>
      <w:r w:rsidR="0013468F" w:rsidRPr="0013468F">
        <w:rPr>
          <w:rFonts w:ascii="Times New Roman" w:eastAsia="Calibri" w:hAnsi="Times New Roman" w:cs="Times New Roman"/>
          <w:sz w:val="24"/>
          <w:szCs w:val="24"/>
        </w:rPr>
        <w:t xml:space="preserve"> strictly prohibited</w:t>
      </w:r>
      <w:r w:rsidR="00DD1115">
        <w:rPr>
          <w:rFonts w:ascii="Times New Roman" w:eastAsia="Calibri" w:hAnsi="Times New Roman" w:cs="Times New Roman"/>
          <w:sz w:val="24"/>
          <w:szCs w:val="24"/>
        </w:rPr>
        <w:t xml:space="preserve"> starting in federal fiscal year 2015</w:t>
      </w:r>
      <w:r w:rsidR="0013468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13468F">
        <w:rPr>
          <w:rFonts w:ascii="Times New Roman" w:eastAsia="Calibri" w:hAnsi="Times New Roman" w:cs="Times New Roman"/>
          <w:sz w:val="24"/>
          <w:szCs w:val="24"/>
        </w:rPr>
        <w:t xml:space="preserve">These expenditures may not be approved </w:t>
      </w:r>
      <w:r w:rsidR="0013468F" w:rsidRPr="0013468F">
        <w:rPr>
          <w:rFonts w:ascii="Times New Roman" w:eastAsia="Calibri" w:hAnsi="Times New Roman" w:cs="Times New Roman"/>
          <w:sz w:val="24"/>
          <w:szCs w:val="24"/>
        </w:rPr>
        <w:t>under any circumstances</w:t>
      </w:r>
      <w:r w:rsidR="0013468F">
        <w:rPr>
          <w:rFonts w:ascii="Times New Roman" w:eastAsia="Calibri" w:hAnsi="Times New Roman" w:cs="Times New Roman"/>
          <w:sz w:val="24"/>
          <w:szCs w:val="24"/>
        </w:rPr>
        <w:t xml:space="preserve">, </w:t>
      </w:r>
      <w:r w:rsidR="0013468F" w:rsidRPr="0013468F">
        <w:rPr>
          <w:rFonts w:ascii="Times New Roman" w:eastAsia="Calibri" w:hAnsi="Times New Roman" w:cs="Times New Roman"/>
          <w:sz w:val="24"/>
          <w:szCs w:val="24"/>
        </w:rPr>
        <w:t xml:space="preserve">pursuant to the Executive Order 13688 on Federal Support for Local Law Enforcement Equipment Acquisition. </w:t>
      </w:r>
    </w:p>
    <w:p w14:paraId="47A87C22" w14:textId="77777777" w:rsidR="0013468F" w:rsidRPr="0013468F" w:rsidRDefault="0013468F" w:rsidP="001646B9">
      <w:pPr>
        <w:spacing w:after="0"/>
        <w:ind w:left="720"/>
        <w:rPr>
          <w:rFonts w:ascii="Times New Roman" w:eastAsia="Calibri" w:hAnsi="Times New Roman" w:cs="Times New Roman"/>
          <w:sz w:val="24"/>
          <w:szCs w:val="24"/>
        </w:rPr>
      </w:pPr>
    </w:p>
    <w:p w14:paraId="25AEF1C1" w14:textId="77777777" w:rsidR="0013468F" w:rsidRDefault="00DE3400" w:rsidP="001646B9">
      <w:pPr>
        <w:spacing w:after="0"/>
        <w:ind w:left="720"/>
        <w:rPr>
          <w:rFonts w:ascii="Times New Roman" w:eastAsia="Calibri" w:hAnsi="Times New Roman" w:cs="Times New Roman"/>
          <w:sz w:val="24"/>
          <w:szCs w:val="24"/>
        </w:rPr>
      </w:pPr>
      <w:hyperlink r:id="rId30" w:history="1">
        <w:r w:rsidR="0013468F" w:rsidRPr="0013468F">
          <w:rPr>
            <w:rFonts w:ascii="Times New Roman" w:eastAsia="Calibri" w:hAnsi="Times New Roman" w:cs="Times New Roman"/>
            <w:color w:val="0563C1"/>
            <w:sz w:val="24"/>
            <w:szCs w:val="24"/>
            <w:u w:val="single"/>
          </w:rPr>
          <w:t>https://www.bja.gov/Funding/JAGControlledPurchaseList.pdf</w:t>
        </w:r>
      </w:hyperlink>
    </w:p>
    <w:p w14:paraId="0F3F15AD" w14:textId="77777777" w:rsidR="0013468F" w:rsidRDefault="0013468F" w:rsidP="001646B9">
      <w:pPr>
        <w:spacing w:after="0"/>
        <w:ind w:left="720"/>
        <w:rPr>
          <w:rFonts w:ascii="Times New Roman" w:eastAsia="Calibri" w:hAnsi="Times New Roman" w:cs="Times New Roman"/>
          <w:sz w:val="24"/>
          <w:szCs w:val="24"/>
        </w:rPr>
      </w:pPr>
    </w:p>
    <w:p w14:paraId="123BD268" w14:textId="2DB97162" w:rsidR="0013468F" w:rsidRPr="0013468F" w:rsidRDefault="0013468F" w:rsidP="001646B9">
      <w:pPr>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T</w:t>
      </w:r>
      <w:r w:rsidRPr="0013468F">
        <w:rPr>
          <w:rFonts w:ascii="Times New Roman" w:eastAsia="Calibri" w:hAnsi="Times New Roman" w:cs="Times New Roman"/>
          <w:sz w:val="24"/>
          <w:szCs w:val="24"/>
        </w:rPr>
        <w:t>here are no strictly prohibited expenditures</w:t>
      </w:r>
      <w:r>
        <w:rPr>
          <w:rFonts w:ascii="Calibri" w:eastAsia="Calibri" w:hAnsi="Calibri" w:cs="Times New Roman"/>
        </w:rPr>
        <w:t xml:space="preserve"> for </w:t>
      </w:r>
      <w:r>
        <w:rPr>
          <w:rFonts w:ascii="Times New Roman" w:eastAsia="Calibri" w:hAnsi="Times New Roman" w:cs="Times New Roman"/>
          <w:sz w:val="24"/>
          <w:szCs w:val="24"/>
        </w:rPr>
        <w:t>pr</w:t>
      </w:r>
      <w:r w:rsidRPr="0013468F">
        <w:rPr>
          <w:rFonts w:ascii="Times New Roman" w:eastAsia="Calibri" w:hAnsi="Times New Roman" w:cs="Times New Roman"/>
          <w:sz w:val="24"/>
          <w:szCs w:val="24"/>
        </w:rPr>
        <w:t xml:space="preserve">ograms funded with </w:t>
      </w:r>
      <w:r w:rsidR="00DD1115">
        <w:rPr>
          <w:rFonts w:ascii="Times New Roman" w:eastAsia="Calibri" w:hAnsi="Times New Roman" w:cs="Times New Roman"/>
          <w:sz w:val="24"/>
          <w:szCs w:val="24"/>
        </w:rPr>
        <w:t>awards from f</w:t>
      </w:r>
      <w:r>
        <w:rPr>
          <w:rFonts w:ascii="Times New Roman" w:eastAsia="Calibri" w:hAnsi="Times New Roman" w:cs="Times New Roman"/>
          <w:sz w:val="24"/>
          <w:szCs w:val="24"/>
        </w:rPr>
        <w:t xml:space="preserve">ederal </w:t>
      </w:r>
      <w:r w:rsidR="00DD1115">
        <w:rPr>
          <w:rFonts w:ascii="Times New Roman" w:eastAsia="Calibri" w:hAnsi="Times New Roman" w:cs="Times New Roman"/>
          <w:sz w:val="24"/>
          <w:szCs w:val="24"/>
        </w:rPr>
        <w:t>f</w:t>
      </w:r>
      <w:r w:rsidRPr="0013468F">
        <w:rPr>
          <w:rFonts w:ascii="Times New Roman" w:eastAsia="Calibri" w:hAnsi="Times New Roman" w:cs="Times New Roman"/>
          <w:sz w:val="24"/>
          <w:szCs w:val="24"/>
        </w:rPr>
        <w:t xml:space="preserve">iscal </w:t>
      </w:r>
      <w:r w:rsidR="00DD1115">
        <w:rPr>
          <w:rFonts w:ascii="Times New Roman" w:eastAsia="Calibri" w:hAnsi="Times New Roman" w:cs="Times New Roman"/>
          <w:sz w:val="24"/>
          <w:szCs w:val="24"/>
        </w:rPr>
        <w:t>y</w:t>
      </w:r>
      <w:r w:rsidRPr="0013468F">
        <w:rPr>
          <w:rFonts w:ascii="Times New Roman" w:eastAsia="Calibri" w:hAnsi="Times New Roman" w:cs="Times New Roman"/>
          <w:sz w:val="24"/>
          <w:szCs w:val="24"/>
        </w:rPr>
        <w:t xml:space="preserve">ear 2014 and prior </w:t>
      </w:r>
      <w:r w:rsidR="00DD1115">
        <w:rPr>
          <w:rFonts w:ascii="Times New Roman" w:eastAsia="Calibri" w:hAnsi="Times New Roman" w:cs="Times New Roman"/>
          <w:sz w:val="24"/>
          <w:szCs w:val="24"/>
        </w:rPr>
        <w:t>years</w:t>
      </w:r>
      <w:r>
        <w:rPr>
          <w:rFonts w:ascii="Times New Roman" w:eastAsia="Calibri" w:hAnsi="Times New Roman" w:cs="Times New Roman"/>
          <w:sz w:val="24"/>
          <w:szCs w:val="24"/>
        </w:rPr>
        <w:t>.</w:t>
      </w:r>
      <w:r w:rsidR="0067250E">
        <w:rPr>
          <w:rFonts w:ascii="Times New Roman" w:eastAsia="Calibri" w:hAnsi="Times New Roman" w:cs="Times New Roman"/>
          <w:sz w:val="24"/>
          <w:szCs w:val="24"/>
        </w:rPr>
        <w:t xml:space="preserve"> </w:t>
      </w:r>
      <w:r>
        <w:rPr>
          <w:rFonts w:ascii="Times New Roman" w:eastAsia="Calibri" w:hAnsi="Times New Roman" w:cs="Times New Roman"/>
          <w:sz w:val="24"/>
          <w:szCs w:val="24"/>
        </w:rPr>
        <w:t>H</w:t>
      </w:r>
      <w:r w:rsidRPr="0013468F">
        <w:rPr>
          <w:rFonts w:ascii="Times New Roman" w:eastAsia="Calibri" w:hAnsi="Times New Roman" w:cs="Times New Roman"/>
          <w:sz w:val="24"/>
          <w:szCs w:val="24"/>
        </w:rPr>
        <w:t>owever</w:t>
      </w:r>
      <w:r w:rsidR="00404F06">
        <w:rPr>
          <w:rFonts w:ascii="Times New Roman" w:eastAsia="Calibri" w:hAnsi="Times New Roman" w:cs="Times New Roman"/>
          <w:sz w:val="24"/>
          <w:szCs w:val="24"/>
        </w:rPr>
        <w:t>,</w:t>
      </w:r>
      <w:r w:rsidRPr="0013468F">
        <w:rPr>
          <w:rFonts w:ascii="Times New Roman" w:eastAsia="Calibri" w:hAnsi="Times New Roman" w:cs="Times New Roman"/>
          <w:sz w:val="24"/>
          <w:szCs w:val="24"/>
        </w:rPr>
        <w:t xml:space="preserve"> prior approval by </w:t>
      </w:r>
      <w:r>
        <w:rPr>
          <w:rFonts w:ascii="Times New Roman" w:eastAsia="Calibri" w:hAnsi="Times New Roman" w:cs="Times New Roman"/>
          <w:sz w:val="24"/>
          <w:szCs w:val="24"/>
        </w:rPr>
        <w:t xml:space="preserve">the U.S. Department of Justice Bureau of Justice Assistance </w:t>
      </w:r>
      <w:r w:rsidRPr="0013468F">
        <w:rPr>
          <w:rFonts w:ascii="Times New Roman" w:eastAsia="Calibri" w:hAnsi="Times New Roman" w:cs="Times New Roman"/>
          <w:sz w:val="24"/>
          <w:szCs w:val="24"/>
        </w:rPr>
        <w:t xml:space="preserve">is required to expend JAG funds on any projects and/or items listed within the </w:t>
      </w:r>
      <w:r w:rsidR="00404F06">
        <w:rPr>
          <w:rFonts w:ascii="Times New Roman" w:eastAsia="Calibri" w:hAnsi="Times New Roman" w:cs="Times New Roman"/>
          <w:sz w:val="24"/>
          <w:szCs w:val="24"/>
        </w:rPr>
        <w:t xml:space="preserve">following </w:t>
      </w:r>
      <w:r w:rsidRPr="0013468F">
        <w:rPr>
          <w:rFonts w:ascii="Times New Roman" w:eastAsia="Calibri" w:hAnsi="Times New Roman" w:cs="Times New Roman"/>
          <w:sz w:val="24"/>
          <w:szCs w:val="24"/>
        </w:rPr>
        <w:t xml:space="preserve">JAG Waiver Required List. </w:t>
      </w:r>
    </w:p>
    <w:p w14:paraId="1C03A0AC" w14:textId="77777777" w:rsidR="0013468F" w:rsidRPr="0013468F" w:rsidRDefault="0013468F" w:rsidP="001646B9">
      <w:pPr>
        <w:spacing w:after="0"/>
        <w:ind w:left="720"/>
        <w:rPr>
          <w:rFonts w:ascii="Times New Roman" w:eastAsia="Calibri" w:hAnsi="Times New Roman" w:cs="Times New Roman"/>
          <w:sz w:val="24"/>
          <w:szCs w:val="24"/>
        </w:rPr>
      </w:pPr>
    </w:p>
    <w:p w14:paraId="5237A580" w14:textId="77777777" w:rsidR="0013468F" w:rsidRPr="0013468F" w:rsidRDefault="00DE3400" w:rsidP="001646B9">
      <w:pPr>
        <w:spacing w:after="0"/>
        <w:ind w:left="720"/>
        <w:rPr>
          <w:rFonts w:ascii="Times New Roman" w:eastAsia="Calibri" w:hAnsi="Times New Roman" w:cs="Times New Roman"/>
          <w:sz w:val="24"/>
          <w:szCs w:val="24"/>
        </w:rPr>
      </w:pPr>
      <w:hyperlink r:id="rId31" w:history="1">
        <w:r w:rsidR="0013468F" w:rsidRPr="0013468F">
          <w:rPr>
            <w:rFonts w:ascii="Times New Roman" w:eastAsia="Calibri" w:hAnsi="Times New Roman" w:cs="Times New Roman"/>
            <w:color w:val="0563C1"/>
            <w:sz w:val="24"/>
            <w:szCs w:val="24"/>
            <w:u w:val="single"/>
          </w:rPr>
          <w:t>https://www.bja.gov/funding/JAGpriorwaiverlist.pdf</w:t>
        </w:r>
      </w:hyperlink>
    </w:p>
    <w:p w14:paraId="022F35F0" w14:textId="6834F27B" w:rsidR="0013468F" w:rsidRPr="0013468F" w:rsidRDefault="0013468F" w:rsidP="001646B9">
      <w:pPr>
        <w:spacing w:after="0"/>
        <w:ind w:left="720"/>
        <w:rPr>
          <w:rFonts w:ascii="Calibri" w:eastAsia="Calibri" w:hAnsi="Calibri" w:cs="Times New Roman"/>
        </w:rPr>
      </w:pPr>
    </w:p>
    <w:p w14:paraId="0791C843" w14:textId="3E3F8775" w:rsidR="00167C0F" w:rsidRPr="0032592A" w:rsidRDefault="00167C0F" w:rsidP="001646B9">
      <w:pPr>
        <w:spacing w:after="0"/>
        <w:ind w:left="720"/>
        <w:rPr>
          <w:rFonts w:ascii="Times New Roman" w:eastAsia="Times New Roman" w:hAnsi="Times New Roman" w:cs="Times New Roman"/>
          <w:i/>
          <w:sz w:val="24"/>
          <w:szCs w:val="24"/>
        </w:rPr>
      </w:pPr>
      <w:r w:rsidRPr="0032592A">
        <w:rPr>
          <w:rFonts w:ascii="Times New Roman" w:eastAsia="Times New Roman" w:hAnsi="Times New Roman" w:cs="Times New Roman"/>
          <w:i/>
          <w:sz w:val="24"/>
          <w:szCs w:val="24"/>
        </w:rPr>
        <w:t>Pre-</w:t>
      </w:r>
      <w:r w:rsidR="00DD1115">
        <w:rPr>
          <w:rFonts w:ascii="Times New Roman" w:eastAsia="Times New Roman" w:hAnsi="Times New Roman" w:cs="Times New Roman"/>
          <w:i/>
          <w:sz w:val="24"/>
          <w:szCs w:val="24"/>
        </w:rPr>
        <w:t>A</w:t>
      </w:r>
      <w:r w:rsidRPr="0032592A">
        <w:rPr>
          <w:rFonts w:ascii="Times New Roman" w:eastAsia="Times New Roman" w:hAnsi="Times New Roman" w:cs="Times New Roman"/>
          <w:i/>
          <w:sz w:val="24"/>
          <w:szCs w:val="24"/>
        </w:rPr>
        <w:t>ward Costs</w:t>
      </w:r>
    </w:p>
    <w:p w14:paraId="0197659D" w14:textId="77777777" w:rsidR="0032592A" w:rsidRDefault="0032592A" w:rsidP="001646B9">
      <w:pPr>
        <w:spacing w:after="0"/>
        <w:ind w:left="720"/>
        <w:rPr>
          <w:rFonts w:ascii="Times New Roman" w:eastAsia="Times New Roman" w:hAnsi="Times New Roman" w:cs="Times New Roman"/>
          <w:sz w:val="24"/>
          <w:szCs w:val="24"/>
        </w:rPr>
      </w:pPr>
    </w:p>
    <w:p w14:paraId="7EBC6F07" w14:textId="37048165" w:rsidR="00167C0F" w:rsidRPr="00167C0F" w:rsidRDefault="00167C0F" w:rsidP="001646B9">
      <w:pPr>
        <w:spacing w:after="0"/>
        <w:ind w:left="720"/>
        <w:rPr>
          <w:rFonts w:ascii="Times New Roman" w:eastAsia="Times New Roman" w:hAnsi="Times New Roman" w:cs="Times New Roman"/>
          <w:sz w:val="24"/>
          <w:szCs w:val="24"/>
        </w:rPr>
      </w:pPr>
      <w:r w:rsidRPr="00167C0F">
        <w:rPr>
          <w:rFonts w:ascii="Times New Roman" w:eastAsia="Times New Roman" w:hAnsi="Times New Roman" w:cs="Times New Roman"/>
          <w:sz w:val="24"/>
          <w:szCs w:val="24"/>
        </w:rPr>
        <w:t>No costs incurred before the start date of the interagency agreement may be charged to award</w:t>
      </w:r>
      <w:r w:rsidR="0032592A">
        <w:rPr>
          <w:rFonts w:ascii="Times New Roman" w:eastAsia="Times New Roman" w:hAnsi="Times New Roman" w:cs="Times New Roman"/>
          <w:sz w:val="24"/>
          <w:szCs w:val="24"/>
        </w:rPr>
        <w:t>s resulting from this funding opportunity</w:t>
      </w:r>
      <w:r w:rsidRPr="00167C0F">
        <w:rPr>
          <w:rFonts w:ascii="Times New Roman" w:eastAsia="Times New Roman" w:hAnsi="Times New Roman" w:cs="Times New Roman"/>
          <w:sz w:val="24"/>
          <w:szCs w:val="24"/>
        </w:rPr>
        <w:t>.</w:t>
      </w:r>
    </w:p>
    <w:p w14:paraId="6529A9FA" w14:textId="77777777" w:rsidR="00167C0F" w:rsidRDefault="00167C0F" w:rsidP="001646B9">
      <w:pPr>
        <w:spacing w:after="0"/>
        <w:ind w:left="720"/>
        <w:rPr>
          <w:rFonts w:ascii="Times New Roman" w:eastAsia="Times New Roman" w:hAnsi="Times New Roman" w:cs="Times New Roman"/>
          <w:i/>
          <w:sz w:val="24"/>
          <w:szCs w:val="24"/>
        </w:rPr>
      </w:pPr>
    </w:p>
    <w:p w14:paraId="2EA3AE25" w14:textId="77777777" w:rsidR="0013468F" w:rsidRPr="0013468F" w:rsidRDefault="0013468F" w:rsidP="001646B9">
      <w:pPr>
        <w:autoSpaceDE w:val="0"/>
        <w:autoSpaceDN w:val="0"/>
        <w:spacing w:after="0"/>
        <w:ind w:firstLine="720"/>
        <w:rPr>
          <w:rFonts w:ascii="Times New Roman" w:eastAsia="Calibri" w:hAnsi="Times New Roman" w:cs="Times New Roman"/>
          <w:i/>
          <w:iCs/>
          <w:color w:val="000000"/>
          <w:sz w:val="23"/>
          <w:szCs w:val="23"/>
        </w:rPr>
      </w:pPr>
      <w:r w:rsidRPr="0013468F">
        <w:rPr>
          <w:rFonts w:ascii="Times New Roman" w:eastAsia="Calibri" w:hAnsi="Times New Roman" w:cs="Times New Roman"/>
          <w:i/>
          <w:iCs/>
          <w:color w:val="000000"/>
          <w:sz w:val="23"/>
          <w:szCs w:val="23"/>
        </w:rPr>
        <w:t>Program Income</w:t>
      </w:r>
    </w:p>
    <w:p w14:paraId="585C956F" w14:textId="77777777" w:rsidR="0013468F" w:rsidRPr="0013468F" w:rsidRDefault="0013468F" w:rsidP="001646B9">
      <w:pPr>
        <w:autoSpaceDE w:val="0"/>
        <w:autoSpaceDN w:val="0"/>
        <w:spacing w:after="0"/>
        <w:rPr>
          <w:rFonts w:ascii="Times New Roman" w:eastAsia="Calibri" w:hAnsi="Times New Roman" w:cs="Times New Roman"/>
          <w:color w:val="000000"/>
          <w:sz w:val="23"/>
          <w:szCs w:val="23"/>
        </w:rPr>
      </w:pPr>
    </w:p>
    <w:p w14:paraId="72DDB4EA" w14:textId="7277CB40" w:rsidR="0013468F" w:rsidRDefault="0013468F" w:rsidP="001646B9">
      <w:pPr>
        <w:autoSpaceDE w:val="0"/>
        <w:autoSpaceDN w:val="0"/>
        <w:spacing w:after="0"/>
        <w:ind w:left="720"/>
        <w:rPr>
          <w:rFonts w:ascii="Times New Roman" w:eastAsia="Calibri" w:hAnsi="Times New Roman" w:cs="Times New Roman"/>
          <w:color w:val="000000"/>
          <w:sz w:val="23"/>
          <w:szCs w:val="23"/>
        </w:rPr>
      </w:pPr>
      <w:r>
        <w:rPr>
          <w:rFonts w:ascii="Times New Roman" w:eastAsia="Calibri" w:hAnsi="Times New Roman" w:cs="Times New Roman"/>
          <w:color w:val="000000"/>
          <w:sz w:val="23"/>
          <w:szCs w:val="23"/>
        </w:rPr>
        <w:t xml:space="preserve">Program Income is defined as </w:t>
      </w:r>
      <w:r w:rsidR="00DD1115">
        <w:rPr>
          <w:rFonts w:ascii="Times New Roman" w:eastAsia="Calibri" w:hAnsi="Times New Roman" w:cs="Times New Roman"/>
          <w:color w:val="000000"/>
          <w:sz w:val="23"/>
          <w:szCs w:val="23"/>
        </w:rPr>
        <w:t>i</w:t>
      </w:r>
      <w:r w:rsidRPr="0013468F">
        <w:rPr>
          <w:rFonts w:ascii="Times New Roman" w:eastAsia="Calibri" w:hAnsi="Times New Roman" w:cs="Times New Roman"/>
          <w:color w:val="000000"/>
          <w:sz w:val="23"/>
          <w:szCs w:val="23"/>
        </w:rPr>
        <w:t>ncome directly attributable to grant funds and directly related to the goals and objectives of the project.</w:t>
      </w:r>
    </w:p>
    <w:p w14:paraId="107313A5" w14:textId="77777777" w:rsidR="00D47949" w:rsidRPr="0013468F" w:rsidRDefault="00D47949" w:rsidP="001646B9">
      <w:pPr>
        <w:autoSpaceDE w:val="0"/>
        <w:autoSpaceDN w:val="0"/>
        <w:spacing w:after="0"/>
        <w:ind w:left="720"/>
        <w:rPr>
          <w:rFonts w:ascii="Times New Roman" w:eastAsia="Calibri" w:hAnsi="Times New Roman" w:cs="Times New Roman"/>
          <w:color w:val="000000"/>
          <w:sz w:val="23"/>
          <w:szCs w:val="23"/>
        </w:rPr>
      </w:pPr>
    </w:p>
    <w:p w14:paraId="776165E3" w14:textId="77777777" w:rsidR="00D47949" w:rsidRDefault="0013468F" w:rsidP="001646B9">
      <w:pPr>
        <w:autoSpaceDE w:val="0"/>
        <w:autoSpaceDN w:val="0"/>
        <w:spacing w:after="0"/>
        <w:ind w:left="720"/>
        <w:rPr>
          <w:rFonts w:ascii="Times New Roman" w:eastAsia="Calibri" w:hAnsi="Times New Roman" w:cs="Times New Roman"/>
          <w:sz w:val="23"/>
          <w:szCs w:val="23"/>
        </w:rPr>
      </w:pPr>
      <w:r w:rsidRPr="0013468F">
        <w:rPr>
          <w:rFonts w:ascii="Times New Roman" w:eastAsia="Calibri" w:hAnsi="Times New Roman" w:cs="Times New Roman"/>
          <w:color w:val="000000"/>
          <w:sz w:val="23"/>
          <w:szCs w:val="23"/>
        </w:rPr>
        <w:t xml:space="preserve">The Authority requires implementing agencies to account for program income. Program income can be reported on a cash or accrued-income basis. The federal proportion of the program income must be accounted for </w:t>
      </w:r>
      <w:r w:rsidR="00D47949">
        <w:rPr>
          <w:rFonts w:ascii="Times New Roman" w:eastAsia="Calibri" w:hAnsi="Times New Roman" w:cs="Times New Roman"/>
          <w:color w:val="000000"/>
          <w:sz w:val="23"/>
          <w:szCs w:val="23"/>
        </w:rPr>
        <w:t xml:space="preserve">minimally in </w:t>
      </w:r>
      <w:r w:rsidRPr="0013468F">
        <w:rPr>
          <w:rFonts w:ascii="Times New Roman" w:eastAsia="Calibri" w:hAnsi="Times New Roman" w:cs="Times New Roman"/>
          <w:color w:val="000000"/>
          <w:sz w:val="23"/>
          <w:szCs w:val="23"/>
        </w:rPr>
        <w:t xml:space="preserve">the same ratio of federal </w:t>
      </w:r>
      <w:r w:rsidRPr="0013468F">
        <w:rPr>
          <w:rFonts w:ascii="Times New Roman" w:eastAsia="Calibri" w:hAnsi="Times New Roman" w:cs="Times New Roman"/>
          <w:sz w:val="23"/>
          <w:szCs w:val="23"/>
        </w:rPr>
        <w:t xml:space="preserve">participation as funded in the program. </w:t>
      </w:r>
    </w:p>
    <w:p w14:paraId="76F4FCF8" w14:textId="77777777" w:rsidR="00DD1115" w:rsidRDefault="00DD1115" w:rsidP="001646B9">
      <w:pPr>
        <w:autoSpaceDE w:val="0"/>
        <w:autoSpaceDN w:val="0"/>
        <w:spacing w:after="0"/>
        <w:ind w:left="720"/>
        <w:rPr>
          <w:rFonts w:ascii="Times New Roman" w:eastAsia="Calibri" w:hAnsi="Times New Roman" w:cs="Times New Roman"/>
          <w:sz w:val="23"/>
          <w:szCs w:val="23"/>
        </w:rPr>
      </w:pPr>
    </w:p>
    <w:p w14:paraId="4E6A4D91" w14:textId="6E8EB644" w:rsidR="0013468F" w:rsidRPr="0013468F" w:rsidRDefault="0013468F" w:rsidP="001646B9">
      <w:pPr>
        <w:autoSpaceDE w:val="0"/>
        <w:autoSpaceDN w:val="0"/>
        <w:spacing w:after="0"/>
        <w:ind w:left="720"/>
        <w:rPr>
          <w:rFonts w:ascii="Times New Roman" w:eastAsia="Calibri" w:hAnsi="Times New Roman" w:cs="Times New Roman"/>
          <w:color w:val="000000"/>
          <w:sz w:val="23"/>
          <w:szCs w:val="23"/>
        </w:rPr>
      </w:pPr>
      <w:r w:rsidRPr="0013468F">
        <w:rPr>
          <w:rFonts w:ascii="Times New Roman" w:eastAsia="Calibri" w:hAnsi="Times New Roman" w:cs="Times New Roman"/>
          <w:sz w:val="23"/>
          <w:szCs w:val="23"/>
        </w:rPr>
        <w:t>For example, if a program is funded at 75% federal funds and 25% non-federal funds, and the total program income earned by the grant is $100,000, $75,000 must be accounted for and reported by the implementing agency as program income. The portion of income attributable to the federal share may be used by the implementing agency for matching funds for future agreements with the Authority.</w:t>
      </w:r>
    </w:p>
    <w:p w14:paraId="63DF264C" w14:textId="77777777" w:rsidR="009D4BB3" w:rsidRDefault="009D4BB3" w:rsidP="001646B9">
      <w:pPr>
        <w:spacing w:after="0"/>
        <w:ind w:left="720"/>
        <w:rPr>
          <w:rFonts w:ascii="Times New Roman" w:eastAsia="Times New Roman" w:hAnsi="Times New Roman" w:cs="Times New Roman"/>
          <w:i/>
          <w:sz w:val="24"/>
          <w:szCs w:val="24"/>
        </w:rPr>
      </w:pPr>
    </w:p>
    <w:p w14:paraId="6EB14E7C" w14:textId="2C7EAB24" w:rsidR="009A4F8E" w:rsidRPr="009A4F8E" w:rsidRDefault="009A4F8E" w:rsidP="001646B9">
      <w:pPr>
        <w:spacing w:after="0"/>
        <w:ind w:left="720"/>
        <w:rPr>
          <w:rFonts w:ascii="Times New Roman" w:eastAsia="Times New Roman" w:hAnsi="Times New Roman" w:cs="Times New Roman"/>
          <w:i/>
          <w:sz w:val="24"/>
          <w:szCs w:val="24"/>
        </w:rPr>
      </w:pPr>
      <w:r w:rsidRPr="009A4F8E">
        <w:rPr>
          <w:rFonts w:ascii="Times New Roman" w:eastAsia="Times New Roman" w:hAnsi="Times New Roman" w:cs="Times New Roman"/>
          <w:i/>
          <w:sz w:val="24"/>
          <w:szCs w:val="24"/>
        </w:rPr>
        <w:t>State Travel Guidelines</w:t>
      </w:r>
    </w:p>
    <w:p w14:paraId="231CDBD1" w14:textId="77777777" w:rsidR="009A4F8E" w:rsidRDefault="009A4F8E" w:rsidP="001646B9">
      <w:pPr>
        <w:spacing w:after="0"/>
        <w:ind w:left="720"/>
        <w:rPr>
          <w:rFonts w:ascii="Times New Roman" w:eastAsia="Times New Roman" w:hAnsi="Times New Roman" w:cs="Times New Roman"/>
          <w:sz w:val="24"/>
          <w:szCs w:val="24"/>
        </w:rPr>
      </w:pPr>
    </w:p>
    <w:p w14:paraId="0C6E9EC8" w14:textId="42E3A519" w:rsidR="00E37CB2" w:rsidRDefault="00167C0F" w:rsidP="001646B9">
      <w:pPr>
        <w:spacing w:after="0"/>
        <w:ind w:left="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All travel costs charged to</w:t>
      </w:r>
      <w:r w:rsidR="00503BD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Authority </w:t>
      </w:r>
      <w:r w:rsidR="00503BD1">
        <w:rPr>
          <w:rFonts w:ascii="Times New Roman" w:eastAsia="Times New Roman" w:hAnsi="Times New Roman" w:cs="Times New Roman"/>
          <w:sz w:val="24"/>
          <w:szCs w:val="24"/>
        </w:rPr>
        <w:t xml:space="preserve">per contractual </w:t>
      </w:r>
      <w:r>
        <w:rPr>
          <w:rFonts w:ascii="Times New Roman" w:eastAsia="Times New Roman" w:hAnsi="Times New Roman" w:cs="Times New Roman"/>
          <w:sz w:val="24"/>
          <w:szCs w:val="24"/>
        </w:rPr>
        <w:t>agreement must conf</w:t>
      </w:r>
      <w:r w:rsidR="00ED0F3B">
        <w:rPr>
          <w:rFonts w:ascii="Times New Roman" w:eastAsia="Times New Roman" w:hAnsi="Times New Roman" w:cs="Times New Roman"/>
          <w:sz w:val="24"/>
          <w:szCs w:val="24"/>
        </w:rPr>
        <w:t xml:space="preserve">orm to State Travel Guidelines, </w:t>
      </w:r>
      <w:r>
        <w:rPr>
          <w:rFonts w:ascii="Times New Roman" w:eastAsia="Times New Roman" w:hAnsi="Times New Roman" w:cs="Times New Roman"/>
          <w:sz w:val="24"/>
          <w:szCs w:val="24"/>
        </w:rPr>
        <w:t xml:space="preserve">which may be found here: </w:t>
      </w:r>
    </w:p>
    <w:p w14:paraId="687F3269" w14:textId="6C5D1769" w:rsidR="003A10DE" w:rsidRDefault="00DE3400" w:rsidP="001646B9">
      <w:pPr>
        <w:spacing w:after="0"/>
        <w:ind w:left="720"/>
        <w:rPr>
          <w:rStyle w:val="Hyperlink"/>
          <w:rFonts w:ascii="Times New Roman" w:eastAsia="Times New Roman" w:hAnsi="Times New Roman" w:cs="Times New Roman"/>
          <w:sz w:val="24"/>
          <w:szCs w:val="24"/>
        </w:rPr>
      </w:pPr>
      <w:hyperlink r:id="rId32" w:history="1">
        <w:r w:rsidR="00E37CB2" w:rsidRPr="00310351">
          <w:rPr>
            <w:rStyle w:val="Hyperlink"/>
            <w:rFonts w:ascii="Times New Roman" w:eastAsia="Times New Roman" w:hAnsi="Times New Roman" w:cs="Times New Roman"/>
            <w:sz w:val="24"/>
            <w:szCs w:val="24"/>
          </w:rPr>
          <w:t>https://www.illinois.gov/cms/Employees/travel/Documents/travelguide_FY2017.pdf</w:t>
        </w:r>
      </w:hyperlink>
    </w:p>
    <w:p w14:paraId="4165C516" w14:textId="77777777" w:rsidR="00E37CB2" w:rsidRDefault="00E37CB2" w:rsidP="001646B9">
      <w:pPr>
        <w:spacing w:after="0"/>
        <w:ind w:left="720"/>
        <w:rPr>
          <w:rStyle w:val="Hyperlink"/>
          <w:rFonts w:ascii="Times New Roman" w:eastAsia="Times New Roman" w:hAnsi="Times New Roman" w:cs="Times New Roman"/>
          <w:sz w:val="24"/>
          <w:szCs w:val="24"/>
        </w:rPr>
      </w:pPr>
    </w:p>
    <w:p w14:paraId="32417C49" w14:textId="6A78484E" w:rsidR="00ED0F3B" w:rsidRPr="00ED0F3B" w:rsidRDefault="00ED0F3B" w:rsidP="001646B9">
      <w:pPr>
        <w:spacing w:after="0"/>
        <w:ind w:left="720"/>
        <w:rPr>
          <w:rFonts w:ascii="Times New Roman" w:eastAsia="Times New Roman" w:hAnsi="Times New Roman" w:cs="Times New Roman"/>
          <w:sz w:val="24"/>
          <w:szCs w:val="24"/>
        </w:rPr>
      </w:pPr>
      <w:r w:rsidRPr="00ED0F3B">
        <w:rPr>
          <w:rFonts w:ascii="Times New Roman" w:eastAsia="Times New Roman" w:hAnsi="Times New Roman" w:cs="Times New Roman"/>
          <w:sz w:val="24"/>
          <w:szCs w:val="24"/>
        </w:rPr>
        <w:t>Applicant agencies with lower cost travel guidelines must use th</w:t>
      </w:r>
      <w:r>
        <w:rPr>
          <w:rFonts w:ascii="Times New Roman" w:eastAsia="Times New Roman" w:hAnsi="Times New Roman" w:cs="Times New Roman"/>
          <w:sz w:val="24"/>
          <w:szCs w:val="24"/>
        </w:rPr>
        <w:t>os</w:t>
      </w:r>
      <w:r w:rsidRPr="00ED0F3B">
        <w:rPr>
          <w:rFonts w:ascii="Times New Roman" w:eastAsia="Times New Roman" w:hAnsi="Times New Roman" w:cs="Times New Roman"/>
          <w:sz w:val="24"/>
          <w:szCs w:val="24"/>
        </w:rPr>
        <w:t>e lower rates.</w:t>
      </w:r>
    </w:p>
    <w:p w14:paraId="1549CBF2" w14:textId="77777777" w:rsidR="00ED0F3B" w:rsidRPr="00ED0F3B" w:rsidRDefault="00ED0F3B" w:rsidP="001646B9">
      <w:pPr>
        <w:spacing w:after="0"/>
        <w:ind w:left="720"/>
        <w:rPr>
          <w:rFonts w:ascii="Times New Roman" w:eastAsia="Times New Roman" w:hAnsi="Times New Roman" w:cs="Times New Roman"/>
          <w:sz w:val="24"/>
          <w:szCs w:val="24"/>
        </w:rPr>
      </w:pPr>
    </w:p>
    <w:p w14:paraId="70CF4A72" w14:textId="77777777" w:rsidR="00167C0F" w:rsidRPr="00167C0F" w:rsidRDefault="00167C0F" w:rsidP="001646B9">
      <w:pPr>
        <w:spacing w:after="0"/>
        <w:ind w:left="720"/>
        <w:rPr>
          <w:rFonts w:ascii="Times New Roman" w:eastAsia="Times New Roman" w:hAnsi="Times New Roman" w:cs="Times New Roman"/>
          <w:i/>
          <w:sz w:val="24"/>
          <w:szCs w:val="24"/>
        </w:rPr>
      </w:pPr>
      <w:r w:rsidRPr="00167C0F">
        <w:rPr>
          <w:rFonts w:ascii="Times New Roman" w:eastAsia="Times New Roman" w:hAnsi="Times New Roman" w:cs="Times New Roman"/>
          <w:i/>
          <w:sz w:val="24"/>
          <w:szCs w:val="24"/>
        </w:rPr>
        <w:t>Pre-approvals</w:t>
      </w:r>
    </w:p>
    <w:p w14:paraId="5B67DFB7" w14:textId="77777777" w:rsidR="00167C0F" w:rsidRPr="00167C0F" w:rsidRDefault="00167C0F" w:rsidP="001646B9">
      <w:pPr>
        <w:spacing w:after="0"/>
        <w:ind w:left="720"/>
        <w:rPr>
          <w:rFonts w:ascii="Times New Roman" w:eastAsia="Times New Roman" w:hAnsi="Times New Roman" w:cs="Times New Roman"/>
          <w:i/>
          <w:sz w:val="24"/>
          <w:szCs w:val="24"/>
        </w:rPr>
      </w:pPr>
    </w:p>
    <w:p w14:paraId="6A301D0D" w14:textId="77777777" w:rsidR="0064099F" w:rsidRDefault="00167C0F" w:rsidP="001646B9">
      <w:pPr>
        <w:spacing w:after="0"/>
        <w:ind w:left="720"/>
        <w:rPr>
          <w:rFonts w:ascii="Times New Roman" w:eastAsia="Times New Roman" w:hAnsi="Times New Roman" w:cs="Times New Roman"/>
          <w:sz w:val="24"/>
          <w:szCs w:val="24"/>
        </w:rPr>
      </w:pPr>
      <w:r w:rsidRPr="00167C0F">
        <w:rPr>
          <w:rFonts w:ascii="Times New Roman" w:eastAsia="Times New Roman" w:hAnsi="Times New Roman" w:cs="Times New Roman"/>
          <w:sz w:val="24"/>
          <w:szCs w:val="24"/>
        </w:rPr>
        <w:t>In compliance with federal guidance, the Authority</w:t>
      </w:r>
      <w:r w:rsidR="0064099F">
        <w:rPr>
          <w:rFonts w:ascii="Times New Roman" w:eastAsia="Times New Roman" w:hAnsi="Times New Roman" w:cs="Times New Roman"/>
          <w:sz w:val="24"/>
          <w:szCs w:val="24"/>
        </w:rPr>
        <w:t>:</w:t>
      </w:r>
    </w:p>
    <w:p w14:paraId="0481DAE6" w14:textId="77777777" w:rsidR="00503BD1" w:rsidRDefault="00503BD1" w:rsidP="001646B9">
      <w:pPr>
        <w:spacing w:after="0"/>
        <w:ind w:left="720"/>
        <w:rPr>
          <w:rFonts w:ascii="Times New Roman" w:eastAsia="Times New Roman" w:hAnsi="Times New Roman" w:cs="Times New Roman"/>
          <w:sz w:val="24"/>
          <w:szCs w:val="24"/>
        </w:rPr>
      </w:pPr>
    </w:p>
    <w:p w14:paraId="690421C9" w14:textId="77777777" w:rsidR="00EB41CE" w:rsidRDefault="00EB41CE" w:rsidP="001646B9">
      <w:pPr>
        <w:pStyle w:val="ListParagraph"/>
        <w:numPr>
          <w:ilvl w:val="1"/>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prior written approval of:</w:t>
      </w:r>
    </w:p>
    <w:p w14:paraId="2937B5F2" w14:textId="2476A9C2" w:rsidR="00EB41CE" w:rsidRDefault="00EB41CE" w:rsidP="001646B9">
      <w:pPr>
        <w:pStyle w:val="ListParagraph"/>
        <w:numPr>
          <w:ilvl w:val="2"/>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Requests for Proposal</w:t>
      </w:r>
      <w:r w:rsidR="006E02B1">
        <w:rPr>
          <w:rFonts w:ascii="Times New Roman" w:eastAsia="Times New Roman" w:hAnsi="Times New Roman" w:cs="Times New Roman"/>
          <w:sz w:val="24"/>
          <w:szCs w:val="24"/>
        </w:rPr>
        <w:t>s.</w:t>
      </w:r>
    </w:p>
    <w:p w14:paraId="7EDAD50D" w14:textId="775B4FBD" w:rsidR="00EB41CE" w:rsidRDefault="00EB41CE" w:rsidP="001646B9">
      <w:pPr>
        <w:pStyle w:val="ListParagraph"/>
        <w:numPr>
          <w:ilvl w:val="2"/>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subcontracts</w:t>
      </w:r>
      <w:r w:rsidR="006E02B1">
        <w:rPr>
          <w:rFonts w:ascii="Times New Roman" w:eastAsia="Times New Roman" w:hAnsi="Times New Roman" w:cs="Times New Roman"/>
          <w:sz w:val="24"/>
          <w:szCs w:val="24"/>
        </w:rPr>
        <w:t>.</w:t>
      </w:r>
    </w:p>
    <w:p w14:paraId="62B399ED" w14:textId="37066385" w:rsidR="00EB41CE" w:rsidRDefault="00ED0F3B" w:rsidP="001646B9">
      <w:pPr>
        <w:pStyle w:val="ListParagraph"/>
        <w:numPr>
          <w:ilvl w:val="2"/>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Out-of-state travel</w:t>
      </w:r>
      <w:r w:rsidR="006E02B1">
        <w:rPr>
          <w:rFonts w:ascii="Times New Roman" w:eastAsia="Times New Roman" w:hAnsi="Times New Roman" w:cs="Times New Roman"/>
          <w:sz w:val="24"/>
          <w:szCs w:val="24"/>
        </w:rPr>
        <w:t>.</w:t>
      </w:r>
    </w:p>
    <w:p w14:paraId="377C36AA" w14:textId="78BD5626" w:rsidR="0064099F" w:rsidRPr="00EB41CE" w:rsidRDefault="0064099F" w:rsidP="001646B9">
      <w:pPr>
        <w:pStyle w:val="ListParagraph"/>
        <w:numPr>
          <w:ilvl w:val="1"/>
          <w:numId w:val="18"/>
        </w:numPr>
        <w:spacing w:after="0"/>
        <w:rPr>
          <w:rFonts w:ascii="Times New Roman" w:eastAsia="Times New Roman" w:hAnsi="Times New Roman" w:cs="Times New Roman"/>
          <w:sz w:val="24"/>
          <w:szCs w:val="24"/>
        </w:rPr>
      </w:pPr>
      <w:r w:rsidRPr="00EB41CE">
        <w:rPr>
          <w:rFonts w:ascii="Times New Roman" w:eastAsia="Times New Roman" w:hAnsi="Times New Roman" w:cs="Times New Roman"/>
          <w:sz w:val="24"/>
          <w:szCs w:val="24"/>
        </w:rPr>
        <w:t>Requires</w:t>
      </w:r>
      <w:r w:rsidR="00167C0F" w:rsidRPr="00EB41CE">
        <w:rPr>
          <w:rFonts w:ascii="Times New Roman" w:eastAsia="Times New Roman" w:hAnsi="Times New Roman" w:cs="Times New Roman"/>
          <w:sz w:val="24"/>
          <w:szCs w:val="24"/>
        </w:rPr>
        <w:t xml:space="preserve"> prior written approval</w:t>
      </w:r>
      <w:r w:rsidR="003A10DE" w:rsidRPr="00EB41CE">
        <w:rPr>
          <w:rFonts w:ascii="Times New Roman" w:eastAsia="Times New Roman" w:hAnsi="Times New Roman" w:cs="Times New Roman"/>
          <w:sz w:val="24"/>
          <w:szCs w:val="24"/>
        </w:rPr>
        <w:t xml:space="preserve"> and additional justification of </w:t>
      </w:r>
      <w:r w:rsidR="00167C0F" w:rsidRPr="00EB41CE">
        <w:rPr>
          <w:rFonts w:ascii="Times New Roman" w:eastAsia="Times New Roman" w:hAnsi="Times New Roman" w:cs="Times New Roman"/>
          <w:sz w:val="24"/>
          <w:szCs w:val="24"/>
        </w:rPr>
        <w:t>conference, meeting, and training costs for grant recipients</w:t>
      </w:r>
      <w:r w:rsidR="00503BD1" w:rsidRPr="00EB41CE">
        <w:rPr>
          <w:rFonts w:ascii="Times New Roman" w:eastAsia="Times New Roman" w:hAnsi="Times New Roman" w:cs="Times New Roman"/>
          <w:sz w:val="24"/>
          <w:szCs w:val="24"/>
        </w:rPr>
        <w:t>.</w:t>
      </w:r>
      <w:r w:rsidR="0067250E">
        <w:rPr>
          <w:rFonts w:ascii="Times New Roman" w:eastAsia="Times New Roman" w:hAnsi="Times New Roman" w:cs="Times New Roman"/>
          <w:sz w:val="24"/>
          <w:szCs w:val="24"/>
        </w:rPr>
        <w:t xml:space="preserve"> </w:t>
      </w:r>
      <w:r w:rsidR="00EB41CE" w:rsidRPr="00EB41CE">
        <w:rPr>
          <w:rFonts w:ascii="Times New Roman" w:eastAsia="Times New Roman" w:hAnsi="Times New Roman" w:cs="Times New Roman"/>
          <w:sz w:val="24"/>
          <w:szCs w:val="24"/>
        </w:rPr>
        <w:t>In addition, the Authority:</w:t>
      </w:r>
    </w:p>
    <w:p w14:paraId="0D0CED4D" w14:textId="72D419C5" w:rsidR="00EB41CE" w:rsidRPr="00EB41CE" w:rsidRDefault="00EB41CE" w:rsidP="001646B9">
      <w:pPr>
        <w:pStyle w:val="ListParagraph"/>
        <w:numPr>
          <w:ilvl w:val="2"/>
          <w:numId w:val="18"/>
        </w:numPr>
        <w:spacing w:after="0"/>
        <w:rPr>
          <w:rFonts w:ascii="Times New Roman" w:eastAsia="Times New Roman" w:hAnsi="Times New Roman" w:cs="Times New Roman"/>
          <w:sz w:val="24"/>
          <w:szCs w:val="24"/>
        </w:rPr>
      </w:pPr>
      <w:r w:rsidRPr="00EB41CE">
        <w:rPr>
          <w:rFonts w:ascii="Times New Roman" w:eastAsia="Times New Roman" w:hAnsi="Times New Roman" w:cs="Times New Roman"/>
          <w:sz w:val="24"/>
          <w:szCs w:val="24"/>
        </w:rPr>
        <w:t xml:space="preserve">Encourages minimization of conference, meeting, and training costs. </w:t>
      </w:r>
    </w:p>
    <w:p w14:paraId="24D12230" w14:textId="27052640" w:rsidR="00167C0F" w:rsidRPr="00EB41CE" w:rsidRDefault="0064099F" w:rsidP="001646B9">
      <w:pPr>
        <w:pStyle w:val="ListParagraph"/>
        <w:numPr>
          <w:ilvl w:val="2"/>
          <w:numId w:val="18"/>
        </w:numPr>
        <w:spacing w:after="0"/>
        <w:rPr>
          <w:rFonts w:ascii="Times New Roman" w:eastAsia="Times New Roman" w:hAnsi="Times New Roman" w:cs="Times New Roman"/>
          <w:sz w:val="24"/>
          <w:szCs w:val="24"/>
        </w:rPr>
      </w:pPr>
      <w:r w:rsidRPr="00EB41CE">
        <w:rPr>
          <w:rFonts w:ascii="Times New Roman" w:eastAsia="Times New Roman" w:hAnsi="Times New Roman" w:cs="Times New Roman"/>
          <w:sz w:val="24"/>
          <w:szCs w:val="24"/>
        </w:rPr>
        <w:t>Sets</w:t>
      </w:r>
      <w:r w:rsidR="00167C0F" w:rsidRPr="00EB41CE">
        <w:rPr>
          <w:rFonts w:ascii="Times New Roman" w:eastAsia="Times New Roman" w:hAnsi="Times New Roman" w:cs="Times New Roman"/>
          <w:sz w:val="24"/>
          <w:szCs w:val="24"/>
        </w:rPr>
        <w:t xml:space="preserve"> cost limits, including a general prohibition of all food and beverage costs.</w:t>
      </w:r>
    </w:p>
    <w:p w14:paraId="025C59B4" w14:textId="77777777" w:rsidR="00EB41CE" w:rsidRDefault="00EB41CE" w:rsidP="001646B9">
      <w:pPr>
        <w:spacing w:after="0"/>
        <w:ind w:left="720"/>
        <w:rPr>
          <w:rFonts w:ascii="Times New Roman" w:eastAsia="Times New Roman" w:hAnsi="Times New Roman" w:cs="Times New Roman"/>
          <w:sz w:val="24"/>
          <w:szCs w:val="24"/>
        </w:rPr>
      </w:pPr>
    </w:p>
    <w:p w14:paraId="061952FF" w14:textId="61B47983" w:rsidR="00167C0F" w:rsidRPr="00EB41CE" w:rsidRDefault="00EB41CE" w:rsidP="001646B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Authority r</w:t>
      </w:r>
      <w:r w:rsidRPr="00EB41CE">
        <w:rPr>
          <w:rFonts w:ascii="Times New Roman" w:eastAsia="Times New Roman" w:hAnsi="Times New Roman" w:cs="Times New Roman"/>
          <w:sz w:val="24"/>
          <w:szCs w:val="24"/>
        </w:rPr>
        <w:t xml:space="preserve">eview of these materials </w:t>
      </w:r>
      <w:r>
        <w:rPr>
          <w:rFonts w:ascii="Times New Roman" w:eastAsia="Times New Roman" w:hAnsi="Times New Roman" w:cs="Times New Roman"/>
          <w:sz w:val="24"/>
          <w:szCs w:val="24"/>
        </w:rPr>
        <w:t>should be incorporated into application Implementation Schedules</w:t>
      </w:r>
      <w:r w:rsidRPr="00EB41CE">
        <w:rPr>
          <w:rFonts w:ascii="Times New Roman" w:eastAsia="Times New Roman" w:hAnsi="Times New Roman" w:cs="Times New Roman"/>
          <w:sz w:val="24"/>
          <w:szCs w:val="24"/>
        </w:rPr>
        <w:t>.</w:t>
      </w:r>
    </w:p>
    <w:p w14:paraId="2E375348" w14:textId="77777777" w:rsidR="00EB41CE" w:rsidRDefault="00EB41CE" w:rsidP="001646B9">
      <w:pPr>
        <w:spacing w:after="0"/>
        <w:ind w:left="720"/>
        <w:rPr>
          <w:rFonts w:ascii="Times New Roman" w:eastAsia="Times New Roman" w:hAnsi="Times New Roman" w:cs="Times New Roman"/>
          <w:i/>
          <w:sz w:val="24"/>
          <w:szCs w:val="24"/>
        </w:rPr>
      </w:pPr>
    </w:p>
    <w:p w14:paraId="49512C85" w14:textId="4325637A" w:rsidR="009A4F8E" w:rsidRDefault="009A4F8E" w:rsidP="001646B9">
      <w:pPr>
        <w:spacing w:after="0"/>
        <w:ind w:left="720"/>
        <w:rPr>
          <w:rFonts w:ascii="Times New Roman" w:eastAsia="Times New Roman" w:hAnsi="Times New Roman" w:cs="Times New Roman"/>
          <w:i/>
          <w:sz w:val="24"/>
          <w:szCs w:val="24"/>
        </w:rPr>
      </w:pPr>
      <w:r w:rsidRPr="00404F06">
        <w:rPr>
          <w:rFonts w:ascii="Times New Roman" w:eastAsia="Times New Roman" w:hAnsi="Times New Roman" w:cs="Times New Roman"/>
          <w:i/>
          <w:sz w:val="24"/>
          <w:szCs w:val="24"/>
        </w:rPr>
        <w:t>Food and Beverage</w:t>
      </w:r>
      <w:r>
        <w:rPr>
          <w:rFonts w:ascii="Times New Roman" w:eastAsia="Times New Roman" w:hAnsi="Times New Roman" w:cs="Times New Roman"/>
          <w:i/>
          <w:sz w:val="24"/>
          <w:szCs w:val="24"/>
        </w:rPr>
        <w:t xml:space="preserve"> Costs</w:t>
      </w:r>
    </w:p>
    <w:p w14:paraId="57A348E3" w14:textId="77777777" w:rsidR="009A4F8E" w:rsidRPr="009A4F8E" w:rsidRDefault="009A4F8E" w:rsidP="001646B9">
      <w:pPr>
        <w:spacing w:after="0"/>
        <w:ind w:left="720"/>
        <w:rPr>
          <w:rFonts w:ascii="Times New Roman" w:eastAsia="Times New Roman" w:hAnsi="Times New Roman" w:cs="Times New Roman"/>
          <w:i/>
          <w:sz w:val="24"/>
          <w:szCs w:val="24"/>
        </w:rPr>
      </w:pPr>
    </w:p>
    <w:p w14:paraId="2BF2C614" w14:textId="78EA168A" w:rsidR="00EB41CE" w:rsidRPr="009A4F8E" w:rsidRDefault="00ED0F3B" w:rsidP="001646B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Food and beverages may not be budgeted to federal or matching dollars under this funding opportunity.</w:t>
      </w:r>
      <w:r w:rsidR="009A4F8E" w:rsidRPr="009A4F8E">
        <w:rPr>
          <w:rFonts w:ascii="Times New Roman" w:eastAsia="Times New Roman" w:hAnsi="Times New Roman" w:cs="Times New Roman"/>
          <w:sz w:val="24"/>
          <w:szCs w:val="24"/>
        </w:rPr>
        <w:t xml:space="preserve"> </w:t>
      </w:r>
    </w:p>
    <w:p w14:paraId="1BA5B799" w14:textId="77777777" w:rsidR="00EB41CE" w:rsidRDefault="00EB41CE" w:rsidP="001646B9">
      <w:pPr>
        <w:spacing w:after="0"/>
        <w:ind w:left="720"/>
        <w:rPr>
          <w:rFonts w:ascii="Times New Roman" w:eastAsia="Times New Roman" w:hAnsi="Times New Roman" w:cs="Times New Roman"/>
          <w:sz w:val="24"/>
          <w:szCs w:val="24"/>
        </w:rPr>
      </w:pPr>
    </w:p>
    <w:p w14:paraId="5941B051" w14:textId="0DD728E2" w:rsidR="004E4384" w:rsidRPr="004E4384" w:rsidRDefault="00B7483F" w:rsidP="001646B9">
      <w:pPr>
        <w:pStyle w:val="ListParagraph"/>
        <w:numPr>
          <w:ilvl w:val="0"/>
          <w:numId w:val="5"/>
        </w:numPr>
        <w:spacing w:after="0"/>
        <w:rPr>
          <w:rFonts w:ascii="Times New Roman" w:eastAsia="Times New Roman" w:hAnsi="Times New Roman" w:cs="Times New Roman"/>
          <w:sz w:val="24"/>
          <w:szCs w:val="24"/>
        </w:rPr>
      </w:pPr>
      <w:r w:rsidRPr="004E4384">
        <w:rPr>
          <w:rFonts w:ascii="Times New Roman" w:eastAsia="Times New Roman" w:hAnsi="Times New Roman" w:cs="Times New Roman"/>
          <w:b/>
          <w:i/>
          <w:iCs/>
          <w:sz w:val="24"/>
          <w:szCs w:val="24"/>
        </w:rPr>
        <w:t>Other Submi</w:t>
      </w:r>
      <w:r w:rsidR="00D15F32" w:rsidRPr="004E4384">
        <w:rPr>
          <w:rFonts w:ascii="Times New Roman" w:eastAsia="Times New Roman" w:hAnsi="Times New Roman" w:cs="Times New Roman"/>
          <w:b/>
          <w:i/>
          <w:iCs/>
          <w:sz w:val="24"/>
          <w:szCs w:val="24"/>
        </w:rPr>
        <w:t>ssion Requirements</w:t>
      </w:r>
      <w:r w:rsidRPr="004E4384">
        <w:rPr>
          <w:rFonts w:ascii="Times New Roman" w:eastAsia="Times New Roman" w:hAnsi="Times New Roman" w:cs="Times New Roman"/>
          <w:b/>
          <w:i/>
          <w:iCs/>
          <w:sz w:val="24"/>
          <w:szCs w:val="24"/>
        </w:rPr>
        <w:t>.</w:t>
      </w:r>
      <w:r w:rsidRPr="004E4384">
        <w:rPr>
          <w:rFonts w:ascii="Times New Roman" w:eastAsia="Times New Roman" w:hAnsi="Times New Roman" w:cs="Times New Roman"/>
          <w:sz w:val="24"/>
          <w:szCs w:val="24"/>
        </w:rPr>
        <w:t xml:space="preserve"> </w:t>
      </w:r>
    </w:p>
    <w:p w14:paraId="05DF395C" w14:textId="77777777" w:rsidR="004E4384" w:rsidRDefault="004E4384" w:rsidP="001646B9">
      <w:pPr>
        <w:pStyle w:val="ListParagraph"/>
        <w:spacing w:after="0"/>
        <w:ind w:left="1080"/>
        <w:rPr>
          <w:rFonts w:ascii="Times New Roman" w:eastAsia="Times New Roman" w:hAnsi="Times New Roman" w:cs="Times New Roman"/>
          <w:sz w:val="24"/>
          <w:szCs w:val="24"/>
        </w:rPr>
      </w:pPr>
    </w:p>
    <w:p w14:paraId="23E12054" w14:textId="203FEC2C" w:rsidR="004B7B20" w:rsidRDefault="006947F9" w:rsidP="001646B9">
      <w:pPr>
        <w:ind w:left="720"/>
        <w:rPr>
          <w:rFonts w:ascii="Times New Roman" w:eastAsia="Times New Roman" w:hAnsi="Times New Roman" w:cs="Times New Roman"/>
          <w:sz w:val="24"/>
          <w:szCs w:val="24"/>
        </w:rPr>
      </w:pPr>
      <w:r w:rsidRPr="006947F9">
        <w:rPr>
          <w:rFonts w:ascii="Times New Roman" w:eastAsia="Times New Roman" w:hAnsi="Times New Roman" w:cs="Times New Roman"/>
          <w:sz w:val="24"/>
          <w:szCs w:val="24"/>
        </w:rPr>
        <w:t xml:space="preserve">Proposals </w:t>
      </w:r>
      <w:r>
        <w:rPr>
          <w:rFonts w:ascii="Times New Roman" w:eastAsia="Times New Roman" w:hAnsi="Times New Roman" w:cs="Times New Roman"/>
          <w:sz w:val="24"/>
          <w:szCs w:val="24"/>
        </w:rPr>
        <w:t>may only be submitted via email</w:t>
      </w:r>
      <w:r w:rsidR="00EB41CE">
        <w:rPr>
          <w:rFonts w:ascii="Times New Roman" w:eastAsia="Times New Roman" w:hAnsi="Times New Roman" w:cs="Times New Roman"/>
          <w:sz w:val="24"/>
          <w:szCs w:val="24"/>
        </w:rPr>
        <w:t>.</w:t>
      </w:r>
      <w:r w:rsidR="0067250E">
        <w:rPr>
          <w:rFonts w:ascii="Times New Roman" w:eastAsia="Times New Roman" w:hAnsi="Times New Roman" w:cs="Times New Roman"/>
          <w:sz w:val="24"/>
          <w:szCs w:val="24"/>
        </w:rPr>
        <w:t xml:space="preserve"> </w:t>
      </w:r>
      <w:r w:rsidR="00022AE6">
        <w:rPr>
          <w:rFonts w:ascii="Times New Roman" w:eastAsia="Times New Roman" w:hAnsi="Times New Roman" w:cs="Times New Roman"/>
          <w:sz w:val="24"/>
          <w:szCs w:val="24"/>
        </w:rPr>
        <w:t xml:space="preserve">Proposals </w:t>
      </w:r>
      <w:r w:rsidR="00022AE6" w:rsidRPr="006947F9">
        <w:rPr>
          <w:rFonts w:ascii="Times New Roman" w:eastAsia="Times New Roman" w:hAnsi="Times New Roman" w:cs="Times New Roman"/>
          <w:sz w:val="24"/>
          <w:szCs w:val="24"/>
        </w:rPr>
        <w:t xml:space="preserve">will not be accepted by mail, fax or in-person. </w:t>
      </w:r>
      <w:r w:rsidRPr="006947F9">
        <w:rPr>
          <w:rFonts w:ascii="Times New Roman" w:eastAsia="Times New Roman" w:hAnsi="Times New Roman" w:cs="Times New Roman"/>
          <w:sz w:val="24"/>
          <w:szCs w:val="24"/>
        </w:rPr>
        <w:t>Incomplete applications will not be reviewed.</w:t>
      </w:r>
      <w:r w:rsidR="0067250E">
        <w:rPr>
          <w:rFonts w:ascii="Times New Roman" w:eastAsia="Times New Roman" w:hAnsi="Times New Roman" w:cs="Times New Roman"/>
          <w:sz w:val="24"/>
          <w:szCs w:val="24"/>
        </w:rPr>
        <w:t xml:space="preserve"> </w:t>
      </w:r>
      <w:r w:rsidRPr="006947F9">
        <w:rPr>
          <w:rFonts w:ascii="Times New Roman" w:eastAsia="Times New Roman" w:hAnsi="Times New Roman" w:cs="Times New Roman"/>
          <w:sz w:val="24"/>
          <w:szCs w:val="24"/>
        </w:rPr>
        <w:t>Late submissions will not be reviewed.</w:t>
      </w:r>
    </w:p>
    <w:p w14:paraId="0ED4F2AD" w14:textId="17E599C8" w:rsidR="00B7483F" w:rsidRPr="00764A2E" w:rsidRDefault="00B7483F" w:rsidP="001646B9">
      <w:pPr>
        <w:spacing w:after="0"/>
        <w:rPr>
          <w:rFonts w:ascii="Times New Roman" w:eastAsia="Times New Roman" w:hAnsi="Times New Roman" w:cs="Times New Roman"/>
          <w:b/>
          <w:sz w:val="24"/>
          <w:szCs w:val="24"/>
        </w:rPr>
      </w:pPr>
      <w:r w:rsidRPr="00764A2E">
        <w:rPr>
          <w:rFonts w:ascii="Times New Roman" w:eastAsia="Times New Roman" w:hAnsi="Times New Roman" w:cs="Times New Roman"/>
          <w:b/>
          <w:sz w:val="24"/>
          <w:szCs w:val="24"/>
        </w:rPr>
        <w:t>E. Application Review Information</w:t>
      </w:r>
    </w:p>
    <w:p w14:paraId="1A6E93D8" w14:textId="77777777" w:rsidR="00B7483F" w:rsidRPr="00764A2E" w:rsidRDefault="00B7483F" w:rsidP="001646B9">
      <w:pPr>
        <w:spacing w:after="0"/>
        <w:rPr>
          <w:rFonts w:ascii="Times New Roman" w:eastAsia="Times New Roman" w:hAnsi="Times New Roman" w:cs="Times New Roman"/>
          <w:b/>
          <w:sz w:val="24"/>
          <w:szCs w:val="24"/>
        </w:rPr>
      </w:pPr>
    </w:p>
    <w:p w14:paraId="1FA0E704" w14:textId="6BE3F338" w:rsidR="004E4384" w:rsidRPr="00F41C54" w:rsidRDefault="00D15F32" w:rsidP="001646B9">
      <w:pPr>
        <w:pStyle w:val="ListParagraph"/>
        <w:numPr>
          <w:ilvl w:val="0"/>
          <w:numId w:val="29"/>
        </w:numPr>
        <w:spacing w:after="0"/>
        <w:rPr>
          <w:rFonts w:ascii="Times New Roman" w:eastAsia="Times New Roman" w:hAnsi="Times New Roman" w:cs="Times New Roman"/>
          <w:sz w:val="24"/>
          <w:szCs w:val="24"/>
        </w:rPr>
      </w:pPr>
      <w:r w:rsidRPr="00F41C54">
        <w:rPr>
          <w:rFonts w:ascii="Times New Roman" w:eastAsia="Times New Roman" w:hAnsi="Times New Roman" w:cs="Times New Roman"/>
          <w:b/>
          <w:i/>
          <w:iCs/>
          <w:sz w:val="24"/>
          <w:szCs w:val="24"/>
        </w:rPr>
        <w:t>Criteria</w:t>
      </w:r>
      <w:r w:rsidR="00B7483F" w:rsidRPr="00F41C54">
        <w:rPr>
          <w:rFonts w:ascii="Times New Roman" w:eastAsia="Times New Roman" w:hAnsi="Times New Roman" w:cs="Times New Roman"/>
          <w:b/>
          <w:i/>
          <w:iCs/>
          <w:sz w:val="24"/>
          <w:szCs w:val="24"/>
        </w:rPr>
        <w:t>.</w:t>
      </w:r>
      <w:r w:rsidR="00B7483F" w:rsidRPr="00F41C54">
        <w:rPr>
          <w:rFonts w:ascii="Times New Roman" w:eastAsia="Times New Roman" w:hAnsi="Times New Roman" w:cs="Times New Roman"/>
          <w:sz w:val="24"/>
          <w:szCs w:val="24"/>
        </w:rPr>
        <w:t xml:space="preserve"> </w:t>
      </w:r>
    </w:p>
    <w:p w14:paraId="48E3D3EA" w14:textId="77777777" w:rsidR="00EE42A0" w:rsidRDefault="00EE42A0" w:rsidP="001646B9">
      <w:pPr>
        <w:pStyle w:val="ListParagraph"/>
        <w:spacing w:after="0"/>
        <w:rPr>
          <w:rFonts w:ascii="Times New Roman" w:eastAsia="Times New Roman" w:hAnsi="Times New Roman" w:cs="Times New Roman"/>
          <w:sz w:val="24"/>
          <w:szCs w:val="24"/>
        </w:rPr>
      </w:pPr>
    </w:p>
    <w:p w14:paraId="19DF6571" w14:textId="2D74EFDF" w:rsidR="004E4384" w:rsidRPr="004E4384" w:rsidRDefault="004E4384" w:rsidP="001646B9">
      <w:pPr>
        <w:ind w:left="360"/>
        <w:rPr>
          <w:rFonts w:ascii="Times New Roman" w:eastAsia="Times New Roman" w:hAnsi="Times New Roman" w:cs="Times New Roman"/>
          <w:sz w:val="24"/>
          <w:szCs w:val="24"/>
        </w:rPr>
      </w:pPr>
      <w:r w:rsidRPr="004E4384">
        <w:rPr>
          <w:rFonts w:ascii="Times New Roman" w:eastAsia="Times New Roman" w:hAnsi="Times New Roman" w:cs="Times New Roman"/>
          <w:sz w:val="24"/>
          <w:szCs w:val="24"/>
        </w:rPr>
        <w:t xml:space="preserve">Application materials must address all components of the </w:t>
      </w:r>
      <w:r w:rsidR="001E5236">
        <w:rPr>
          <w:rFonts w:ascii="Times New Roman" w:eastAsia="Times New Roman" w:hAnsi="Times New Roman" w:cs="Times New Roman"/>
          <w:sz w:val="24"/>
          <w:szCs w:val="24"/>
        </w:rPr>
        <w:t>NOFO</w:t>
      </w:r>
      <w:r w:rsidR="001E5236" w:rsidRPr="004E4384">
        <w:rPr>
          <w:rFonts w:ascii="Times New Roman" w:eastAsia="Times New Roman" w:hAnsi="Times New Roman" w:cs="Times New Roman"/>
          <w:sz w:val="24"/>
          <w:szCs w:val="24"/>
        </w:rPr>
        <w:t xml:space="preserve"> </w:t>
      </w:r>
      <w:r w:rsidRPr="004E4384">
        <w:rPr>
          <w:rFonts w:ascii="Times New Roman" w:eastAsia="Times New Roman" w:hAnsi="Times New Roman" w:cs="Times New Roman"/>
          <w:sz w:val="24"/>
          <w:szCs w:val="24"/>
        </w:rPr>
        <w:t xml:space="preserve">and demonstrate </w:t>
      </w:r>
      <w:r w:rsidR="001E5236">
        <w:rPr>
          <w:rFonts w:ascii="Times New Roman" w:eastAsia="Times New Roman" w:hAnsi="Times New Roman" w:cs="Times New Roman"/>
          <w:sz w:val="24"/>
          <w:szCs w:val="24"/>
        </w:rPr>
        <w:t xml:space="preserve">both a need for the program and </w:t>
      </w:r>
      <w:r w:rsidRPr="004E4384">
        <w:rPr>
          <w:rFonts w:ascii="Times New Roman" w:eastAsia="Times New Roman" w:hAnsi="Times New Roman" w:cs="Times New Roman"/>
          <w:sz w:val="24"/>
          <w:szCs w:val="24"/>
        </w:rPr>
        <w:t xml:space="preserve">an ability to successfully implement the program. </w:t>
      </w:r>
    </w:p>
    <w:p w14:paraId="72B6E9EC" w14:textId="582DA25B" w:rsidR="004E4384" w:rsidRPr="004E4384" w:rsidRDefault="004E4384" w:rsidP="001646B9">
      <w:pPr>
        <w:ind w:left="360"/>
        <w:rPr>
          <w:rFonts w:ascii="Times New Roman" w:eastAsia="Times New Roman" w:hAnsi="Times New Roman" w:cs="Times New Roman"/>
          <w:sz w:val="24"/>
          <w:szCs w:val="24"/>
        </w:rPr>
      </w:pPr>
      <w:r w:rsidRPr="004E4384">
        <w:rPr>
          <w:rFonts w:ascii="Times New Roman" w:eastAsia="Times New Roman" w:hAnsi="Times New Roman" w:cs="Times New Roman"/>
          <w:sz w:val="24"/>
          <w:szCs w:val="24"/>
        </w:rPr>
        <w:t xml:space="preserve">The total number of points available is </w:t>
      </w:r>
      <w:r w:rsidRPr="0067180F">
        <w:rPr>
          <w:rFonts w:ascii="Times New Roman" w:eastAsia="Times New Roman" w:hAnsi="Times New Roman" w:cs="Times New Roman"/>
          <w:sz w:val="24"/>
          <w:szCs w:val="24"/>
        </w:rPr>
        <w:t>100</w:t>
      </w:r>
      <w:r w:rsidRPr="004E4384">
        <w:rPr>
          <w:rFonts w:ascii="Times New Roman" w:eastAsia="Times New Roman" w:hAnsi="Times New Roman" w:cs="Times New Roman"/>
          <w:sz w:val="24"/>
          <w:szCs w:val="24"/>
        </w:rPr>
        <w:t xml:space="preserve">. </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5"/>
        <w:gridCol w:w="1251"/>
        <w:gridCol w:w="1218"/>
      </w:tblGrid>
      <w:tr w:rsidR="00CB0E5E" w:rsidRPr="00095EAC" w14:paraId="51B6CF6E" w14:textId="05E0F616" w:rsidTr="00CB0E5E">
        <w:tc>
          <w:tcPr>
            <w:tcW w:w="6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6E38E4AA" w14:textId="77777777" w:rsidR="00CB0E5E" w:rsidRPr="00095EAC" w:rsidRDefault="00CB0E5E" w:rsidP="009A4F8E">
            <w:pPr>
              <w:widowControl w:val="0"/>
              <w:spacing w:after="0" w:line="240" w:lineRule="auto"/>
              <w:jc w:val="center"/>
              <w:rPr>
                <w:rFonts w:ascii="Times New Roman" w:eastAsia="Times New Roman" w:hAnsi="Times New Roman" w:cs="Times New Roman"/>
                <w:b/>
                <w:snapToGrid w:val="0"/>
                <w:sz w:val="24"/>
                <w:szCs w:val="24"/>
              </w:rPr>
            </w:pPr>
            <w:r w:rsidRPr="00095EAC">
              <w:rPr>
                <w:rFonts w:ascii="Times New Roman" w:eastAsia="Times New Roman" w:hAnsi="Times New Roman" w:cs="Times New Roman"/>
                <w:b/>
                <w:i/>
                <w:snapToGrid w:val="0"/>
                <w:sz w:val="24"/>
                <w:szCs w:val="24"/>
              </w:rPr>
              <w:br w:type="page"/>
            </w:r>
            <w:r w:rsidRPr="00095EAC">
              <w:rPr>
                <w:rFonts w:ascii="Times New Roman" w:eastAsia="Times New Roman" w:hAnsi="Times New Roman" w:cs="Times New Roman"/>
                <w:b/>
                <w:snapToGrid w:val="0"/>
                <w:sz w:val="24"/>
                <w:szCs w:val="24"/>
              </w:rPr>
              <w:t>Scoring Criteria</w:t>
            </w:r>
          </w:p>
        </w:tc>
        <w:tc>
          <w:tcPr>
            <w:tcW w:w="125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17A9372F" w14:textId="77777777" w:rsidR="00CB0E5E" w:rsidRPr="00095EAC" w:rsidRDefault="00CB0E5E" w:rsidP="009A4F8E">
            <w:pPr>
              <w:widowControl w:val="0"/>
              <w:spacing w:after="0" w:line="240" w:lineRule="auto"/>
              <w:jc w:val="center"/>
              <w:rPr>
                <w:rFonts w:ascii="Times New Roman" w:eastAsia="Times New Roman" w:hAnsi="Times New Roman" w:cs="Times New Roman"/>
                <w:b/>
                <w:snapToGrid w:val="0"/>
                <w:sz w:val="24"/>
                <w:szCs w:val="24"/>
              </w:rPr>
            </w:pPr>
            <w:r w:rsidRPr="00095EAC">
              <w:rPr>
                <w:rFonts w:ascii="Times New Roman" w:eastAsia="Times New Roman" w:hAnsi="Times New Roman" w:cs="Times New Roman"/>
                <w:b/>
                <w:snapToGrid w:val="0"/>
                <w:sz w:val="24"/>
                <w:szCs w:val="24"/>
              </w:rPr>
              <w:t>Possible Points</w:t>
            </w:r>
          </w:p>
        </w:tc>
        <w:tc>
          <w:tcPr>
            <w:tcW w:w="12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224D5D65" w14:textId="77777777" w:rsidR="00CB0E5E" w:rsidRPr="00095EAC" w:rsidRDefault="00CB0E5E" w:rsidP="009A4F8E">
            <w:pPr>
              <w:widowControl w:val="0"/>
              <w:spacing w:after="0" w:line="240" w:lineRule="auto"/>
              <w:jc w:val="center"/>
              <w:rPr>
                <w:rFonts w:ascii="Times New Roman" w:eastAsia="Times New Roman" w:hAnsi="Times New Roman" w:cs="Times New Roman"/>
                <w:b/>
                <w:snapToGrid w:val="0"/>
                <w:sz w:val="24"/>
                <w:szCs w:val="24"/>
              </w:rPr>
            </w:pPr>
          </w:p>
        </w:tc>
      </w:tr>
      <w:tr w:rsidR="00CF4C9E" w:rsidRPr="00095EAC" w14:paraId="1AC20D6E" w14:textId="0D04B666" w:rsidTr="00F43DA0">
        <w:tc>
          <w:tcPr>
            <w:tcW w:w="8036" w:type="dxa"/>
            <w:gridSpan w:val="2"/>
            <w:tcBorders>
              <w:top w:val="thinThickLargeGap" w:sz="24" w:space="0" w:color="auto"/>
            </w:tcBorders>
            <w:shd w:val="clear" w:color="auto" w:fill="auto"/>
          </w:tcPr>
          <w:p w14:paraId="7DF77EA2" w14:textId="5D80DBC6" w:rsidR="00CF4C9E" w:rsidRPr="00095EAC" w:rsidRDefault="00CF4C9E" w:rsidP="00380C95">
            <w:pPr>
              <w:widowControl w:val="0"/>
              <w:spacing w:after="0" w:line="240" w:lineRule="auto"/>
              <w:rPr>
                <w:rFonts w:ascii="Times New Roman" w:eastAsia="Times New Roman" w:hAnsi="Times New Roman" w:cs="Times New Roman"/>
                <w:snapToGrid w:val="0"/>
                <w:sz w:val="24"/>
                <w:szCs w:val="24"/>
              </w:rPr>
            </w:pPr>
            <w:r w:rsidRPr="00095EAC">
              <w:rPr>
                <w:rFonts w:ascii="Times New Roman" w:eastAsia="Times New Roman" w:hAnsi="Times New Roman" w:cs="Times New Roman"/>
                <w:b/>
                <w:snapToGrid w:val="0"/>
                <w:sz w:val="24"/>
                <w:szCs w:val="24"/>
              </w:rPr>
              <w:t>Summary</w:t>
            </w:r>
            <w:r>
              <w:rPr>
                <w:rFonts w:ascii="Times New Roman" w:eastAsia="Times New Roman" w:hAnsi="Times New Roman" w:cs="Times New Roman"/>
                <w:b/>
                <w:snapToGrid w:val="0"/>
                <w:sz w:val="24"/>
                <w:szCs w:val="24"/>
              </w:rPr>
              <w:t xml:space="preserve"> of the Program</w:t>
            </w:r>
            <w:r w:rsidRPr="00095EAC">
              <w:rPr>
                <w:rFonts w:ascii="Times New Roman" w:eastAsia="Times New Roman" w:hAnsi="Times New Roman" w:cs="Times New Roman"/>
                <w:b/>
                <w:snapToGrid w:val="0"/>
                <w:sz w:val="24"/>
                <w:szCs w:val="24"/>
              </w:rPr>
              <w:t>:</w:t>
            </w:r>
            <w:r w:rsidRPr="00095EAC">
              <w:rPr>
                <w:rFonts w:ascii="Times New Roman" w:eastAsia="Times New Roman" w:hAnsi="Times New Roman" w:cs="Times New Roman"/>
                <w:snapToGrid w:val="0"/>
                <w:sz w:val="24"/>
                <w:szCs w:val="24"/>
              </w:rPr>
              <w:t xml:space="preserve"> </w:t>
            </w:r>
          </w:p>
        </w:tc>
        <w:tc>
          <w:tcPr>
            <w:tcW w:w="1218" w:type="dxa"/>
            <w:tcBorders>
              <w:top w:val="thinThickLargeGap" w:sz="24" w:space="0" w:color="auto"/>
            </w:tcBorders>
          </w:tcPr>
          <w:p w14:paraId="08D61E35" w14:textId="51AFC13A" w:rsidR="00CF4C9E" w:rsidRPr="00CF4C9E" w:rsidRDefault="00CF4C9E" w:rsidP="009A4F8E">
            <w:pPr>
              <w:widowControl w:val="0"/>
              <w:spacing w:after="0" w:line="240" w:lineRule="auto"/>
              <w:jc w:val="center"/>
              <w:rPr>
                <w:rFonts w:ascii="Times New Roman" w:eastAsia="Times New Roman" w:hAnsi="Times New Roman" w:cs="Times New Roman"/>
                <w:b/>
                <w:snapToGrid w:val="0"/>
                <w:sz w:val="24"/>
                <w:szCs w:val="24"/>
              </w:rPr>
            </w:pPr>
            <w:r w:rsidRPr="00CF4C9E">
              <w:rPr>
                <w:rFonts w:ascii="Times New Roman" w:eastAsia="Times New Roman" w:hAnsi="Times New Roman" w:cs="Times New Roman"/>
                <w:b/>
                <w:snapToGrid w:val="0"/>
                <w:sz w:val="24"/>
                <w:szCs w:val="24"/>
              </w:rPr>
              <w:t>5</w:t>
            </w:r>
          </w:p>
        </w:tc>
      </w:tr>
      <w:tr w:rsidR="00CF4C9E" w:rsidRPr="00095EAC" w14:paraId="4E7F6C50" w14:textId="77777777" w:rsidTr="00CF4C9E">
        <w:tc>
          <w:tcPr>
            <w:tcW w:w="6785" w:type="dxa"/>
            <w:tcBorders>
              <w:top w:val="thinThickLargeGap" w:sz="24" w:space="0" w:color="auto"/>
            </w:tcBorders>
            <w:shd w:val="clear" w:color="auto" w:fill="auto"/>
          </w:tcPr>
          <w:p w14:paraId="280583D6" w14:textId="53CB9E35" w:rsidR="00CF4C9E" w:rsidRPr="004D7684" w:rsidRDefault="00CF4C9E" w:rsidP="00380C95">
            <w:pPr>
              <w:pStyle w:val="ListParagraph"/>
              <w:widowControl w:val="0"/>
              <w:numPr>
                <w:ilvl w:val="0"/>
                <w:numId w:val="17"/>
              </w:numPr>
              <w:spacing w:after="0" w:line="240" w:lineRule="auto"/>
              <w:rPr>
                <w:rFonts w:ascii="Times New Roman" w:eastAsia="Times New Roman" w:hAnsi="Times New Roman" w:cs="Times New Roman"/>
                <w:b/>
                <w:snapToGrid w:val="0"/>
                <w:sz w:val="24"/>
                <w:szCs w:val="24"/>
              </w:rPr>
            </w:pPr>
            <w:r w:rsidRPr="004D7684">
              <w:rPr>
                <w:rFonts w:ascii="Times New Roman" w:eastAsia="Times New Roman" w:hAnsi="Times New Roman" w:cs="Times New Roman"/>
                <w:snapToGrid w:val="0"/>
                <w:sz w:val="24"/>
                <w:szCs w:val="24"/>
              </w:rPr>
              <w:t>Provides a clear, concise summary of the proposal stating the problems or needs to be addressed</w:t>
            </w:r>
            <w:r w:rsidR="00D47949">
              <w:rPr>
                <w:rFonts w:ascii="Times New Roman" w:eastAsia="Times New Roman" w:hAnsi="Times New Roman" w:cs="Times New Roman"/>
                <w:snapToGrid w:val="0"/>
                <w:sz w:val="24"/>
                <w:szCs w:val="24"/>
              </w:rPr>
              <w:t>,</w:t>
            </w:r>
            <w:r w:rsidRPr="004D7684">
              <w:rPr>
                <w:rFonts w:ascii="Times New Roman" w:eastAsia="Times New Roman" w:hAnsi="Times New Roman" w:cs="Times New Roman"/>
                <w:snapToGrid w:val="0"/>
                <w:sz w:val="24"/>
                <w:szCs w:val="24"/>
              </w:rPr>
              <w:t xml:space="preserve"> and states outcomes to be gained.</w:t>
            </w:r>
          </w:p>
        </w:tc>
        <w:tc>
          <w:tcPr>
            <w:tcW w:w="1251" w:type="dxa"/>
            <w:tcBorders>
              <w:top w:val="thinThickLargeGap" w:sz="24" w:space="0" w:color="auto"/>
            </w:tcBorders>
            <w:shd w:val="clear" w:color="auto" w:fill="auto"/>
            <w:vAlign w:val="center"/>
          </w:tcPr>
          <w:p w14:paraId="769F637C" w14:textId="2C515754"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tcBorders>
              <w:top w:val="thinThickLargeGap" w:sz="24" w:space="0" w:color="auto"/>
            </w:tcBorders>
            <w:shd w:val="clear" w:color="auto" w:fill="F2F2F2" w:themeFill="background1" w:themeFillShade="F2"/>
          </w:tcPr>
          <w:p w14:paraId="5BB87578" w14:textId="77777777" w:rsidR="00CF4C9E" w:rsidRPr="00CF4C9E" w:rsidRDefault="00CF4C9E" w:rsidP="009A4F8E">
            <w:pPr>
              <w:widowControl w:val="0"/>
              <w:spacing w:after="0" w:line="240" w:lineRule="auto"/>
              <w:jc w:val="center"/>
              <w:rPr>
                <w:rFonts w:ascii="Times New Roman" w:eastAsia="Times New Roman" w:hAnsi="Times New Roman" w:cs="Times New Roman"/>
                <w:b/>
                <w:snapToGrid w:val="0"/>
                <w:sz w:val="24"/>
                <w:szCs w:val="24"/>
              </w:rPr>
            </w:pPr>
          </w:p>
        </w:tc>
      </w:tr>
      <w:tr w:rsidR="00CF4C9E" w:rsidRPr="00095EAC" w14:paraId="7131FDE2" w14:textId="19517EBE" w:rsidTr="00F43DA0">
        <w:tc>
          <w:tcPr>
            <w:tcW w:w="8036" w:type="dxa"/>
            <w:gridSpan w:val="2"/>
            <w:shd w:val="clear" w:color="auto" w:fill="auto"/>
          </w:tcPr>
          <w:p w14:paraId="46A63452" w14:textId="4C2F029A" w:rsidR="00CF4C9E" w:rsidRPr="00095EAC" w:rsidRDefault="00CF4C9E" w:rsidP="00380C95">
            <w:pPr>
              <w:widowControl w:val="0"/>
              <w:spacing w:after="0" w:line="240" w:lineRule="auto"/>
              <w:rPr>
                <w:rFonts w:ascii="Times New Roman" w:eastAsia="Times New Roman" w:hAnsi="Times New Roman" w:cs="Times New Roman"/>
                <w:snapToGrid w:val="0"/>
                <w:sz w:val="24"/>
                <w:szCs w:val="24"/>
              </w:rPr>
            </w:pPr>
            <w:r w:rsidRPr="00095EAC">
              <w:rPr>
                <w:rFonts w:ascii="Times New Roman" w:eastAsia="Times New Roman" w:hAnsi="Times New Roman" w:cs="Times New Roman"/>
                <w:b/>
                <w:snapToGrid w:val="0"/>
                <w:sz w:val="24"/>
                <w:szCs w:val="24"/>
              </w:rPr>
              <w:t>Statement of the Problem</w:t>
            </w:r>
            <w:r>
              <w:rPr>
                <w:rFonts w:ascii="Times New Roman" w:eastAsia="Times New Roman" w:hAnsi="Times New Roman" w:cs="Times New Roman"/>
                <w:b/>
                <w:snapToGrid w:val="0"/>
                <w:sz w:val="24"/>
                <w:szCs w:val="24"/>
              </w:rPr>
              <w:t xml:space="preserve"> – </w:t>
            </w:r>
            <w:r w:rsidRPr="00586EBA">
              <w:rPr>
                <w:rFonts w:ascii="Times New Roman" w:eastAsia="Times New Roman" w:hAnsi="Times New Roman" w:cs="Times New Roman"/>
                <w:snapToGrid w:val="0"/>
                <w:sz w:val="24"/>
                <w:szCs w:val="24"/>
              </w:rPr>
              <w:t>Description of Service Area</w:t>
            </w:r>
            <w:r w:rsidRPr="00095EAC">
              <w:rPr>
                <w:rFonts w:ascii="Times New Roman" w:eastAsia="Times New Roman" w:hAnsi="Times New Roman" w:cs="Times New Roman"/>
                <w:b/>
                <w:snapToGrid w:val="0"/>
                <w:sz w:val="24"/>
                <w:szCs w:val="24"/>
              </w:rPr>
              <w:t>:</w:t>
            </w:r>
          </w:p>
        </w:tc>
        <w:tc>
          <w:tcPr>
            <w:tcW w:w="1218" w:type="dxa"/>
          </w:tcPr>
          <w:p w14:paraId="66780E4C" w14:textId="6C7459CE" w:rsidR="00CF4C9E" w:rsidRPr="00CF4C9E" w:rsidRDefault="00CF4C9E" w:rsidP="009A4F8E">
            <w:pPr>
              <w:widowControl w:val="0"/>
              <w:spacing w:after="0" w:line="240" w:lineRule="auto"/>
              <w:jc w:val="center"/>
              <w:rPr>
                <w:rFonts w:ascii="Times New Roman" w:eastAsia="Times New Roman" w:hAnsi="Times New Roman" w:cs="Times New Roman"/>
                <w:b/>
                <w:snapToGrid w:val="0"/>
                <w:sz w:val="24"/>
                <w:szCs w:val="24"/>
              </w:rPr>
            </w:pPr>
            <w:r w:rsidRPr="00CF4C9E">
              <w:rPr>
                <w:rFonts w:ascii="Times New Roman" w:eastAsia="Times New Roman" w:hAnsi="Times New Roman" w:cs="Times New Roman"/>
                <w:b/>
                <w:snapToGrid w:val="0"/>
                <w:sz w:val="24"/>
                <w:szCs w:val="24"/>
              </w:rPr>
              <w:t>10</w:t>
            </w:r>
          </w:p>
        </w:tc>
      </w:tr>
      <w:tr w:rsidR="00CF4C9E" w:rsidRPr="00095EAC" w14:paraId="327582CD" w14:textId="77777777" w:rsidTr="00CF4C9E">
        <w:tc>
          <w:tcPr>
            <w:tcW w:w="6785" w:type="dxa"/>
            <w:shd w:val="clear" w:color="auto" w:fill="auto"/>
          </w:tcPr>
          <w:p w14:paraId="6EE63010" w14:textId="16FE47BE" w:rsidR="00CF4C9E" w:rsidRPr="00290234" w:rsidRDefault="00DE454F" w:rsidP="00380C95">
            <w:pPr>
              <w:pStyle w:val="ListParagraph"/>
              <w:widowControl w:val="0"/>
              <w:numPr>
                <w:ilvl w:val="0"/>
                <w:numId w:val="10"/>
              </w:numPr>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snapToGrid w:val="0"/>
                <w:sz w:val="24"/>
                <w:szCs w:val="24"/>
              </w:rPr>
              <w:t>Lists</w:t>
            </w:r>
            <w:r w:rsidR="00CF4C9E" w:rsidRPr="00290234">
              <w:rPr>
                <w:rFonts w:ascii="Times New Roman" w:eastAsia="Times New Roman" w:hAnsi="Times New Roman" w:cs="Times New Roman"/>
                <w:snapToGrid w:val="0"/>
                <w:sz w:val="24"/>
                <w:szCs w:val="24"/>
              </w:rPr>
              <w:t xml:space="preserve"> the </w:t>
            </w:r>
            <w:r w:rsidR="009B2F63" w:rsidRPr="00290234">
              <w:rPr>
                <w:rFonts w:ascii="Times New Roman" w:eastAsia="Times New Roman" w:hAnsi="Times New Roman" w:cs="Times New Roman"/>
                <w:snapToGrid w:val="0"/>
                <w:sz w:val="24"/>
                <w:szCs w:val="24"/>
              </w:rPr>
              <w:t xml:space="preserve">geographic </w:t>
            </w:r>
            <w:r w:rsidR="00CF4C9E" w:rsidRPr="00290234">
              <w:rPr>
                <w:rFonts w:ascii="Times New Roman" w:eastAsia="Times New Roman" w:hAnsi="Times New Roman" w:cs="Times New Roman"/>
                <w:snapToGrid w:val="0"/>
                <w:sz w:val="24"/>
                <w:szCs w:val="24"/>
              </w:rPr>
              <w:t>area to be served</w:t>
            </w:r>
            <w:r w:rsidR="009B2F63" w:rsidRPr="00290234">
              <w:rPr>
                <w:rFonts w:ascii="Times New Roman" w:eastAsia="Times New Roman" w:hAnsi="Times New Roman" w:cs="Times New Roman"/>
                <w:snapToGrid w:val="0"/>
                <w:sz w:val="24"/>
                <w:szCs w:val="24"/>
              </w:rPr>
              <w:t>.</w:t>
            </w:r>
          </w:p>
        </w:tc>
        <w:tc>
          <w:tcPr>
            <w:tcW w:w="1251" w:type="dxa"/>
            <w:shd w:val="clear" w:color="auto" w:fill="auto"/>
            <w:vAlign w:val="center"/>
          </w:tcPr>
          <w:p w14:paraId="0FCECE73" w14:textId="4A1F2DF1"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shd w:val="clear" w:color="auto" w:fill="F2F2F2" w:themeFill="background1" w:themeFillShade="F2"/>
          </w:tcPr>
          <w:p w14:paraId="0BD2D657" w14:textId="77777777"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p>
        </w:tc>
      </w:tr>
      <w:tr w:rsidR="00CF4C9E" w:rsidRPr="00095EAC" w14:paraId="595D5435" w14:textId="77777777" w:rsidTr="00CF4C9E">
        <w:tc>
          <w:tcPr>
            <w:tcW w:w="6785" w:type="dxa"/>
            <w:shd w:val="clear" w:color="auto" w:fill="auto"/>
          </w:tcPr>
          <w:p w14:paraId="2699E4DA" w14:textId="34130117" w:rsidR="00CF4C9E" w:rsidRPr="00290234" w:rsidRDefault="00290234" w:rsidP="006E02B1">
            <w:pPr>
              <w:pStyle w:val="ListParagraph"/>
              <w:widowControl w:val="0"/>
              <w:numPr>
                <w:ilvl w:val="0"/>
                <w:numId w:val="10"/>
              </w:numPr>
              <w:spacing w:after="0" w:line="240" w:lineRule="auto"/>
              <w:rPr>
                <w:rFonts w:ascii="Times New Roman" w:eastAsia="Times New Roman" w:hAnsi="Times New Roman" w:cs="Times New Roman"/>
                <w:b/>
                <w:snapToGrid w:val="0"/>
                <w:sz w:val="24"/>
                <w:szCs w:val="24"/>
              </w:rPr>
            </w:pPr>
            <w:r w:rsidRPr="00290234">
              <w:rPr>
                <w:rFonts w:ascii="Times New Roman" w:eastAsia="Times New Roman" w:hAnsi="Times New Roman" w:cs="Times New Roman"/>
                <w:snapToGrid w:val="0"/>
                <w:sz w:val="24"/>
                <w:szCs w:val="24"/>
              </w:rPr>
              <w:t xml:space="preserve">Provides the population and the urban/suburban/rural characteristics of the area to be served as well as any other descriptive information the applicant views as </w:t>
            </w:r>
            <w:r w:rsidR="00CF4C9E" w:rsidRPr="00290234">
              <w:rPr>
                <w:rFonts w:ascii="Times New Roman" w:eastAsia="Times New Roman" w:hAnsi="Times New Roman" w:cs="Times New Roman"/>
                <w:snapToGrid w:val="0"/>
                <w:sz w:val="24"/>
                <w:szCs w:val="24"/>
              </w:rPr>
              <w:t>relevant</w:t>
            </w:r>
            <w:r w:rsidRPr="00290234">
              <w:rPr>
                <w:rFonts w:ascii="Times New Roman" w:eastAsia="Times New Roman" w:hAnsi="Times New Roman" w:cs="Times New Roman"/>
                <w:snapToGrid w:val="0"/>
                <w:sz w:val="24"/>
                <w:szCs w:val="24"/>
              </w:rPr>
              <w:t xml:space="preserve"> to the statement of need.</w:t>
            </w:r>
          </w:p>
        </w:tc>
        <w:tc>
          <w:tcPr>
            <w:tcW w:w="1251" w:type="dxa"/>
            <w:shd w:val="clear" w:color="auto" w:fill="auto"/>
            <w:vAlign w:val="center"/>
          </w:tcPr>
          <w:p w14:paraId="78ED3ECE" w14:textId="293265AC"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shd w:val="clear" w:color="auto" w:fill="F2F2F2" w:themeFill="background1" w:themeFillShade="F2"/>
          </w:tcPr>
          <w:p w14:paraId="408F6D35" w14:textId="77777777"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p>
        </w:tc>
      </w:tr>
      <w:tr w:rsidR="00CF4C9E" w:rsidRPr="00095EAC" w14:paraId="4B0F6F62" w14:textId="26C95A32" w:rsidTr="00F43DA0">
        <w:tc>
          <w:tcPr>
            <w:tcW w:w="8036" w:type="dxa"/>
            <w:gridSpan w:val="2"/>
            <w:shd w:val="clear" w:color="auto" w:fill="auto"/>
          </w:tcPr>
          <w:p w14:paraId="7C1BA17F" w14:textId="7420D943" w:rsidR="00CF4C9E" w:rsidRPr="00095EAC" w:rsidRDefault="00CF4C9E" w:rsidP="00380C95">
            <w:pPr>
              <w:widowControl w:val="0"/>
              <w:spacing w:after="0" w:line="240" w:lineRule="auto"/>
              <w:rPr>
                <w:rFonts w:ascii="Times New Roman" w:eastAsia="Times New Roman" w:hAnsi="Times New Roman" w:cs="Times New Roman"/>
                <w:snapToGrid w:val="0"/>
                <w:sz w:val="24"/>
                <w:szCs w:val="24"/>
              </w:rPr>
            </w:pPr>
            <w:r w:rsidRPr="00586EBA">
              <w:rPr>
                <w:rFonts w:ascii="Times New Roman" w:eastAsia="Times New Roman" w:hAnsi="Times New Roman" w:cs="Times New Roman"/>
                <w:b/>
                <w:snapToGrid w:val="0"/>
                <w:sz w:val="24"/>
                <w:szCs w:val="24"/>
              </w:rPr>
              <w:t xml:space="preserve">Statement of the Problem </w:t>
            </w:r>
            <w:r w:rsidR="00D47949">
              <w:rPr>
                <w:rFonts w:ascii="Times New Roman" w:eastAsia="Times New Roman" w:hAnsi="Times New Roman" w:cs="Times New Roman"/>
                <w:b/>
                <w:snapToGrid w:val="0"/>
                <w:sz w:val="24"/>
                <w:szCs w:val="24"/>
              </w:rPr>
              <w:t>–</w:t>
            </w:r>
            <w:r>
              <w:rPr>
                <w:rFonts w:ascii="Times New Roman" w:eastAsia="Times New Roman" w:hAnsi="Times New Roman" w:cs="Times New Roman"/>
                <w:b/>
                <w:snapToGrid w:val="0"/>
                <w:sz w:val="24"/>
                <w:szCs w:val="24"/>
              </w:rPr>
              <w:t xml:space="preserve"> </w:t>
            </w:r>
            <w:r w:rsidRPr="00586EBA">
              <w:rPr>
                <w:rFonts w:ascii="Times New Roman" w:eastAsia="Times New Roman" w:hAnsi="Times New Roman" w:cs="Times New Roman"/>
                <w:snapToGrid w:val="0"/>
                <w:sz w:val="24"/>
                <w:szCs w:val="24"/>
              </w:rPr>
              <w:t>Current Situation</w:t>
            </w:r>
            <w:r w:rsidRPr="00095EAC">
              <w:rPr>
                <w:rFonts w:ascii="Times New Roman" w:eastAsia="Times New Roman" w:hAnsi="Times New Roman" w:cs="Times New Roman"/>
                <w:b/>
                <w:snapToGrid w:val="0"/>
                <w:sz w:val="24"/>
                <w:szCs w:val="24"/>
              </w:rPr>
              <w:t>:</w:t>
            </w:r>
            <w:r>
              <w:rPr>
                <w:rFonts w:ascii="Times New Roman" w:eastAsia="Times New Roman" w:hAnsi="Times New Roman" w:cs="Times New Roman"/>
                <w:snapToGrid w:val="0"/>
                <w:sz w:val="24"/>
                <w:szCs w:val="24"/>
              </w:rPr>
              <w:t xml:space="preserve"> </w:t>
            </w:r>
          </w:p>
        </w:tc>
        <w:tc>
          <w:tcPr>
            <w:tcW w:w="1218" w:type="dxa"/>
          </w:tcPr>
          <w:p w14:paraId="1595E8D0" w14:textId="5BA34155" w:rsidR="00CF4C9E" w:rsidRPr="00CF4C9E" w:rsidRDefault="00CF4C9E" w:rsidP="009A4F8E">
            <w:pPr>
              <w:widowControl w:val="0"/>
              <w:spacing w:after="0" w:line="240" w:lineRule="auto"/>
              <w:jc w:val="center"/>
              <w:rPr>
                <w:rFonts w:ascii="Times New Roman" w:eastAsia="Times New Roman" w:hAnsi="Times New Roman" w:cs="Times New Roman"/>
                <w:b/>
                <w:snapToGrid w:val="0"/>
                <w:sz w:val="24"/>
                <w:szCs w:val="24"/>
              </w:rPr>
            </w:pPr>
            <w:r w:rsidRPr="00CF4C9E">
              <w:rPr>
                <w:rFonts w:ascii="Times New Roman" w:eastAsia="Times New Roman" w:hAnsi="Times New Roman" w:cs="Times New Roman"/>
                <w:b/>
                <w:snapToGrid w:val="0"/>
                <w:sz w:val="24"/>
                <w:szCs w:val="24"/>
              </w:rPr>
              <w:t>10</w:t>
            </w:r>
          </w:p>
        </w:tc>
      </w:tr>
      <w:tr w:rsidR="00CF4C9E" w:rsidRPr="00095EAC" w14:paraId="48A2160A" w14:textId="77777777" w:rsidTr="00CF4C9E">
        <w:tc>
          <w:tcPr>
            <w:tcW w:w="6785" w:type="dxa"/>
            <w:shd w:val="clear" w:color="auto" w:fill="auto"/>
          </w:tcPr>
          <w:p w14:paraId="2FFEFB9B" w14:textId="2FA30FC9" w:rsidR="00CF4C9E" w:rsidRPr="00586EBA" w:rsidRDefault="00CF4C9E" w:rsidP="00380C95">
            <w:pPr>
              <w:pStyle w:val="ListParagraph"/>
              <w:widowControl w:val="0"/>
              <w:numPr>
                <w:ilvl w:val="0"/>
                <w:numId w:val="11"/>
              </w:numPr>
              <w:spacing w:after="0" w:line="240" w:lineRule="auto"/>
              <w:rPr>
                <w:rFonts w:ascii="Times New Roman" w:eastAsia="Times New Roman" w:hAnsi="Times New Roman" w:cs="Times New Roman"/>
                <w:b/>
                <w:snapToGrid w:val="0"/>
                <w:sz w:val="24"/>
                <w:szCs w:val="24"/>
              </w:rPr>
            </w:pPr>
            <w:r w:rsidRPr="00586EBA">
              <w:rPr>
                <w:rFonts w:ascii="Times New Roman" w:eastAsia="Times New Roman" w:hAnsi="Times New Roman" w:cs="Times New Roman"/>
                <w:snapToGrid w:val="0"/>
                <w:sz w:val="24"/>
                <w:szCs w:val="24"/>
              </w:rPr>
              <w:t xml:space="preserve">Provides </w:t>
            </w:r>
            <w:r w:rsidR="00D47949">
              <w:rPr>
                <w:rFonts w:ascii="Times New Roman" w:eastAsia="Times New Roman" w:hAnsi="Times New Roman" w:cs="Times New Roman"/>
                <w:snapToGrid w:val="0"/>
                <w:sz w:val="24"/>
                <w:szCs w:val="24"/>
              </w:rPr>
              <w:t xml:space="preserve">a </w:t>
            </w:r>
            <w:r w:rsidRPr="00586EBA">
              <w:rPr>
                <w:rFonts w:ascii="Times New Roman" w:eastAsia="Times New Roman" w:hAnsi="Times New Roman" w:cs="Times New Roman"/>
                <w:snapToGrid w:val="0"/>
                <w:sz w:val="24"/>
                <w:szCs w:val="24"/>
              </w:rPr>
              <w:t>complete data table</w:t>
            </w:r>
            <w:r>
              <w:rPr>
                <w:rFonts w:ascii="Times New Roman" w:eastAsia="Times New Roman" w:hAnsi="Times New Roman" w:cs="Times New Roman"/>
                <w:snapToGrid w:val="0"/>
                <w:sz w:val="24"/>
                <w:szCs w:val="24"/>
              </w:rPr>
              <w:t xml:space="preserve"> that de</w:t>
            </w:r>
            <w:r w:rsidR="009B2F63">
              <w:rPr>
                <w:rFonts w:ascii="Times New Roman" w:eastAsia="Times New Roman" w:hAnsi="Times New Roman" w:cs="Times New Roman"/>
                <w:snapToGrid w:val="0"/>
                <w:sz w:val="24"/>
                <w:szCs w:val="24"/>
              </w:rPr>
              <w:t>monstrates need for the program</w:t>
            </w:r>
            <w:r w:rsidR="00D47949">
              <w:rPr>
                <w:rFonts w:ascii="Times New Roman" w:eastAsia="Times New Roman" w:hAnsi="Times New Roman" w:cs="Times New Roman"/>
                <w:snapToGrid w:val="0"/>
                <w:sz w:val="24"/>
                <w:szCs w:val="24"/>
              </w:rPr>
              <w:t>,</w:t>
            </w:r>
            <w:r w:rsidR="009B2F63">
              <w:rPr>
                <w:rFonts w:ascii="Times New Roman" w:eastAsia="Times New Roman" w:hAnsi="Times New Roman" w:cs="Times New Roman"/>
                <w:snapToGrid w:val="0"/>
                <w:sz w:val="24"/>
                <w:szCs w:val="24"/>
              </w:rPr>
              <w:t xml:space="preserve"> and </w:t>
            </w:r>
            <w:r w:rsidR="00DE454F">
              <w:rPr>
                <w:rFonts w:ascii="Times New Roman" w:eastAsia="Times New Roman" w:hAnsi="Times New Roman" w:cs="Times New Roman"/>
                <w:snapToGrid w:val="0"/>
                <w:sz w:val="24"/>
                <w:szCs w:val="24"/>
              </w:rPr>
              <w:t>indicates</w:t>
            </w:r>
            <w:r w:rsidR="009B2F63">
              <w:rPr>
                <w:rFonts w:ascii="Times New Roman" w:eastAsia="Times New Roman" w:hAnsi="Times New Roman" w:cs="Times New Roman"/>
                <w:snapToGrid w:val="0"/>
                <w:sz w:val="24"/>
                <w:szCs w:val="24"/>
              </w:rPr>
              <w:t xml:space="preserve"> what the data demonstrate.</w:t>
            </w:r>
          </w:p>
        </w:tc>
        <w:tc>
          <w:tcPr>
            <w:tcW w:w="1251" w:type="dxa"/>
            <w:shd w:val="clear" w:color="auto" w:fill="auto"/>
            <w:vAlign w:val="center"/>
          </w:tcPr>
          <w:p w14:paraId="640742EC" w14:textId="210E488D"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shd w:val="clear" w:color="auto" w:fill="F2F2F2" w:themeFill="background1" w:themeFillShade="F2"/>
          </w:tcPr>
          <w:p w14:paraId="059F3ADE" w14:textId="77777777"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p>
        </w:tc>
      </w:tr>
      <w:tr w:rsidR="00CF4C9E" w:rsidRPr="00095EAC" w14:paraId="1F1748CE" w14:textId="77777777" w:rsidTr="00CF4C9E">
        <w:tc>
          <w:tcPr>
            <w:tcW w:w="6785" w:type="dxa"/>
            <w:shd w:val="clear" w:color="auto" w:fill="auto"/>
          </w:tcPr>
          <w:p w14:paraId="1097367F" w14:textId="4ED0371B" w:rsidR="00CF4C9E" w:rsidRPr="00586EBA" w:rsidRDefault="00CF4C9E" w:rsidP="00380C95">
            <w:pPr>
              <w:pStyle w:val="ListParagraph"/>
              <w:widowControl w:val="0"/>
              <w:numPr>
                <w:ilvl w:val="0"/>
                <w:numId w:val="11"/>
              </w:numPr>
              <w:spacing w:after="0" w:line="240" w:lineRule="auto"/>
              <w:rPr>
                <w:rFonts w:ascii="Times New Roman" w:eastAsia="Times New Roman" w:hAnsi="Times New Roman" w:cs="Times New Roman"/>
                <w:b/>
                <w:snapToGrid w:val="0"/>
                <w:sz w:val="24"/>
                <w:szCs w:val="24"/>
              </w:rPr>
            </w:pPr>
            <w:r w:rsidRPr="00586EBA">
              <w:rPr>
                <w:rFonts w:ascii="Times New Roman" w:eastAsia="Times New Roman" w:hAnsi="Times New Roman" w:cs="Times New Roman"/>
                <w:snapToGrid w:val="0"/>
                <w:sz w:val="24"/>
                <w:szCs w:val="24"/>
              </w:rPr>
              <w:t>Clearly explains current</w:t>
            </w:r>
            <w:r w:rsidR="00DE454F">
              <w:rPr>
                <w:rFonts w:ascii="Times New Roman" w:eastAsia="Times New Roman" w:hAnsi="Times New Roman" w:cs="Times New Roman"/>
                <w:snapToGrid w:val="0"/>
                <w:sz w:val="24"/>
                <w:szCs w:val="24"/>
              </w:rPr>
              <w:t xml:space="preserve"> strategies being implemented to address the stated need.</w:t>
            </w:r>
          </w:p>
        </w:tc>
        <w:tc>
          <w:tcPr>
            <w:tcW w:w="1251" w:type="dxa"/>
            <w:shd w:val="clear" w:color="auto" w:fill="auto"/>
            <w:vAlign w:val="center"/>
          </w:tcPr>
          <w:p w14:paraId="141262C2" w14:textId="3C020790"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shd w:val="clear" w:color="auto" w:fill="F2F2F2" w:themeFill="background1" w:themeFillShade="F2"/>
          </w:tcPr>
          <w:p w14:paraId="20635DEE" w14:textId="77777777"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p>
        </w:tc>
      </w:tr>
      <w:tr w:rsidR="00CF4C9E" w:rsidRPr="00095EAC" w14:paraId="15884D05" w14:textId="33113354" w:rsidTr="00F43DA0">
        <w:tc>
          <w:tcPr>
            <w:tcW w:w="8036" w:type="dxa"/>
            <w:gridSpan w:val="2"/>
            <w:shd w:val="clear" w:color="auto" w:fill="auto"/>
          </w:tcPr>
          <w:p w14:paraId="7E90D6AB" w14:textId="1F8CCBA0" w:rsidR="00CF4C9E" w:rsidRPr="00095EAC" w:rsidRDefault="00CF4C9E" w:rsidP="00380C95">
            <w:pPr>
              <w:widowControl w:val="0"/>
              <w:spacing w:after="0" w:line="240" w:lineRule="auto"/>
              <w:rPr>
                <w:rFonts w:ascii="Times New Roman" w:eastAsia="Times New Roman" w:hAnsi="Times New Roman" w:cs="Times New Roman"/>
                <w:snapToGrid w:val="0"/>
                <w:sz w:val="24"/>
                <w:szCs w:val="24"/>
              </w:rPr>
            </w:pPr>
            <w:r w:rsidRPr="00586EBA">
              <w:rPr>
                <w:rFonts w:ascii="Times New Roman" w:eastAsia="Times New Roman" w:hAnsi="Times New Roman" w:cs="Times New Roman"/>
                <w:b/>
                <w:snapToGrid w:val="0"/>
                <w:sz w:val="24"/>
                <w:szCs w:val="24"/>
              </w:rPr>
              <w:t>Statement of the Problem</w:t>
            </w:r>
            <w:r>
              <w:rPr>
                <w:rFonts w:ascii="Times New Roman" w:eastAsia="Times New Roman" w:hAnsi="Times New Roman" w:cs="Times New Roman"/>
                <w:b/>
                <w:snapToGrid w:val="0"/>
                <w:sz w:val="24"/>
                <w:szCs w:val="24"/>
              </w:rPr>
              <w:t xml:space="preserve"> – </w:t>
            </w:r>
            <w:r w:rsidRPr="00586EBA">
              <w:rPr>
                <w:rFonts w:ascii="Times New Roman" w:eastAsia="Times New Roman" w:hAnsi="Times New Roman" w:cs="Times New Roman"/>
                <w:snapToGrid w:val="0"/>
                <w:sz w:val="24"/>
                <w:szCs w:val="24"/>
              </w:rPr>
              <w:t>Unmet Needs</w:t>
            </w:r>
            <w:r w:rsidRPr="00095EAC">
              <w:rPr>
                <w:rFonts w:ascii="Times New Roman" w:eastAsia="Times New Roman" w:hAnsi="Times New Roman" w:cs="Times New Roman"/>
                <w:b/>
                <w:snapToGrid w:val="0"/>
                <w:sz w:val="24"/>
                <w:szCs w:val="24"/>
              </w:rPr>
              <w:t>:</w:t>
            </w:r>
            <w:r w:rsidRPr="00095EAC">
              <w:rPr>
                <w:rFonts w:ascii="Times New Roman" w:eastAsia="Times New Roman" w:hAnsi="Times New Roman" w:cs="Times New Roman"/>
                <w:snapToGrid w:val="0"/>
                <w:sz w:val="24"/>
                <w:szCs w:val="24"/>
              </w:rPr>
              <w:t xml:space="preserve"> </w:t>
            </w:r>
          </w:p>
        </w:tc>
        <w:tc>
          <w:tcPr>
            <w:tcW w:w="1218" w:type="dxa"/>
          </w:tcPr>
          <w:p w14:paraId="35EAE719" w14:textId="2B2FAE97" w:rsidR="00CF4C9E" w:rsidRPr="00CF4C9E" w:rsidRDefault="00CF4C9E" w:rsidP="00586EBA">
            <w:pPr>
              <w:widowControl w:val="0"/>
              <w:spacing w:after="0" w:line="240" w:lineRule="auto"/>
              <w:jc w:val="center"/>
              <w:rPr>
                <w:rFonts w:ascii="Times New Roman" w:eastAsia="Times New Roman" w:hAnsi="Times New Roman" w:cs="Times New Roman"/>
                <w:b/>
                <w:snapToGrid w:val="0"/>
                <w:sz w:val="24"/>
                <w:szCs w:val="24"/>
              </w:rPr>
            </w:pPr>
            <w:r w:rsidRPr="00CF4C9E">
              <w:rPr>
                <w:rFonts w:ascii="Times New Roman" w:eastAsia="Times New Roman" w:hAnsi="Times New Roman" w:cs="Times New Roman"/>
                <w:b/>
                <w:snapToGrid w:val="0"/>
                <w:sz w:val="24"/>
                <w:szCs w:val="24"/>
              </w:rPr>
              <w:t>10</w:t>
            </w:r>
          </w:p>
        </w:tc>
      </w:tr>
      <w:tr w:rsidR="00CF4C9E" w:rsidRPr="00095EAC" w14:paraId="57E0ED05" w14:textId="77777777" w:rsidTr="00CF4C9E">
        <w:tc>
          <w:tcPr>
            <w:tcW w:w="6785" w:type="dxa"/>
            <w:shd w:val="clear" w:color="auto" w:fill="auto"/>
          </w:tcPr>
          <w:p w14:paraId="6320D3BE" w14:textId="4D012112" w:rsidR="00CF4C9E" w:rsidRPr="00586EBA" w:rsidRDefault="00CF4C9E" w:rsidP="00380C95">
            <w:pPr>
              <w:pStyle w:val="ListParagraph"/>
              <w:widowControl w:val="0"/>
              <w:numPr>
                <w:ilvl w:val="0"/>
                <w:numId w:val="14"/>
              </w:numPr>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snapToGrid w:val="0"/>
                <w:sz w:val="24"/>
                <w:szCs w:val="24"/>
              </w:rPr>
              <w:t xml:space="preserve">Identifies unmet </w:t>
            </w:r>
            <w:r w:rsidR="009B2F63">
              <w:rPr>
                <w:rFonts w:ascii="Times New Roman" w:eastAsia="Times New Roman" w:hAnsi="Times New Roman" w:cs="Times New Roman"/>
                <w:snapToGrid w:val="0"/>
                <w:sz w:val="24"/>
                <w:szCs w:val="24"/>
              </w:rPr>
              <w:t xml:space="preserve">programmatic </w:t>
            </w:r>
            <w:r>
              <w:rPr>
                <w:rFonts w:ascii="Times New Roman" w:eastAsia="Times New Roman" w:hAnsi="Times New Roman" w:cs="Times New Roman"/>
                <w:snapToGrid w:val="0"/>
                <w:sz w:val="24"/>
                <w:szCs w:val="24"/>
              </w:rPr>
              <w:t>needs</w:t>
            </w:r>
            <w:r w:rsidR="007B26F9">
              <w:rPr>
                <w:rFonts w:ascii="Times New Roman" w:eastAsia="Times New Roman" w:hAnsi="Times New Roman" w:cs="Times New Roman"/>
                <w:snapToGrid w:val="0"/>
                <w:sz w:val="24"/>
                <w:szCs w:val="24"/>
              </w:rPr>
              <w:t>.</w:t>
            </w:r>
          </w:p>
        </w:tc>
        <w:tc>
          <w:tcPr>
            <w:tcW w:w="1251" w:type="dxa"/>
            <w:shd w:val="clear" w:color="auto" w:fill="auto"/>
            <w:vAlign w:val="center"/>
          </w:tcPr>
          <w:p w14:paraId="7D6804A7" w14:textId="776C699A" w:rsidR="00CF4C9E" w:rsidRDefault="00CF4C9E" w:rsidP="00586EBA">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shd w:val="clear" w:color="auto" w:fill="F2F2F2" w:themeFill="background1" w:themeFillShade="F2"/>
          </w:tcPr>
          <w:p w14:paraId="1A876957" w14:textId="77777777" w:rsidR="00CF4C9E" w:rsidRDefault="00CF4C9E" w:rsidP="00586EBA">
            <w:pPr>
              <w:widowControl w:val="0"/>
              <w:spacing w:after="0" w:line="240" w:lineRule="auto"/>
              <w:jc w:val="center"/>
              <w:rPr>
                <w:rFonts w:ascii="Times New Roman" w:eastAsia="Times New Roman" w:hAnsi="Times New Roman" w:cs="Times New Roman"/>
                <w:snapToGrid w:val="0"/>
                <w:sz w:val="24"/>
                <w:szCs w:val="24"/>
              </w:rPr>
            </w:pPr>
          </w:p>
        </w:tc>
      </w:tr>
      <w:tr w:rsidR="00CF4C9E" w:rsidRPr="00095EAC" w14:paraId="0EC57E0E" w14:textId="77777777" w:rsidTr="00CF4C9E">
        <w:tc>
          <w:tcPr>
            <w:tcW w:w="6785" w:type="dxa"/>
            <w:shd w:val="clear" w:color="auto" w:fill="auto"/>
          </w:tcPr>
          <w:p w14:paraId="66C10896" w14:textId="24DED530" w:rsidR="00CF4C9E" w:rsidRPr="00CF4C9E" w:rsidRDefault="009B2F63" w:rsidP="00380C95">
            <w:pPr>
              <w:pStyle w:val="ListParagraph"/>
              <w:widowControl w:val="0"/>
              <w:numPr>
                <w:ilvl w:val="0"/>
                <w:numId w:val="14"/>
              </w:numPr>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snapToGrid w:val="0"/>
                <w:sz w:val="24"/>
                <w:szCs w:val="24"/>
              </w:rPr>
              <w:t>Describes the local resources available to meet the identified programmatic needs</w:t>
            </w:r>
            <w:r w:rsidR="007B26F9">
              <w:rPr>
                <w:rFonts w:ascii="Times New Roman" w:eastAsia="Times New Roman" w:hAnsi="Times New Roman" w:cs="Times New Roman"/>
                <w:snapToGrid w:val="0"/>
                <w:sz w:val="24"/>
                <w:szCs w:val="24"/>
              </w:rPr>
              <w:t>,</w:t>
            </w:r>
            <w:r>
              <w:rPr>
                <w:rFonts w:ascii="Times New Roman" w:eastAsia="Times New Roman" w:hAnsi="Times New Roman" w:cs="Times New Roman"/>
                <w:snapToGrid w:val="0"/>
                <w:sz w:val="24"/>
                <w:szCs w:val="24"/>
              </w:rPr>
              <w:t xml:space="preserve"> and identifies why the jurisdiction may lack adequate resources to implement the program without JAG funding</w:t>
            </w:r>
            <w:r w:rsidR="00DE454F">
              <w:rPr>
                <w:rFonts w:ascii="Times New Roman" w:eastAsia="Times New Roman" w:hAnsi="Times New Roman" w:cs="Times New Roman"/>
                <w:snapToGrid w:val="0"/>
                <w:sz w:val="24"/>
                <w:szCs w:val="24"/>
              </w:rPr>
              <w:t>.</w:t>
            </w:r>
          </w:p>
        </w:tc>
        <w:tc>
          <w:tcPr>
            <w:tcW w:w="1251" w:type="dxa"/>
            <w:shd w:val="clear" w:color="auto" w:fill="auto"/>
            <w:vAlign w:val="center"/>
          </w:tcPr>
          <w:p w14:paraId="167340D4" w14:textId="151C26CB" w:rsidR="00CF4C9E" w:rsidRDefault="00CF4C9E" w:rsidP="00586EBA">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shd w:val="clear" w:color="auto" w:fill="F2F2F2" w:themeFill="background1" w:themeFillShade="F2"/>
          </w:tcPr>
          <w:p w14:paraId="5E8AD2CA" w14:textId="77777777" w:rsidR="00CF4C9E" w:rsidRDefault="00CF4C9E" w:rsidP="00586EBA">
            <w:pPr>
              <w:widowControl w:val="0"/>
              <w:spacing w:after="0" w:line="240" w:lineRule="auto"/>
              <w:jc w:val="center"/>
              <w:rPr>
                <w:rFonts w:ascii="Times New Roman" w:eastAsia="Times New Roman" w:hAnsi="Times New Roman" w:cs="Times New Roman"/>
                <w:snapToGrid w:val="0"/>
                <w:sz w:val="24"/>
                <w:szCs w:val="24"/>
              </w:rPr>
            </w:pPr>
          </w:p>
        </w:tc>
      </w:tr>
      <w:tr w:rsidR="00CF4C9E" w:rsidRPr="00095EAC" w14:paraId="23A0B446" w14:textId="77777777" w:rsidTr="00F43DA0">
        <w:tc>
          <w:tcPr>
            <w:tcW w:w="8036" w:type="dxa"/>
            <w:gridSpan w:val="2"/>
            <w:tcBorders>
              <w:bottom w:val="single" w:sz="4" w:space="0" w:color="auto"/>
            </w:tcBorders>
            <w:shd w:val="clear" w:color="auto" w:fill="auto"/>
          </w:tcPr>
          <w:p w14:paraId="7C2EBA59" w14:textId="4DE2D18C" w:rsidR="00CF4C9E" w:rsidRDefault="00CF4C9E" w:rsidP="00380C95">
            <w:pPr>
              <w:widowControl w:val="0"/>
              <w:spacing w:after="0" w:line="240" w:lineRule="auto"/>
              <w:rPr>
                <w:rFonts w:ascii="Times New Roman" w:eastAsia="Times New Roman" w:hAnsi="Times New Roman" w:cs="Times New Roman"/>
                <w:snapToGrid w:val="0"/>
                <w:sz w:val="24"/>
                <w:szCs w:val="24"/>
              </w:rPr>
            </w:pPr>
            <w:r>
              <w:rPr>
                <w:rFonts w:ascii="Times New Roman" w:eastAsia="Times New Roman" w:hAnsi="Times New Roman" w:cs="Times New Roman"/>
                <w:b/>
                <w:snapToGrid w:val="0"/>
                <w:sz w:val="24"/>
                <w:szCs w:val="24"/>
              </w:rPr>
              <w:t>Project Implementation</w:t>
            </w:r>
            <w:r w:rsidR="004D7684">
              <w:rPr>
                <w:rFonts w:ascii="Times New Roman" w:eastAsia="Times New Roman" w:hAnsi="Times New Roman" w:cs="Times New Roman"/>
                <w:b/>
                <w:snapToGrid w:val="0"/>
                <w:sz w:val="24"/>
                <w:szCs w:val="24"/>
              </w:rPr>
              <w:t>:</w:t>
            </w:r>
          </w:p>
        </w:tc>
        <w:tc>
          <w:tcPr>
            <w:tcW w:w="1218" w:type="dxa"/>
            <w:tcBorders>
              <w:bottom w:val="single" w:sz="4" w:space="0" w:color="auto"/>
            </w:tcBorders>
          </w:tcPr>
          <w:p w14:paraId="27AFF041" w14:textId="792747DD" w:rsidR="00CF4C9E" w:rsidRPr="00CF4C9E" w:rsidRDefault="009B2F63" w:rsidP="009A4F8E">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20</w:t>
            </w:r>
          </w:p>
        </w:tc>
      </w:tr>
      <w:tr w:rsidR="009B2F63" w:rsidRPr="00095EAC" w14:paraId="23E734FD" w14:textId="77777777" w:rsidTr="00CF4C9E">
        <w:tc>
          <w:tcPr>
            <w:tcW w:w="6785" w:type="dxa"/>
            <w:tcBorders>
              <w:bottom w:val="single" w:sz="4" w:space="0" w:color="auto"/>
            </w:tcBorders>
            <w:shd w:val="clear" w:color="auto" w:fill="auto"/>
          </w:tcPr>
          <w:p w14:paraId="019714D8" w14:textId="1DA14C77" w:rsidR="009B2F63" w:rsidRPr="00CF4C9E" w:rsidRDefault="009B2F63" w:rsidP="00380C95">
            <w:pPr>
              <w:pStyle w:val="ListParagraph"/>
              <w:widowControl w:val="0"/>
              <w:numPr>
                <w:ilvl w:val="0"/>
                <w:numId w:val="13"/>
              </w:numPr>
              <w:spacing w:after="0" w:line="240" w:lineRule="auto"/>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Provides a completed Implementation Schedule that sets reasonable steps for project development and operation</w:t>
            </w:r>
            <w:r w:rsidR="00D47949">
              <w:rPr>
                <w:rFonts w:ascii="Times New Roman" w:eastAsia="Times New Roman" w:hAnsi="Times New Roman" w:cs="Times New Roman"/>
                <w:snapToGrid w:val="0"/>
                <w:sz w:val="24"/>
                <w:szCs w:val="24"/>
              </w:rPr>
              <w:t>,</w:t>
            </w:r>
            <w:r w:rsidRPr="00586EBA">
              <w:rPr>
                <w:rFonts w:ascii="Times New Roman" w:eastAsia="Times New Roman" w:hAnsi="Times New Roman" w:cs="Times New Roman"/>
                <w:snapToGrid w:val="0"/>
                <w:sz w:val="24"/>
                <w:szCs w:val="24"/>
              </w:rPr>
              <w:t xml:space="preserve"> and clearly describes responsible parties.</w:t>
            </w:r>
          </w:p>
        </w:tc>
        <w:tc>
          <w:tcPr>
            <w:tcW w:w="1251" w:type="dxa"/>
            <w:tcBorders>
              <w:bottom w:val="single" w:sz="4" w:space="0" w:color="auto"/>
            </w:tcBorders>
            <w:shd w:val="clear" w:color="auto" w:fill="auto"/>
            <w:vAlign w:val="center"/>
          </w:tcPr>
          <w:p w14:paraId="1C0744BB" w14:textId="5D2044C2" w:rsidR="009B2F63" w:rsidRDefault="007B26F9" w:rsidP="00CF4C9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tcBorders>
              <w:bottom w:val="single" w:sz="4" w:space="0" w:color="auto"/>
            </w:tcBorders>
            <w:shd w:val="clear" w:color="auto" w:fill="F2F2F2" w:themeFill="background1" w:themeFillShade="F2"/>
          </w:tcPr>
          <w:p w14:paraId="5DE48C4C" w14:textId="77777777" w:rsidR="009B2F63" w:rsidRDefault="009B2F63" w:rsidP="009A4F8E">
            <w:pPr>
              <w:widowControl w:val="0"/>
              <w:spacing w:after="0" w:line="240" w:lineRule="auto"/>
              <w:jc w:val="center"/>
              <w:rPr>
                <w:rFonts w:ascii="Times New Roman" w:eastAsia="Times New Roman" w:hAnsi="Times New Roman" w:cs="Times New Roman"/>
                <w:snapToGrid w:val="0"/>
                <w:sz w:val="24"/>
                <w:szCs w:val="24"/>
              </w:rPr>
            </w:pPr>
          </w:p>
        </w:tc>
      </w:tr>
      <w:tr w:rsidR="007B26F9" w:rsidRPr="00095EAC" w14:paraId="380EE0FC" w14:textId="77777777" w:rsidTr="00CF4C9E">
        <w:tc>
          <w:tcPr>
            <w:tcW w:w="6785" w:type="dxa"/>
            <w:tcBorders>
              <w:bottom w:val="single" w:sz="4" w:space="0" w:color="auto"/>
            </w:tcBorders>
            <w:shd w:val="clear" w:color="auto" w:fill="auto"/>
          </w:tcPr>
          <w:p w14:paraId="030F20E9" w14:textId="1B3BB876" w:rsidR="007B26F9" w:rsidRPr="00CF4C9E" w:rsidRDefault="007B26F9" w:rsidP="00380C95">
            <w:pPr>
              <w:pStyle w:val="ListParagraph"/>
              <w:widowControl w:val="0"/>
              <w:numPr>
                <w:ilvl w:val="0"/>
                <w:numId w:val="13"/>
              </w:numPr>
              <w:spacing w:after="0" w:line="240"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Describes a reasonable, achievable plan to implement the project</w:t>
            </w:r>
            <w:r w:rsidRPr="00586EBA">
              <w:rPr>
                <w:rFonts w:ascii="Times New Roman" w:eastAsia="Times New Roman" w:hAnsi="Times New Roman" w:cs="Times New Roman"/>
                <w:snapToGrid w:val="0"/>
                <w:sz w:val="24"/>
                <w:szCs w:val="24"/>
              </w:rPr>
              <w:t xml:space="preserve"> </w:t>
            </w:r>
            <w:r>
              <w:rPr>
                <w:rFonts w:ascii="Times New Roman" w:eastAsia="Times New Roman" w:hAnsi="Times New Roman" w:cs="Times New Roman"/>
                <w:snapToGrid w:val="0"/>
                <w:sz w:val="24"/>
                <w:szCs w:val="24"/>
              </w:rPr>
              <w:t>that addresses the documented need.</w:t>
            </w:r>
          </w:p>
        </w:tc>
        <w:tc>
          <w:tcPr>
            <w:tcW w:w="1251" w:type="dxa"/>
            <w:tcBorders>
              <w:bottom w:val="single" w:sz="4" w:space="0" w:color="auto"/>
            </w:tcBorders>
            <w:shd w:val="clear" w:color="auto" w:fill="auto"/>
            <w:vAlign w:val="center"/>
          </w:tcPr>
          <w:p w14:paraId="766E4263" w14:textId="39FAA1AA" w:rsidR="007B26F9" w:rsidRDefault="007B26F9" w:rsidP="00CF4C9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tcBorders>
              <w:bottom w:val="single" w:sz="4" w:space="0" w:color="auto"/>
            </w:tcBorders>
            <w:shd w:val="clear" w:color="auto" w:fill="F2F2F2" w:themeFill="background1" w:themeFillShade="F2"/>
          </w:tcPr>
          <w:p w14:paraId="7EF5D590" w14:textId="77777777" w:rsidR="007B26F9" w:rsidRDefault="007B26F9" w:rsidP="009A4F8E">
            <w:pPr>
              <w:widowControl w:val="0"/>
              <w:spacing w:after="0" w:line="240" w:lineRule="auto"/>
              <w:jc w:val="center"/>
              <w:rPr>
                <w:rFonts w:ascii="Times New Roman" w:eastAsia="Times New Roman" w:hAnsi="Times New Roman" w:cs="Times New Roman"/>
                <w:snapToGrid w:val="0"/>
                <w:sz w:val="24"/>
                <w:szCs w:val="24"/>
              </w:rPr>
            </w:pPr>
          </w:p>
        </w:tc>
      </w:tr>
      <w:tr w:rsidR="00CB0E5E" w:rsidRPr="00095EAC" w14:paraId="47E165C3" w14:textId="4D542C60" w:rsidTr="00CF4C9E">
        <w:tc>
          <w:tcPr>
            <w:tcW w:w="6785" w:type="dxa"/>
            <w:tcBorders>
              <w:bottom w:val="single" w:sz="4" w:space="0" w:color="auto"/>
            </w:tcBorders>
            <w:shd w:val="clear" w:color="auto" w:fill="auto"/>
          </w:tcPr>
          <w:p w14:paraId="6C1B3729" w14:textId="60FDD568" w:rsidR="00CB0E5E" w:rsidRPr="00586EBA" w:rsidRDefault="00CB0E5E" w:rsidP="00380C95">
            <w:pPr>
              <w:pStyle w:val="ListParagraph"/>
              <w:widowControl w:val="0"/>
              <w:numPr>
                <w:ilvl w:val="0"/>
                <w:numId w:val="13"/>
              </w:numPr>
              <w:spacing w:after="0" w:line="240" w:lineRule="auto"/>
              <w:rPr>
                <w:rFonts w:ascii="Times New Roman" w:eastAsia="Times New Roman" w:hAnsi="Times New Roman" w:cs="Times New Roman"/>
                <w:snapToGrid w:val="0"/>
                <w:sz w:val="24"/>
                <w:szCs w:val="24"/>
              </w:rPr>
            </w:pPr>
            <w:r w:rsidRPr="00CF4C9E">
              <w:rPr>
                <w:rFonts w:ascii="Times New Roman" w:eastAsia="Times New Roman" w:hAnsi="Times New Roman" w:cs="Times New Roman"/>
                <w:snapToGrid w:val="0"/>
                <w:sz w:val="24"/>
                <w:szCs w:val="24"/>
              </w:rPr>
              <w:t>Clearly details program components to be funded</w:t>
            </w:r>
            <w:r w:rsidR="009B2F63">
              <w:rPr>
                <w:rFonts w:ascii="Times New Roman" w:eastAsia="Times New Roman" w:hAnsi="Times New Roman" w:cs="Times New Roman"/>
                <w:snapToGrid w:val="0"/>
                <w:sz w:val="24"/>
                <w:szCs w:val="24"/>
              </w:rPr>
              <w:t>.</w:t>
            </w:r>
          </w:p>
        </w:tc>
        <w:tc>
          <w:tcPr>
            <w:tcW w:w="1251" w:type="dxa"/>
            <w:tcBorders>
              <w:bottom w:val="single" w:sz="4" w:space="0" w:color="auto"/>
            </w:tcBorders>
            <w:shd w:val="clear" w:color="auto" w:fill="auto"/>
            <w:vAlign w:val="center"/>
          </w:tcPr>
          <w:p w14:paraId="6B200EB7" w14:textId="69F30720" w:rsidR="00CB0E5E" w:rsidRPr="00095EAC" w:rsidRDefault="00CF4C9E" w:rsidP="00CF4C9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tcBorders>
              <w:bottom w:val="single" w:sz="4" w:space="0" w:color="auto"/>
            </w:tcBorders>
            <w:shd w:val="clear" w:color="auto" w:fill="F2F2F2" w:themeFill="background1" w:themeFillShade="F2"/>
          </w:tcPr>
          <w:p w14:paraId="31374DFF" w14:textId="77777777" w:rsidR="00CB0E5E" w:rsidRDefault="00CB0E5E" w:rsidP="009A4F8E">
            <w:pPr>
              <w:widowControl w:val="0"/>
              <w:spacing w:after="0" w:line="240" w:lineRule="auto"/>
              <w:jc w:val="center"/>
              <w:rPr>
                <w:rFonts w:ascii="Times New Roman" w:eastAsia="Times New Roman" w:hAnsi="Times New Roman" w:cs="Times New Roman"/>
                <w:snapToGrid w:val="0"/>
                <w:sz w:val="24"/>
                <w:szCs w:val="24"/>
              </w:rPr>
            </w:pPr>
          </w:p>
        </w:tc>
      </w:tr>
      <w:tr w:rsidR="00CF4C9E" w:rsidRPr="00095EAC" w14:paraId="74570837" w14:textId="77777777" w:rsidTr="00CF4C9E">
        <w:tc>
          <w:tcPr>
            <w:tcW w:w="6785" w:type="dxa"/>
            <w:tcBorders>
              <w:bottom w:val="single" w:sz="4" w:space="0" w:color="auto"/>
            </w:tcBorders>
            <w:shd w:val="clear" w:color="auto" w:fill="auto"/>
          </w:tcPr>
          <w:p w14:paraId="4F391232" w14:textId="2198A60B" w:rsidR="00CF4C9E" w:rsidRDefault="00CF4C9E" w:rsidP="00380C95">
            <w:pPr>
              <w:pStyle w:val="ListParagraph"/>
              <w:widowControl w:val="0"/>
              <w:numPr>
                <w:ilvl w:val="0"/>
                <w:numId w:val="13"/>
              </w:numPr>
              <w:spacing w:after="0" w:line="240" w:lineRule="auto"/>
              <w:rPr>
                <w:rFonts w:ascii="Times New Roman" w:eastAsia="Times New Roman" w:hAnsi="Times New Roman" w:cs="Times New Roman"/>
                <w:b/>
                <w:snapToGrid w:val="0"/>
                <w:sz w:val="24"/>
                <w:szCs w:val="24"/>
              </w:rPr>
            </w:pPr>
            <w:r w:rsidRPr="00586EBA">
              <w:rPr>
                <w:rFonts w:ascii="Times New Roman" w:eastAsia="Times New Roman" w:hAnsi="Times New Roman" w:cs="Times New Roman"/>
                <w:snapToGrid w:val="0"/>
                <w:sz w:val="24"/>
                <w:szCs w:val="24"/>
              </w:rPr>
              <w:t>Demonstrates a clear understanding of the project</w:t>
            </w:r>
            <w:r>
              <w:rPr>
                <w:rFonts w:ascii="Times New Roman" w:eastAsia="Times New Roman" w:hAnsi="Times New Roman" w:cs="Times New Roman"/>
                <w:snapToGrid w:val="0"/>
                <w:sz w:val="24"/>
                <w:szCs w:val="24"/>
              </w:rPr>
              <w:t xml:space="preserve"> requirements</w:t>
            </w:r>
            <w:r w:rsidR="009B2F63">
              <w:rPr>
                <w:rFonts w:ascii="Times New Roman" w:eastAsia="Times New Roman" w:hAnsi="Times New Roman" w:cs="Times New Roman"/>
                <w:snapToGrid w:val="0"/>
                <w:sz w:val="24"/>
                <w:szCs w:val="24"/>
              </w:rPr>
              <w:t xml:space="preserve"> detailed in the NOFO.</w:t>
            </w:r>
          </w:p>
        </w:tc>
        <w:tc>
          <w:tcPr>
            <w:tcW w:w="1251" w:type="dxa"/>
            <w:tcBorders>
              <w:bottom w:val="single" w:sz="4" w:space="0" w:color="auto"/>
            </w:tcBorders>
            <w:shd w:val="clear" w:color="auto" w:fill="auto"/>
            <w:vAlign w:val="center"/>
          </w:tcPr>
          <w:p w14:paraId="5B7BF99B" w14:textId="5F18D2C5" w:rsidR="00CF4C9E" w:rsidRDefault="007B26F9" w:rsidP="00CF4C9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tcBorders>
              <w:bottom w:val="single" w:sz="4" w:space="0" w:color="auto"/>
            </w:tcBorders>
            <w:shd w:val="clear" w:color="auto" w:fill="F2F2F2" w:themeFill="background1" w:themeFillShade="F2"/>
          </w:tcPr>
          <w:p w14:paraId="3E23894C" w14:textId="77777777" w:rsidR="00CF4C9E" w:rsidRDefault="00CF4C9E" w:rsidP="009A4F8E">
            <w:pPr>
              <w:widowControl w:val="0"/>
              <w:spacing w:after="0" w:line="240" w:lineRule="auto"/>
              <w:jc w:val="center"/>
              <w:rPr>
                <w:rFonts w:ascii="Times New Roman" w:eastAsia="Times New Roman" w:hAnsi="Times New Roman" w:cs="Times New Roman"/>
                <w:snapToGrid w:val="0"/>
                <w:sz w:val="24"/>
                <w:szCs w:val="24"/>
              </w:rPr>
            </w:pPr>
          </w:p>
        </w:tc>
      </w:tr>
      <w:tr w:rsidR="00404F06" w:rsidRPr="00EC356B" w14:paraId="1ACB1BBD" w14:textId="77777777" w:rsidTr="00EF7426">
        <w:tc>
          <w:tcPr>
            <w:tcW w:w="8036" w:type="dxa"/>
            <w:gridSpan w:val="2"/>
            <w:tcBorders>
              <w:bottom w:val="single" w:sz="4" w:space="0" w:color="auto"/>
            </w:tcBorders>
            <w:shd w:val="clear" w:color="auto" w:fill="auto"/>
          </w:tcPr>
          <w:p w14:paraId="1721D9E9" w14:textId="4F540A15" w:rsidR="00404F06" w:rsidRPr="00075D13" w:rsidRDefault="00404F06" w:rsidP="00380C95">
            <w:pPr>
              <w:widowControl w:val="0"/>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Goals, Objectives and Performance Indicators:</w:t>
            </w:r>
            <w:r w:rsidR="0067250E">
              <w:rPr>
                <w:rFonts w:ascii="Times New Roman" w:eastAsia="Times New Roman" w:hAnsi="Times New Roman" w:cs="Times New Roman"/>
                <w:b/>
                <w:snapToGrid w:val="0"/>
                <w:sz w:val="24"/>
                <w:szCs w:val="24"/>
              </w:rPr>
              <w:t xml:space="preserve"> </w:t>
            </w:r>
          </w:p>
        </w:tc>
        <w:tc>
          <w:tcPr>
            <w:tcW w:w="1218" w:type="dxa"/>
            <w:tcBorders>
              <w:bottom w:val="single" w:sz="4" w:space="0" w:color="auto"/>
            </w:tcBorders>
          </w:tcPr>
          <w:p w14:paraId="08B17466" w14:textId="77777777" w:rsidR="00404F06" w:rsidRPr="00EC356B" w:rsidRDefault="00404F06" w:rsidP="00EF7426">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10</w:t>
            </w:r>
          </w:p>
        </w:tc>
      </w:tr>
      <w:tr w:rsidR="00404F06" w14:paraId="270D9DFC" w14:textId="77777777" w:rsidTr="00EF7426">
        <w:tc>
          <w:tcPr>
            <w:tcW w:w="6785" w:type="dxa"/>
            <w:tcBorders>
              <w:bottom w:val="single" w:sz="4" w:space="0" w:color="auto"/>
            </w:tcBorders>
            <w:shd w:val="clear" w:color="auto" w:fill="auto"/>
          </w:tcPr>
          <w:p w14:paraId="7CF3DB5A" w14:textId="77777777" w:rsidR="00404F06" w:rsidRDefault="00404F06" w:rsidP="00380C95">
            <w:pPr>
              <w:pStyle w:val="ListParagraph"/>
              <w:widowControl w:val="0"/>
              <w:numPr>
                <w:ilvl w:val="0"/>
                <w:numId w:val="12"/>
              </w:numPr>
              <w:spacing w:after="0" w:line="240" w:lineRule="auto"/>
              <w:rPr>
                <w:rFonts w:ascii="Times New Roman" w:eastAsia="Times New Roman" w:hAnsi="Times New Roman" w:cs="Times New Roman"/>
                <w:b/>
                <w:snapToGrid w:val="0"/>
                <w:sz w:val="24"/>
                <w:szCs w:val="24"/>
              </w:rPr>
            </w:pPr>
            <w:r w:rsidRPr="00090CBF">
              <w:rPr>
                <w:rFonts w:ascii="Times New Roman" w:eastAsia="Times New Roman" w:hAnsi="Times New Roman" w:cs="Times New Roman"/>
                <w:snapToGrid w:val="0"/>
                <w:sz w:val="24"/>
                <w:szCs w:val="24"/>
              </w:rPr>
              <w:t>Sets reasonable benchmarks for the performance of both process and outcome objectives</w:t>
            </w:r>
            <w:r>
              <w:rPr>
                <w:rFonts w:ascii="Times New Roman" w:eastAsia="Times New Roman" w:hAnsi="Times New Roman" w:cs="Times New Roman"/>
                <w:snapToGrid w:val="0"/>
                <w:sz w:val="24"/>
                <w:szCs w:val="24"/>
              </w:rPr>
              <w:t>.</w:t>
            </w:r>
          </w:p>
        </w:tc>
        <w:tc>
          <w:tcPr>
            <w:tcW w:w="1251" w:type="dxa"/>
            <w:tcBorders>
              <w:bottom w:val="single" w:sz="4" w:space="0" w:color="auto"/>
            </w:tcBorders>
            <w:shd w:val="clear" w:color="auto" w:fill="auto"/>
          </w:tcPr>
          <w:p w14:paraId="323306A7" w14:textId="77777777" w:rsidR="00404F06" w:rsidRDefault="00404F06" w:rsidP="00EF7426">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5</w:t>
            </w:r>
          </w:p>
        </w:tc>
        <w:tc>
          <w:tcPr>
            <w:tcW w:w="1218" w:type="dxa"/>
            <w:tcBorders>
              <w:bottom w:val="single" w:sz="4" w:space="0" w:color="auto"/>
            </w:tcBorders>
            <w:shd w:val="clear" w:color="auto" w:fill="F2F2F2" w:themeFill="background1" w:themeFillShade="F2"/>
          </w:tcPr>
          <w:p w14:paraId="6A93115A" w14:textId="77777777" w:rsidR="00404F06" w:rsidRDefault="00404F06" w:rsidP="00EF7426">
            <w:pPr>
              <w:widowControl w:val="0"/>
              <w:spacing w:after="0" w:line="240" w:lineRule="auto"/>
              <w:jc w:val="center"/>
              <w:rPr>
                <w:rFonts w:ascii="Times New Roman" w:eastAsia="Times New Roman" w:hAnsi="Times New Roman" w:cs="Times New Roman"/>
                <w:b/>
                <w:snapToGrid w:val="0"/>
                <w:sz w:val="24"/>
                <w:szCs w:val="24"/>
              </w:rPr>
            </w:pPr>
          </w:p>
        </w:tc>
      </w:tr>
      <w:tr w:rsidR="00404F06" w14:paraId="23B1C9CE" w14:textId="77777777" w:rsidTr="00EF7426">
        <w:tc>
          <w:tcPr>
            <w:tcW w:w="6785" w:type="dxa"/>
            <w:tcBorders>
              <w:bottom w:val="single" w:sz="4" w:space="0" w:color="auto"/>
            </w:tcBorders>
            <w:shd w:val="clear" w:color="auto" w:fill="auto"/>
          </w:tcPr>
          <w:p w14:paraId="5072A2CA" w14:textId="77777777" w:rsidR="00404F06" w:rsidRPr="00090CBF" w:rsidRDefault="00404F06" w:rsidP="00380C95">
            <w:pPr>
              <w:pStyle w:val="ListParagraph"/>
              <w:widowControl w:val="0"/>
              <w:numPr>
                <w:ilvl w:val="0"/>
                <w:numId w:val="12"/>
              </w:numPr>
              <w:spacing w:after="0" w:line="240" w:lineRule="auto"/>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Describes how each objective will be accomplished.</w:t>
            </w:r>
          </w:p>
        </w:tc>
        <w:tc>
          <w:tcPr>
            <w:tcW w:w="1251" w:type="dxa"/>
            <w:tcBorders>
              <w:bottom w:val="single" w:sz="4" w:space="0" w:color="auto"/>
            </w:tcBorders>
            <w:shd w:val="clear" w:color="auto" w:fill="auto"/>
          </w:tcPr>
          <w:p w14:paraId="58DBFBD8" w14:textId="77777777" w:rsidR="00404F06" w:rsidRDefault="00404F06" w:rsidP="00EF7426">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5</w:t>
            </w:r>
          </w:p>
        </w:tc>
        <w:tc>
          <w:tcPr>
            <w:tcW w:w="1218" w:type="dxa"/>
            <w:tcBorders>
              <w:bottom w:val="single" w:sz="4" w:space="0" w:color="auto"/>
            </w:tcBorders>
            <w:shd w:val="clear" w:color="auto" w:fill="F2F2F2" w:themeFill="background1" w:themeFillShade="F2"/>
          </w:tcPr>
          <w:p w14:paraId="0A596CDB" w14:textId="77777777" w:rsidR="00404F06" w:rsidRDefault="00404F06" w:rsidP="00EF7426">
            <w:pPr>
              <w:widowControl w:val="0"/>
              <w:spacing w:after="0" w:line="240" w:lineRule="auto"/>
              <w:jc w:val="center"/>
              <w:rPr>
                <w:rFonts w:ascii="Times New Roman" w:eastAsia="Times New Roman" w:hAnsi="Times New Roman" w:cs="Times New Roman"/>
                <w:b/>
                <w:snapToGrid w:val="0"/>
                <w:sz w:val="24"/>
                <w:szCs w:val="24"/>
              </w:rPr>
            </w:pPr>
          </w:p>
        </w:tc>
      </w:tr>
      <w:tr w:rsidR="00CF4C9E" w:rsidRPr="00095EAC" w14:paraId="535A5F38" w14:textId="31B7F16D" w:rsidTr="00F43DA0">
        <w:tc>
          <w:tcPr>
            <w:tcW w:w="8036" w:type="dxa"/>
            <w:gridSpan w:val="2"/>
            <w:tcBorders>
              <w:bottom w:val="single" w:sz="4" w:space="0" w:color="auto"/>
            </w:tcBorders>
            <w:shd w:val="clear" w:color="auto" w:fill="auto"/>
          </w:tcPr>
          <w:p w14:paraId="74148C61" w14:textId="3721A35A" w:rsidR="00CF4C9E" w:rsidRPr="00095EAC" w:rsidRDefault="00CF4C9E" w:rsidP="00380C95">
            <w:pPr>
              <w:widowControl w:val="0"/>
              <w:spacing w:after="0" w:line="240" w:lineRule="auto"/>
              <w:rPr>
                <w:rFonts w:ascii="Times New Roman" w:eastAsia="Times New Roman" w:hAnsi="Times New Roman" w:cs="Times New Roman"/>
                <w:snapToGrid w:val="0"/>
                <w:sz w:val="24"/>
                <w:szCs w:val="24"/>
              </w:rPr>
            </w:pPr>
            <w:r>
              <w:rPr>
                <w:rFonts w:ascii="Times New Roman" w:eastAsia="Times New Roman" w:hAnsi="Times New Roman" w:cs="Times New Roman"/>
                <w:b/>
                <w:snapToGrid w:val="0"/>
                <w:sz w:val="24"/>
                <w:szCs w:val="24"/>
              </w:rPr>
              <w:t>Project Management</w:t>
            </w:r>
            <w:r w:rsidRPr="00095EAC">
              <w:rPr>
                <w:rFonts w:ascii="Times New Roman" w:eastAsia="Times New Roman" w:hAnsi="Times New Roman" w:cs="Times New Roman"/>
                <w:b/>
                <w:snapToGrid w:val="0"/>
                <w:sz w:val="24"/>
                <w:szCs w:val="24"/>
              </w:rPr>
              <w:t>:</w:t>
            </w:r>
            <w:r w:rsidRPr="00095EAC">
              <w:rPr>
                <w:rFonts w:ascii="Times New Roman" w:eastAsia="Times New Roman" w:hAnsi="Times New Roman" w:cs="Times New Roman"/>
                <w:snapToGrid w:val="0"/>
                <w:sz w:val="24"/>
                <w:szCs w:val="24"/>
              </w:rPr>
              <w:t xml:space="preserve"> </w:t>
            </w:r>
          </w:p>
        </w:tc>
        <w:tc>
          <w:tcPr>
            <w:tcW w:w="1218" w:type="dxa"/>
            <w:tcBorders>
              <w:bottom w:val="single" w:sz="4" w:space="0" w:color="auto"/>
            </w:tcBorders>
          </w:tcPr>
          <w:p w14:paraId="78B5A881" w14:textId="5F95171A" w:rsidR="00CF4C9E" w:rsidRPr="00CF4C9E" w:rsidRDefault="00746679" w:rsidP="009A4F8E">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19</w:t>
            </w:r>
          </w:p>
        </w:tc>
      </w:tr>
      <w:tr w:rsidR="00CF4C9E" w:rsidRPr="00095EAC" w14:paraId="7C628B4F" w14:textId="77777777" w:rsidTr="00CF4C9E">
        <w:tc>
          <w:tcPr>
            <w:tcW w:w="6785" w:type="dxa"/>
            <w:tcBorders>
              <w:bottom w:val="single" w:sz="4" w:space="0" w:color="auto"/>
            </w:tcBorders>
            <w:shd w:val="clear" w:color="auto" w:fill="auto"/>
          </w:tcPr>
          <w:p w14:paraId="751B9BD8" w14:textId="2926F333" w:rsidR="00CF4C9E" w:rsidRDefault="009B2F63" w:rsidP="00380C95">
            <w:pPr>
              <w:pStyle w:val="ListParagraph"/>
              <w:widowControl w:val="0"/>
              <w:numPr>
                <w:ilvl w:val="0"/>
                <w:numId w:val="12"/>
              </w:numPr>
              <w:spacing w:after="0" w:line="240" w:lineRule="auto"/>
              <w:rPr>
                <w:rFonts w:ascii="Times New Roman" w:eastAsia="Times New Roman" w:hAnsi="Times New Roman" w:cs="Times New Roman"/>
                <w:b/>
                <w:snapToGrid w:val="0"/>
                <w:sz w:val="24"/>
                <w:szCs w:val="24"/>
              </w:rPr>
            </w:pPr>
            <w:r w:rsidRPr="00CF4C9E">
              <w:rPr>
                <w:rFonts w:ascii="Times New Roman" w:eastAsia="Times New Roman" w:hAnsi="Times New Roman" w:cs="Times New Roman"/>
                <w:snapToGrid w:val="0"/>
                <w:sz w:val="24"/>
                <w:szCs w:val="24"/>
              </w:rPr>
              <w:t>Describes how project success will be measured and details how and when data will be collected and reported by each funded entity.</w:t>
            </w:r>
          </w:p>
        </w:tc>
        <w:tc>
          <w:tcPr>
            <w:tcW w:w="1251" w:type="dxa"/>
            <w:tcBorders>
              <w:bottom w:val="single" w:sz="4" w:space="0" w:color="auto"/>
            </w:tcBorders>
            <w:shd w:val="clear" w:color="auto" w:fill="auto"/>
            <w:vAlign w:val="center"/>
          </w:tcPr>
          <w:p w14:paraId="3F36B025" w14:textId="43F39CF7" w:rsidR="00CF4C9E" w:rsidRPr="00095EAC" w:rsidRDefault="00CF4C9E" w:rsidP="00CF4C9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tcBorders>
              <w:bottom w:val="single" w:sz="4" w:space="0" w:color="auto"/>
            </w:tcBorders>
            <w:shd w:val="clear" w:color="auto" w:fill="F2F2F2" w:themeFill="background1" w:themeFillShade="F2"/>
          </w:tcPr>
          <w:p w14:paraId="30104CE4" w14:textId="77777777" w:rsidR="00CF4C9E" w:rsidRPr="00095EAC" w:rsidRDefault="00CF4C9E" w:rsidP="009A4F8E">
            <w:pPr>
              <w:widowControl w:val="0"/>
              <w:spacing w:after="0" w:line="240" w:lineRule="auto"/>
              <w:jc w:val="center"/>
              <w:rPr>
                <w:rFonts w:ascii="Times New Roman" w:eastAsia="Times New Roman" w:hAnsi="Times New Roman" w:cs="Times New Roman"/>
                <w:snapToGrid w:val="0"/>
                <w:sz w:val="24"/>
                <w:szCs w:val="24"/>
              </w:rPr>
            </w:pPr>
          </w:p>
        </w:tc>
      </w:tr>
      <w:tr w:rsidR="00CF4C9E" w:rsidRPr="00095EAC" w14:paraId="74AFB79F" w14:textId="77777777" w:rsidTr="00CF4C9E">
        <w:tc>
          <w:tcPr>
            <w:tcW w:w="6785" w:type="dxa"/>
            <w:tcBorders>
              <w:bottom w:val="single" w:sz="4" w:space="0" w:color="auto"/>
            </w:tcBorders>
            <w:shd w:val="clear" w:color="auto" w:fill="auto"/>
          </w:tcPr>
          <w:p w14:paraId="5B97CCE6" w14:textId="1202DF79" w:rsidR="00CF4C9E" w:rsidRDefault="009B2F63" w:rsidP="00380C95">
            <w:pPr>
              <w:pStyle w:val="ListParagraph"/>
              <w:widowControl w:val="0"/>
              <w:numPr>
                <w:ilvl w:val="0"/>
                <w:numId w:val="12"/>
              </w:numPr>
              <w:spacing w:after="0" w:line="240" w:lineRule="auto"/>
              <w:rPr>
                <w:rFonts w:ascii="Times New Roman" w:eastAsia="Times New Roman" w:hAnsi="Times New Roman" w:cs="Times New Roman"/>
                <w:b/>
                <w:snapToGrid w:val="0"/>
                <w:sz w:val="24"/>
                <w:szCs w:val="24"/>
              </w:rPr>
            </w:pPr>
            <w:r w:rsidRPr="009B2F63">
              <w:rPr>
                <w:rFonts w:ascii="Times New Roman" w:eastAsia="Times New Roman" w:hAnsi="Times New Roman" w:cs="Times New Roman"/>
                <w:snapToGrid w:val="0"/>
                <w:sz w:val="24"/>
                <w:szCs w:val="24"/>
              </w:rPr>
              <w:t>Describes plan for coordination and supervision of the project activities.</w:t>
            </w:r>
          </w:p>
        </w:tc>
        <w:tc>
          <w:tcPr>
            <w:tcW w:w="1251" w:type="dxa"/>
            <w:tcBorders>
              <w:bottom w:val="single" w:sz="4" w:space="0" w:color="auto"/>
            </w:tcBorders>
            <w:shd w:val="clear" w:color="auto" w:fill="auto"/>
            <w:vAlign w:val="center"/>
          </w:tcPr>
          <w:p w14:paraId="699C8512" w14:textId="73D97D81" w:rsidR="00CF4C9E" w:rsidRPr="00095EAC" w:rsidRDefault="00CF4C9E" w:rsidP="00CF4C9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tcBorders>
              <w:bottom w:val="single" w:sz="4" w:space="0" w:color="auto"/>
            </w:tcBorders>
            <w:shd w:val="clear" w:color="auto" w:fill="F2F2F2" w:themeFill="background1" w:themeFillShade="F2"/>
          </w:tcPr>
          <w:p w14:paraId="34A9E47F" w14:textId="77777777" w:rsidR="00CF4C9E" w:rsidRPr="00095EAC" w:rsidRDefault="00CF4C9E" w:rsidP="009A4F8E">
            <w:pPr>
              <w:widowControl w:val="0"/>
              <w:spacing w:after="0" w:line="240" w:lineRule="auto"/>
              <w:jc w:val="center"/>
              <w:rPr>
                <w:rFonts w:ascii="Times New Roman" w:eastAsia="Times New Roman" w:hAnsi="Times New Roman" w:cs="Times New Roman"/>
                <w:snapToGrid w:val="0"/>
                <w:sz w:val="24"/>
                <w:szCs w:val="24"/>
              </w:rPr>
            </w:pPr>
          </w:p>
        </w:tc>
      </w:tr>
      <w:tr w:rsidR="00CF4C9E" w:rsidRPr="00095EAC" w14:paraId="1FDB1D39" w14:textId="77777777" w:rsidTr="00CF4C9E">
        <w:tc>
          <w:tcPr>
            <w:tcW w:w="6785" w:type="dxa"/>
            <w:tcBorders>
              <w:bottom w:val="single" w:sz="4" w:space="0" w:color="auto"/>
            </w:tcBorders>
            <w:shd w:val="clear" w:color="auto" w:fill="auto"/>
          </w:tcPr>
          <w:p w14:paraId="5411F7EB" w14:textId="769798CF" w:rsidR="00CF4C9E" w:rsidRPr="009B2F63" w:rsidRDefault="009B2F63" w:rsidP="00380C95">
            <w:pPr>
              <w:pStyle w:val="ListParagraph"/>
              <w:widowControl w:val="0"/>
              <w:numPr>
                <w:ilvl w:val="0"/>
                <w:numId w:val="12"/>
              </w:numPr>
              <w:spacing w:after="0" w:line="240" w:lineRule="auto"/>
              <w:rPr>
                <w:rFonts w:ascii="Times New Roman" w:eastAsia="Times New Roman" w:hAnsi="Times New Roman" w:cs="Times New Roman"/>
                <w:b/>
                <w:snapToGrid w:val="0"/>
                <w:sz w:val="24"/>
                <w:szCs w:val="24"/>
              </w:rPr>
            </w:pPr>
            <w:r w:rsidRPr="00CF4C9E">
              <w:rPr>
                <w:rFonts w:ascii="Times New Roman" w:eastAsia="Times New Roman" w:hAnsi="Times New Roman" w:cs="Times New Roman"/>
                <w:snapToGrid w:val="0"/>
                <w:sz w:val="24"/>
                <w:szCs w:val="24"/>
              </w:rPr>
              <w:t>Addresses potential barriers and how they will be addressed</w:t>
            </w:r>
            <w:r w:rsidR="00404F06">
              <w:rPr>
                <w:rFonts w:ascii="Times New Roman" w:eastAsia="Times New Roman" w:hAnsi="Times New Roman" w:cs="Times New Roman"/>
                <w:snapToGrid w:val="0"/>
                <w:sz w:val="24"/>
                <w:szCs w:val="24"/>
              </w:rPr>
              <w:t>.</w:t>
            </w:r>
          </w:p>
        </w:tc>
        <w:tc>
          <w:tcPr>
            <w:tcW w:w="1251" w:type="dxa"/>
            <w:tcBorders>
              <w:bottom w:val="single" w:sz="4" w:space="0" w:color="auto"/>
            </w:tcBorders>
            <w:shd w:val="clear" w:color="auto" w:fill="auto"/>
            <w:vAlign w:val="center"/>
          </w:tcPr>
          <w:p w14:paraId="5060C564" w14:textId="79B0AC87" w:rsidR="00CF4C9E" w:rsidRPr="00095EAC" w:rsidRDefault="00CF4C9E" w:rsidP="00CF4C9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c>
          <w:tcPr>
            <w:tcW w:w="1218" w:type="dxa"/>
            <w:tcBorders>
              <w:bottom w:val="single" w:sz="4" w:space="0" w:color="auto"/>
            </w:tcBorders>
            <w:shd w:val="clear" w:color="auto" w:fill="F2F2F2" w:themeFill="background1" w:themeFillShade="F2"/>
          </w:tcPr>
          <w:p w14:paraId="2B81710F" w14:textId="77777777" w:rsidR="00CF4C9E" w:rsidRPr="00095EAC" w:rsidRDefault="00CF4C9E" w:rsidP="009A4F8E">
            <w:pPr>
              <w:widowControl w:val="0"/>
              <w:spacing w:after="0" w:line="240" w:lineRule="auto"/>
              <w:jc w:val="center"/>
              <w:rPr>
                <w:rFonts w:ascii="Times New Roman" w:eastAsia="Times New Roman" w:hAnsi="Times New Roman" w:cs="Times New Roman"/>
                <w:snapToGrid w:val="0"/>
                <w:sz w:val="24"/>
                <w:szCs w:val="24"/>
              </w:rPr>
            </w:pPr>
          </w:p>
        </w:tc>
      </w:tr>
      <w:tr w:rsidR="00746679" w:rsidRPr="00095EAC" w14:paraId="0B077886" w14:textId="77777777" w:rsidTr="00532CBD">
        <w:tc>
          <w:tcPr>
            <w:tcW w:w="6785" w:type="dxa"/>
            <w:shd w:val="clear" w:color="auto" w:fill="auto"/>
          </w:tcPr>
          <w:p w14:paraId="5B475187" w14:textId="35319590" w:rsidR="00746679" w:rsidRPr="00CF4C9E" w:rsidRDefault="00746679" w:rsidP="00746679">
            <w:pPr>
              <w:pStyle w:val="ListParagraph"/>
              <w:widowControl w:val="0"/>
              <w:numPr>
                <w:ilvl w:val="0"/>
                <w:numId w:val="12"/>
              </w:numPr>
              <w:spacing w:after="0" w:line="240" w:lineRule="auto"/>
              <w:rPr>
                <w:rFonts w:ascii="Times New Roman" w:eastAsia="Times New Roman" w:hAnsi="Times New Roman" w:cs="Times New Roman"/>
                <w:snapToGrid w:val="0"/>
                <w:sz w:val="24"/>
                <w:szCs w:val="24"/>
              </w:rPr>
            </w:pPr>
            <w:r w:rsidRPr="007C3954">
              <w:rPr>
                <w:rFonts w:ascii="Times New Roman" w:eastAsia="Times New Roman" w:hAnsi="Times New Roman" w:cs="Times New Roman"/>
                <w:snapToGrid w:val="0"/>
                <w:sz w:val="24"/>
                <w:szCs w:val="24"/>
              </w:rPr>
              <w:t>Lays out a plan to sustain the program after the end of federal funding.</w:t>
            </w:r>
          </w:p>
        </w:tc>
        <w:tc>
          <w:tcPr>
            <w:tcW w:w="1251" w:type="dxa"/>
            <w:shd w:val="clear" w:color="auto" w:fill="auto"/>
            <w:vAlign w:val="center"/>
          </w:tcPr>
          <w:p w14:paraId="5A0F985C" w14:textId="4A438CAE" w:rsidR="00746679" w:rsidRDefault="00746679" w:rsidP="00746679">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4</w:t>
            </w:r>
          </w:p>
        </w:tc>
        <w:tc>
          <w:tcPr>
            <w:tcW w:w="1218" w:type="dxa"/>
            <w:shd w:val="clear" w:color="auto" w:fill="F2F2F2" w:themeFill="background1" w:themeFillShade="F2"/>
          </w:tcPr>
          <w:p w14:paraId="2354E5FA" w14:textId="77777777" w:rsidR="00746679" w:rsidRPr="00095EAC" w:rsidRDefault="00746679" w:rsidP="00746679">
            <w:pPr>
              <w:widowControl w:val="0"/>
              <w:spacing w:after="0" w:line="240" w:lineRule="auto"/>
              <w:jc w:val="center"/>
              <w:rPr>
                <w:rFonts w:ascii="Times New Roman" w:eastAsia="Times New Roman" w:hAnsi="Times New Roman" w:cs="Times New Roman"/>
                <w:snapToGrid w:val="0"/>
                <w:sz w:val="24"/>
                <w:szCs w:val="24"/>
              </w:rPr>
            </w:pPr>
          </w:p>
        </w:tc>
      </w:tr>
      <w:tr w:rsidR="00EC356B" w:rsidRPr="00095EAC" w14:paraId="31D77F1C" w14:textId="4C256D57" w:rsidTr="00F43DA0">
        <w:tc>
          <w:tcPr>
            <w:tcW w:w="8036" w:type="dxa"/>
            <w:gridSpan w:val="2"/>
            <w:shd w:val="clear" w:color="auto" w:fill="auto"/>
          </w:tcPr>
          <w:p w14:paraId="13C96FEC" w14:textId="21FFFA52" w:rsidR="00EC356B" w:rsidRPr="00CB0E5E" w:rsidRDefault="00EC356B" w:rsidP="00380C95">
            <w:pPr>
              <w:widowControl w:val="0"/>
              <w:spacing w:after="0" w:line="240" w:lineRule="auto"/>
              <w:rPr>
                <w:rFonts w:ascii="Times New Roman" w:eastAsia="Times New Roman" w:hAnsi="Times New Roman" w:cs="Times New Roman"/>
                <w:b/>
                <w:snapToGrid w:val="0"/>
                <w:sz w:val="24"/>
                <w:szCs w:val="24"/>
              </w:rPr>
            </w:pPr>
            <w:r w:rsidRPr="00095EAC">
              <w:rPr>
                <w:rFonts w:ascii="Times New Roman" w:eastAsia="Times New Roman" w:hAnsi="Times New Roman" w:cs="Times New Roman"/>
                <w:b/>
                <w:snapToGrid w:val="0"/>
                <w:sz w:val="24"/>
                <w:szCs w:val="24"/>
              </w:rPr>
              <w:t>Budget</w:t>
            </w:r>
            <w:r>
              <w:rPr>
                <w:rFonts w:ascii="Times New Roman" w:eastAsia="Times New Roman" w:hAnsi="Times New Roman" w:cs="Times New Roman"/>
                <w:b/>
                <w:snapToGrid w:val="0"/>
                <w:sz w:val="24"/>
                <w:szCs w:val="24"/>
              </w:rPr>
              <w:t xml:space="preserve"> Detail</w:t>
            </w:r>
            <w:r w:rsidRPr="00095EAC">
              <w:rPr>
                <w:rFonts w:ascii="Times New Roman" w:eastAsia="Times New Roman" w:hAnsi="Times New Roman" w:cs="Times New Roman"/>
                <w:b/>
                <w:snapToGrid w:val="0"/>
                <w:sz w:val="24"/>
                <w:szCs w:val="24"/>
              </w:rPr>
              <w:t>:</w:t>
            </w:r>
            <w:r w:rsidRPr="00095EAC">
              <w:rPr>
                <w:rFonts w:ascii="Times New Roman" w:eastAsia="Times New Roman" w:hAnsi="Times New Roman" w:cs="Times New Roman"/>
                <w:snapToGrid w:val="0"/>
                <w:sz w:val="24"/>
                <w:szCs w:val="24"/>
              </w:rPr>
              <w:t xml:space="preserve"> </w:t>
            </w:r>
          </w:p>
        </w:tc>
        <w:tc>
          <w:tcPr>
            <w:tcW w:w="1218" w:type="dxa"/>
          </w:tcPr>
          <w:p w14:paraId="52E08031" w14:textId="185A42FD" w:rsidR="00EC356B" w:rsidRPr="00CB0E5E" w:rsidRDefault="00EC356B" w:rsidP="00ED0F3B">
            <w:pPr>
              <w:widowControl w:val="0"/>
              <w:spacing w:after="0" w:line="240" w:lineRule="auto"/>
              <w:jc w:val="center"/>
              <w:rPr>
                <w:rFonts w:ascii="Times New Roman" w:eastAsia="Times New Roman" w:hAnsi="Times New Roman" w:cs="Times New Roman"/>
                <w:b/>
                <w:snapToGrid w:val="0"/>
                <w:sz w:val="24"/>
                <w:szCs w:val="24"/>
              </w:rPr>
            </w:pPr>
            <w:r w:rsidRPr="00CB0E5E">
              <w:rPr>
                <w:rFonts w:ascii="Times New Roman" w:eastAsia="Times New Roman" w:hAnsi="Times New Roman" w:cs="Times New Roman"/>
                <w:b/>
                <w:snapToGrid w:val="0"/>
                <w:sz w:val="24"/>
                <w:szCs w:val="24"/>
              </w:rPr>
              <w:t>1</w:t>
            </w:r>
            <w:r w:rsidR="00746679">
              <w:rPr>
                <w:rFonts w:ascii="Times New Roman" w:eastAsia="Times New Roman" w:hAnsi="Times New Roman" w:cs="Times New Roman"/>
                <w:b/>
                <w:snapToGrid w:val="0"/>
                <w:sz w:val="24"/>
                <w:szCs w:val="24"/>
              </w:rPr>
              <w:t>0</w:t>
            </w:r>
          </w:p>
        </w:tc>
      </w:tr>
      <w:tr w:rsidR="00CB0E5E" w:rsidRPr="00095EAC" w14:paraId="0D77B25A" w14:textId="09A2ACA0" w:rsidTr="00EC356B">
        <w:tc>
          <w:tcPr>
            <w:tcW w:w="6785" w:type="dxa"/>
            <w:shd w:val="clear" w:color="auto" w:fill="auto"/>
          </w:tcPr>
          <w:p w14:paraId="06D4A965" w14:textId="4FFF3EC8" w:rsidR="00CB0E5E" w:rsidRPr="00CB0E5E" w:rsidRDefault="00CB0E5E" w:rsidP="00380C95">
            <w:pPr>
              <w:pStyle w:val="ListParagraph"/>
              <w:widowControl w:val="0"/>
              <w:numPr>
                <w:ilvl w:val="0"/>
                <w:numId w:val="16"/>
              </w:numPr>
              <w:spacing w:after="0" w:line="240" w:lineRule="auto"/>
              <w:rPr>
                <w:rFonts w:ascii="Times New Roman" w:eastAsia="Times New Roman" w:hAnsi="Times New Roman" w:cs="Times New Roman"/>
                <w:snapToGrid w:val="0"/>
                <w:sz w:val="24"/>
                <w:szCs w:val="24"/>
              </w:rPr>
            </w:pPr>
            <w:r w:rsidRPr="00CB0E5E">
              <w:rPr>
                <w:rFonts w:ascii="Times New Roman" w:eastAsia="Times New Roman" w:hAnsi="Times New Roman" w:cs="Times New Roman"/>
                <w:snapToGrid w:val="0"/>
                <w:sz w:val="24"/>
                <w:szCs w:val="24"/>
              </w:rPr>
              <w:t>Budget is complet</w:t>
            </w:r>
            <w:r w:rsidR="00EC356B">
              <w:rPr>
                <w:rFonts w:ascii="Times New Roman" w:eastAsia="Times New Roman" w:hAnsi="Times New Roman" w:cs="Times New Roman"/>
                <w:snapToGrid w:val="0"/>
                <w:sz w:val="24"/>
                <w:szCs w:val="24"/>
              </w:rPr>
              <w:t>e</w:t>
            </w:r>
            <w:r w:rsidR="00D47949">
              <w:rPr>
                <w:rFonts w:ascii="Times New Roman" w:eastAsia="Times New Roman" w:hAnsi="Times New Roman" w:cs="Times New Roman"/>
                <w:snapToGrid w:val="0"/>
                <w:sz w:val="24"/>
                <w:szCs w:val="24"/>
              </w:rPr>
              <w:t>.</w:t>
            </w:r>
          </w:p>
        </w:tc>
        <w:tc>
          <w:tcPr>
            <w:tcW w:w="1251" w:type="dxa"/>
            <w:shd w:val="clear" w:color="auto" w:fill="auto"/>
            <w:vAlign w:val="center"/>
          </w:tcPr>
          <w:p w14:paraId="27734DAD" w14:textId="7616C768" w:rsidR="00CB0E5E" w:rsidRPr="00095EAC" w:rsidRDefault="00CB0E5E"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1218" w:type="dxa"/>
            <w:shd w:val="clear" w:color="auto" w:fill="F2F2F2" w:themeFill="background1" w:themeFillShade="F2"/>
          </w:tcPr>
          <w:p w14:paraId="40C51AEA" w14:textId="77777777" w:rsidR="00CB0E5E" w:rsidRPr="00095EAC" w:rsidRDefault="00CB0E5E" w:rsidP="009A4F8E">
            <w:pPr>
              <w:widowControl w:val="0"/>
              <w:spacing w:after="0" w:line="240" w:lineRule="auto"/>
              <w:jc w:val="center"/>
              <w:rPr>
                <w:rFonts w:ascii="Times New Roman" w:eastAsia="Times New Roman" w:hAnsi="Times New Roman" w:cs="Times New Roman"/>
                <w:snapToGrid w:val="0"/>
                <w:sz w:val="24"/>
                <w:szCs w:val="24"/>
              </w:rPr>
            </w:pPr>
          </w:p>
        </w:tc>
      </w:tr>
      <w:tr w:rsidR="00EC356B" w:rsidRPr="00095EAC" w14:paraId="3938FAF1" w14:textId="77777777" w:rsidTr="00EC356B">
        <w:tc>
          <w:tcPr>
            <w:tcW w:w="6785" w:type="dxa"/>
            <w:shd w:val="clear" w:color="auto" w:fill="auto"/>
          </w:tcPr>
          <w:p w14:paraId="2543E337" w14:textId="0E18586C" w:rsidR="00EC356B" w:rsidRDefault="00EC356B" w:rsidP="00380C95">
            <w:pPr>
              <w:pStyle w:val="ListParagraph"/>
              <w:widowControl w:val="0"/>
              <w:numPr>
                <w:ilvl w:val="0"/>
                <w:numId w:val="16"/>
              </w:numPr>
              <w:spacing w:after="0" w:line="240"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Costs are allowable</w:t>
            </w:r>
            <w:r w:rsidR="00D47949">
              <w:rPr>
                <w:rFonts w:ascii="Times New Roman" w:eastAsia="Times New Roman" w:hAnsi="Times New Roman" w:cs="Times New Roman"/>
                <w:snapToGrid w:val="0"/>
                <w:sz w:val="24"/>
                <w:szCs w:val="24"/>
              </w:rPr>
              <w:t>.</w:t>
            </w:r>
          </w:p>
        </w:tc>
        <w:tc>
          <w:tcPr>
            <w:tcW w:w="1251" w:type="dxa"/>
            <w:shd w:val="clear" w:color="auto" w:fill="auto"/>
            <w:vAlign w:val="center"/>
          </w:tcPr>
          <w:p w14:paraId="38708887" w14:textId="1314E681" w:rsidR="00EC356B" w:rsidRPr="00095EAC" w:rsidRDefault="00EC356B"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1218" w:type="dxa"/>
            <w:shd w:val="clear" w:color="auto" w:fill="F2F2F2" w:themeFill="background1" w:themeFillShade="F2"/>
          </w:tcPr>
          <w:p w14:paraId="50326AD3" w14:textId="77777777" w:rsidR="00EC356B" w:rsidRPr="00095EAC" w:rsidRDefault="00EC356B" w:rsidP="009A4F8E">
            <w:pPr>
              <w:widowControl w:val="0"/>
              <w:spacing w:after="0" w:line="240" w:lineRule="auto"/>
              <w:jc w:val="center"/>
              <w:rPr>
                <w:rFonts w:ascii="Times New Roman" w:eastAsia="Times New Roman" w:hAnsi="Times New Roman" w:cs="Times New Roman"/>
                <w:snapToGrid w:val="0"/>
                <w:sz w:val="24"/>
                <w:szCs w:val="24"/>
              </w:rPr>
            </w:pPr>
          </w:p>
        </w:tc>
      </w:tr>
      <w:tr w:rsidR="00CB0E5E" w:rsidRPr="00095EAC" w14:paraId="0B1A8F1F" w14:textId="64A663F7" w:rsidTr="00EC356B">
        <w:tc>
          <w:tcPr>
            <w:tcW w:w="6785" w:type="dxa"/>
            <w:shd w:val="clear" w:color="auto" w:fill="auto"/>
          </w:tcPr>
          <w:p w14:paraId="1A2C639D" w14:textId="5704F1F0" w:rsidR="00CB0E5E" w:rsidRPr="00EC356B" w:rsidRDefault="00EC356B" w:rsidP="00380C95">
            <w:pPr>
              <w:pStyle w:val="ListParagraph"/>
              <w:widowControl w:val="0"/>
              <w:numPr>
                <w:ilvl w:val="0"/>
                <w:numId w:val="16"/>
              </w:numPr>
              <w:spacing w:after="0" w:line="240" w:lineRule="auto"/>
              <w:rPr>
                <w:rFonts w:ascii="Times New Roman" w:eastAsia="Times New Roman" w:hAnsi="Times New Roman" w:cs="Times New Roman"/>
                <w:snapToGrid w:val="0"/>
                <w:sz w:val="24"/>
                <w:szCs w:val="24"/>
              </w:rPr>
            </w:pPr>
            <w:r w:rsidRPr="00EC356B">
              <w:rPr>
                <w:rFonts w:ascii="Times New Roman" w:eastAsia="Times New Roman" w:hAnsi="Times New Roman" w:cs="Times New Roman"/>
                <w:snapToGrid w:val="0"/>
                <w:sz w:val="24"/>
                <w:szCs w:val="24"/>
              </w:rPr>
              <w:t>Costs do not appear to be supplanting</w:t>
            </w:r>
            <w:r w:rsidR="00D47949">
              <w:rPr>
                <w:rFonts w:ascii="Times New Roman" w:eastAsia="Times New Roman" w:hAnsi="Times New Roman" w:cs="Times New Roman"/>
                <w:snapToGrid w:val="0"/>
                <w:sz w:val="24"/>
                <w:szCs w:val="24"/>
              </w:rPr>
              <w:t>.</w:t>
            </w:r>
          </w:p>
        </w:tc>
        <w:tc>
          <w:tcPr>
            <w:tcW w:w="1251" w:type="dxa"/>
            <w:shd w:val="clear" w:color="auto" w:fill="auto"/>
            <w:vAlign w:val="center"/>
          </w:tcPr>
          <w:p w14:paraId="33F64DFC" w14:textId="23DB9153" w:rsidR="00CB0E5E" w:rsidRPr="00095EAC" w:rsidRDefault="00EC356B"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1218" w:type="dxa"/>
            <w:shd w:val="clear" w:color="auto" w:fill="F2F2F2" w:themeFill="background1" w:themeFillShade="F2"/>
          </w:tcPr>
          <w:p w14:paraId="5E55D637" w14:textId="77777777" w:rsidR="00CB0E5E" w:rsidRPr="00095EAC" w:rsidRDefault="00CB0E5E" w:rsidP="009A4F8E">
            <w:pPr>
              <w:widowControl w:val="0"/>
              <w:spacing w:after="0" w:line="240" w:lineRule="auto"/>
              <w:jc w:val="center"/>
              <w:rPr>
                <w:rFonts w:ascii="Times New Roman" w:eastAsia="Times New Roman" w:hAnsi="Times New Roman" w:cs="Times New Roman"/>
                <w:snapToGrid w:val="0"/>
                <w:sz w:val="24"/>
                <w:szCs w:val="24"/>
              </w:rPr>
            </w:pPr>
          </w:p>
        </w:tc>
      </w:tr>
      <w:tr w:rsidR="00CB0E5E" w:rsidRPr="00095EAC" w14:paraId="16F488BC" w14:textId="1E07F3DE" w:rsidTr="00EC356B">
        <w:tc>
          <w:tcPr>
            <w:tcW w:w="6785" w:type="dxa"/>
            <w:shd w:val="clear" w:color="auto" w:fill="auto"/>
          </w:tcPr>
          <w:p w14:paraId="2ADE1FDE" w14:textId="73C261B2" w:rsidR="00CB0E5E" w:rsidRPr="00CB0E5E" w:rsidRDefault="00BB03B2" w:rsidP="00380C95">
            <w:pPr>
              <w:pStyle w:val="ListParagraph"/>
              <w:widowControl w:val="0"/>
              <w:numPr>
                <w:ilvl w:val="0"/>
                <w:numId w:val="16"/>
              </w:numPr>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snapToGrid w:val="0"/>
                <w:sz w:val="24"/>
                <w:szCs w:val="24"/>
              </w:rPr>
              <w:t xml:space="preserve">Costs are </w:t>
            </w:r>
            <w:r w:rsidR="00EC356B">
              <w:rPr>
                <w:rFonts w:ascii="Times New Roman" w:eastAsia="Times New Roman" w:hAnsi="Times New Roman" w:cs="Times New Roman"/>
                <w:snapToGrid w:val="0"/>
                <w:sz w:val="24"/>
                <w:szCs w:val="24"/>
              </w:rPr>
              <w:t>reasonable</w:t>
            </w:r>
            <w:r w:rsidR="00D47949">
              <w:rPr>
                <w:rFonts w:ascii="Times New Roman" w:eastAsia="Times New Roman" w:hAnsi="Times New Roman" w:cs="Times New Roman"/>
                <w:snapToGrid w:val="0"/>
                <w:sz w:val="24"/>
                <w:szCs w:val="24"/>
              </w:rPr>
              <w:t>.</w:t>
            </w:r>
          </w:p>
        </w:tc>
        <w:tc>
          <w:tcPr>
            <w:tcW w:w="1251" w:type="dxa"/>
            <w:shd w:val="clear" w:color="auto" w:fill="auto"/>
            <w:vAlign w:val="center"/>
          </w:tcPr>
          <w:p w14:paraId="26794FBB" w14:textId="3962D8F2" w:rsidR="00CB0E5E" w:rsidRPr="00095EAC" w:rsidRDefault="00EC356B"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1218" w:type="dxa"/>
            <w:shd w:val="clear" w:color="auto" w:fill="F2F2F2" w:themeFill="background1" w:themeFillShade="F2"/>
          </w:tcPr>
          <w:p w14:paraId="3223571A" w14:textId="77777777" w:rsidR="00CB0E5E" w:rsidRPr="00095EAC" w:rsidRDefault="00CB0E5E" w:rsidP="009A4F8E">
            <w:pPr>
              <w:widowControl w:val="0"/>
              <w:spacing w:after="0" w:line="240" w:lineRule="auto"/>
              <w:jc w:val="center"/>
              <w:rPr>
                <w:rFonts w:ascii="Times New Roman" w:eastAsia="Times New Roman" w:hAnsi="Times New Roman" w:cs="Times New Roman"/>
                <w:snapToGrid w:val="0"/>
                <w:sz w:val="24"/>
                <w:szCs w:val="24"/>
              </w:rPr>
            </w:pPr>
          </w:p>
        </w:tc>
      </w:tr>
      <w:tr w:rsidR="00CB0E5E" w:rsidRPr="00095EAC" w14:paraId="62DECE4B" w14:textId="10D156EA" w:rsidTr="00EC356B">
        <w:tc>
          <w:tcPr>
            <w:tcW w:w="6785" w:type="dxa"/>
            <w:shd w:val="clear" w:color="auto" w:fill="auto"/>
          </w:tcPr>
          <w:p w14:paraId="3E2E58EE" w14:textId="032ADDE2" w:rsidR="00CB0E5E" w:rsidRPr="00CB0E5E" w:rsidRDefault="00CB0E5E" w:rsidP="00380C95">
            <w:pPr>
              <w:pStyle w:val="ListParagraph"/>
              <w:widowControl w:val="0"/>
              <w:numPr>
                <w:ilvl w:val="0"/>
                <w:numId w:val="16"/>
              </w:numPr>
              <w:spacing w:after="0" w:line="240" w:lineRule="auto"/>
              <w:rPr>
                <w:rFonts w:ascii="Times New Roman" w:eastAsia="Times New Roman" w:hAnsi="Times New Roman" w:cs="Times New Roman"/>
                <w:b/>
                <w:snapToGrid w:val="0"/>
                <w:sz w:val="24"/>
                <w:szCs w:val="24"/>
              </w:rPr>
            </w:pPr>
            <w:r w:rsidRPr="00CB0E5E">
              <w:rPr>
                <w:rFonts w:ascii="Times New Roman" w:eastAsia="Times New Roman" w:hAnsi="Times New Roman" w:cs="Times New Roman"/>
                <w:snapToGrid w:val="0"/>
                <w:sz w:val="24"/>
                <w:szCs w:val="24"/>
              </w:rPr>
              <w:t>Budgeted items are cost-effective in rela</w:t>
            </w:r>
            <w:r w:rsidR="00EC356B">
              <w:rPr>
                <w:rFonts w:ascii="Times New Roman" w:eastAsia="Times New Roman" w:hAnsi="Times New Roman" w:cs="Times New Roman"/>
                <w:snapToGrid w:val="0"/>
                <w:sz w:val="24"/>
                <w:szCs w:val="24"/>
              </w:rPr>
              <w:t>tion to the proposed activities</w:t>
            </w:r>
            <w:r w:rsidR="00D47949">
              <w:rPr>
                <w:rFonts w:ascii="Times New Roman" w:eastAsia="Times New Roman" w:hAnsi="Times New Roman" w:cs="Times New Roman"/>
                <w:snapToGrid w:val="0"/>
                <w:sz w:val="24"/>
                <w:szCs w:val="24"/>
              </w:rPr>
              <w:t>.</w:t>
            </w:r>
          </w:p>
        </w:tc>
        <w:tc>
          <w:tcPr>
            <w:tcW w:w="1251" w:type="dxa"/>
            <w:shd w:val="clear" w:color="auto" w:fill="auto"/>
            <w:vAlign w:val="center"/>
          </w:tcPr>
          <w:p w14:paraId="13168AFD" w14:textId="2C6F8A83" w:rsidR="00CB0E5E" w:rsidRPr="00095EAC" w:rsidRDefault="00CB0E5E" w:rsidP="009A4F8E">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1218" w:type="dxa"/>
            <w:shd w:val="clear" w:color="auto" w:fill="F2F2F2" w:themeFill="background1" w:themeFillShade="F2"/>
          </w:tcPr>
          <w:p w14:paraId="4A001A03" w14:textId="77777777" w:rsidR="00CB0E5E" w:rsidRDefault="00CB0E5E" w:rsidP="009A4F8E">
            <w:pPr>
              <w:widowControl w:val="0"/>
              <w:spacing w:after="0" w:line="240" w:lineRule="auto"/>
              <w:jc w:val="center"/>
              <w:rPr>
                <w:rFonts w:ascii="Times New Roman" w:eastAsia="Times New Roman" w:hAnsi="Times New Roman" w:cs="Times New Roman"/>
                <w:snapToGrid w:val="0"/>
                <w:sz w:val="24"/>
                <w:szCs w:val="24"/>
              </w:rPr>
            </w:pPr>
          </w:p>
        </w:tc>
      </w:tr>
      <w:tr w:rsidR="00EC356B" w:rsidRPr="00095EAC" w14:paraId="7F61DDB3" w14:textId="00F2B81D" w:rsidTr="00F43DA0">
        <w:tc>
          <w:tcPr>
            <w:tcW w:w="8036" w:type="dxa"/>
            <w:gridSpan w:val="2"/>
            <w:tcBorders>
              <w:bottom w:val="thinThickLargeGap" w:sz="24" w:space="0" w:color="auto"/>
            </w:tcBorders>
            <w:shd w:val="clear" w:color="auto" w:fill="auto"/>
          </w:tcPr>
          <w:p w14:paraId="1A45B5F3" w14:textId="576DBC66" w:rsidR="00EC356B" w:rsidRPr="00095EAC" w:rsidRDefault="00EC356B" w:rsidP="00380C95">
            <w:pPr>
              <w:widowControl w:val="0"/>
              <w:spacing w:after="0" w:line="240" w:lineRule="auto"/>
              <w:rPr>
                <w:rFonts w:ascii="Times New Roman" w:eastAsia="Times New Roman" w:hAnsi="Times New Roman" w:cs="Times New Roman"/>
                <w:snapToGrid w:val="0"/>
                <w:sz w:val="24"/>
                <w:szCs w:val="24"/>
              </w:rPr>
            </w:pPr>
            <w:r w:rsidRPr="00095EAC">
              <w:rPr>
                <w:rFonts w:ascii="Times New Roman" w:eastAsia="Times New Roman" w:hAnsi="Times New Roman" w:cs="Times New Roman"/>
                <w:b/>
                <w:snapToGrid w:val="0"/>
                <w:sz w:val="24"/>
                <w:szCs w:val="24"/>
              </w:rPr>
              <w:t>Budget Narrative:</w:t>
            </w:r>
            <w:r w:rsidRPr="00095EAC">
              <w:rPr>
                <w:rFonts w:ascii="Times New Roman" w:eastAsia="Times New Roman" w:hAnsi="Times New Roman" w:cs="Times New Roman"/>
                <w:snapToGrid w:val="0"/>
                <w:sz w:val="24"/>
                <w:szCs w:val="24"/>
              </w:rPr>
              <w:t xml:space="preserve"> </w:t>
            </w:r>
          </w:p>
        </w:tc>
        <w:tc>
          <w:tcPr>
            <w:tcW w:w="1218" w:type="dxa"/>
            <w:tcBorders>
              <w:bottom w:val="thinThickLargeGap" w:sz="24" w:space="0" w:color="auto"/>
            </w:tcBorders>
          </w:tcPr>
          <w:p w14:paraId="7A8DEDE6" w14:textId="1C73234B" w:rsidR="00EC356B" w:rsidRPr="00EC356B" w:rsidRDefault="007C3954" w:rsidP="009A4F8E">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6</w:t>
            </w:r>
          </w:p>
        </w:tc>
      </w:tr>
      <w:tr w:rsidR="00EC356B" w:rsidRPr="00095EAC" w14:paraId="36054448" w14:textId="77777777" w:rsidTr="00075D13">
        <w:tc>
          <w:tcPr>
            <w:tcW w:w="6785" w:type="dxa"/>
            <w:shd w:val="clear" w:color="auto" w:fill="auto"/>
          </w:tcPr>
          <w:p w14:paraId="184ECB2D" w14:textId="6613A703" w:rsidR="00EC356B" w:rsidRPr="00EC356B" w:rsidRDefault="00075D13" w:rsidP="00DD6DF7">
            <w:pPr>
              <w:pStyle w:val="ListParagraph"/>
              <w:widowControl w:val="0"/>
              <w:numPr>
                <w:ilvl w:val="0"/>
                <w:numId w:val="16"/>
              </w:numPr>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snapToGrid w:val="0"/>
                <w:sz w:val="24"/>
                <w:szCs w:val="24"/>
              </w:rPr>
              <w:t>Narrative</w:t>
            </w:r>
            <w:r w:rsidR="00EC356B" w:rsidRPr="00EC356B">
              <w:rPr>
                <w:rFonts w:ascii="Times New Roman" w:eastAsia="Times New Roman" w:hAnsi="Times New Roman" w:cs="Times New Roman"/>
                <w:snapToGrid w:val="0"/>
                <w:sz w:val="24"/>
                <w:szCs w:val="24"/>
              </w:rPr>
              <w:t xml:space="preserve"> is complete</w:t>
            </w:r>
            <w:r>
              <w:rPr>
                <w:rFonts w:ascii="Times New Roman" w:eastAsia="Times New Roman" w:hAnsi="Times New Roman" w:cs="Times New Roman"/>
                <w:snapToGrid w:val="0"/>
                <w:sz w:val="24"/>
                <w:szCs w:val="24"/>
              </w:rPr>
              <w:t xml:space="preserve"> for all line items</w:t>
            </w:r>
            <w:r w:rsidR="00D47949">
              <w:rPr>
                <w:rFonts w:ascii="Times New Roman" w:eastAsia="Times New Roman" w:hAnsi="Times New Roman" w:cs="Times New Roman"/>
                <w:snapToGrid w:val="0"/>
                <w:sz w:val="24"/>
                <w:szCs w:val="24"/>
              </w:rPr>
              <w:t>, c</w:t>
            </w:r>
            <w:r w:rsidR="00D47949" w:rsidRPr="00095EAC">
              <w:rPr>
                <w:rFonts w:ascii="Times New Roman" w:eastAsia="Times New Roman" w:hAnsi="Times New Roman" w:cs="Times New Roman"/>
                <w:snapToGrid w:val="0"/>
                <w:sz w:val="24"/>
                <w:szCs w:val="24"/>
              </w:rPr>
              <w:t>learly detail</w:t>
            </w:r>
            <w:r w:rsidR="00D47949">
              <w:rPr>
                <w:rFonts w:ascii="Times New Roman" w:eastAsia="Times New Roman" w:hAnsi="Times New Roman" w:cs="Times New Roman"/>
                <w:snapToGrid w:val="0"/>
                <w:sz w:val="24"/>
                <w:szCs w:val="24"/>
              </w:rPr>
              <w:t>ing</w:t>
            </w:r>
            <w:r w:rsidR="00D47949" w:rsidRPr="00095EAC">
              <w:rPr>
                <w:rFonts w:ascii="Times New Roman" w:eastAsia="Times New Roman" w:hAnsi="Times New Roman" w:cs="Times New Roman"/>
                <w:snapToGrid w:val="0"/>
                <w:sz w:val="24"/>
                <w:szCs w:val="24"/>
              </w:rPr>
              <w:t xml:space="preserve"> how the applicant arrived at and calculated the budget amounts.</w:t>
            </w:r>
            <w:r w:rsidR="0067250E">
              <w:rPr>
                <w:rFonts w:ascii="Times New Roman" w:eastAsia="Times New Roman" w:hAnsi="Times New Roman" w:cs="Times New Roman"/>
                <w:snapToGrid w:val="0"/>
                <w:sz w:val="24"/>
                <w:szCs w:val="24"/>
              </w:rPr>
              <w:t xml:space="preserve"> </w:t>
            </w:r>
          </w:p>
        </w:tc>
        <w:tc>
          <w:tcPr>
            <w:tcW w:w="1251" w:type="dxa"/>
            <w:tcBorders>
              <w:bottom w:val="thinThickLargeGap" w:sz="24" w:space="0" w:color="auto"/>
            </w:tcBorders>
            <w:shd w:val="clear" w:color="auto" w:fill="auto"/>
            <w:vAlign w:val="center"/>
          </w:tcPr>
          <w:p w14:paraId="21D5388B" w14:textId="00E4F9DA" w:rsidR="00EC356B" w:rsidRPr="00095EAC" w:rsidRDefault="00075D13" w:rsidP="00EC356B">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1218" w:type="dxa"/>
            <w:tcBorders>
              <w:bottom w:val="thinThickLargeGap" w:sz="24" w:space="0" w:color="auto"/>
            </w:tcBorders>
            <w:shd w:val="clear" w:color="auto" w:fill="F2F2F2" w:themeFill="background1" w:themeFillShade="F2"/>
          </w:tcPr>
          <w:p w14:paraId="0BE6F302" w14:textId="77777777" w:rsidR="00EC356B" w:rsidRPr="00095EAC" w:rsidRDefault="00EC356B" w:rsidP="00EC356B">
            <w:pPr>
              <w:widowControl w:val="0"/>
              <w:spacing w:after="0" w:line="240" w:lineRule="auto"/>
              <w:jc w:val="center"/>
              <w:rPr>
                <w:rFonts w:ascii="Times New Roman" w:eastAsia="Times New Roman" w:hAnsi="Times New Roman" w:cs="Times New Roman"/>
                <w:snapToGrid w:val="0"/>
                <w:sz w:val="24"/>
                <w:szCs w:val="24"/>
              </w:rPr>
            </w:pPr>
          </w:p>
        </w:tc>
      </w:tr>
      <w:tr w:rsidR="00EC356B" w:rsidRPr="00095EAC" w14:paraId="62A602B2" w14:textId="77777777" w:rsidTr="00075D13">
        <w:tc>
          <w:tcPr>
            <w:tcW w:w="6785" w:type="dxa"/>
            <w:shd w:val="clear" w:color="auto" w:fill="auto"/>
          </w:tcPr>
          <w:p w14:paraId="13865359" w14:textId="75622104" w:rsidR="00EC356B" w:rsidRPr="00EC356B" w:rsidRDefault="00075D13" w:rsidP="00DD6DF7">
            <w:pPr>
              <w:pStyle w:val="ListParagraph"/>
              <w:widowControl w:val="0"/>
              <w:numPr>
                <w:ilvl w:val="0"/>
                <w:numId w:val="16"/>
              </w:numPr>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snapToGrid w:val="0"/>
                <w:sz w:val="24"/>
                <w:szCs w:val="24"/>
              </w:rPr>
              <w:t>Narrative describe</w:t>
            </w:r>
            <w:r w:rsidR="003D7B45">
              <w:rPr>
                <w:rFonts w:ascii="Times New Roman" w:eastAsia="Times New Roman" w:hAnsi="Times New Roman" w:cs="Times New Roman"/>
                <w:snapToGrid w:val="0"/>
                <w:sz w:val="24"/>
                <w:szCs w:val="24"/>
              </w:rPr>
              <w:t>s</w:t>
            </w:r>
            <w:r>
              <w:rPr>
                <w:rFonts w:ascii="Times New Roman" w:eastAsia="Times New Roman" w:hAnsi="Times New Roman" w:cs="Times New Roman"/>
                <w:snapToGrid w:val="0"/>
                <w:sz w:val="24"/>
                <w:szCs w:val="24"/>
              </w:rPr>
              <w:t xml:space="preserve"> </w:t>
            </w:r>
            <w:r w:rsidR="00DE454F">
              <w:rPr>
                <w:rFonts w:ascii="Times New Roman" w:eastAsia="Times New Roman" w:hAnsi="Times New Roman" w:cs="Times New Roman"/>
                <w:snapToGrid w:val="0"/>
                <w:sz w:val="24"/>
                <w:szCs w:val="24"/>
              </w:rPr>
              <w:t>why</w:t>
            </w:r>
            <w:r>
              <w:rPr>
                <w:rFonts w:ascii="Times New Roman" w:eastAsia="Times New Roman" w:hAnsi="Times New Roman" w:cs="Times New Roman"/>
                <w:snapToGrid w:val="0"/>
                <w:sz w:val="24"/>
                <w:szCs w:val="24"/>
              </w:rPr>
              <w:t xml:space="preserve"> each line item </w:t>
            </w:r>
            <w:r w:rsidR="00DE454F">
              <w:rPr>
                <w:rFonts w:ascii="Times New Roman" w:eastAsia="Times New Roman" w:hAnsi="Times New Roman" w:cs="Times New Roman"/>
                <w:snapToGrid w:val="0"/>
                <w:sz w:val="24"/>
                <w:szCs w:val="24"/>
              </w:rPr>
              <w:t>is necessary for program implementation.</w:t>
            </w:r>
          </w:p>
        </w:tc>
        <w:tc>
          <w:tcPr>
            <w:tcW w:w="1251" w:type="dxa"/>
            <w:tcBorders>
              <w:bottom w:val="thinThickLargeGap" w:sz="24" w:space="0" w:color="auto"/>
            </w:tcBorders>
            <w:shd w:val="clear" w:color="auto" w:fill="auto"/>
            <w:vAlign w:val="center"/>
          </w:tcPr>
          <w:p w14:paraId="23382F3D" w14:textId="11C61385" w:rsidR="00EC356B" w:rsidRPr="00095EAC" w:rsidRDefault="007C3954" w:rsidP="00EC356B">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1218" w:type="dxa"/>
            <w:tcBorders>
              <w:bottom w:val="thinThickLargeGap" w:sz="24" w:space="0" w:color="auto"/>
            </w:tcBorders>
            <w:shd w:val="clear" w:color="auto" w:fill="F2F2F2" w:themeFill="background1" w:themeFillShade="F2"/>
          </w:tcPr>
          <w:p w14:paraId="3D78E996" w14:textId="77777777" w:rsidR="00EC356B" w:rsidRPr="00095EAC" w:rsidRDefault="00EC356B" w:rsidP="00EC356B">
            <w:pPr>
              <w:widowControl w:val="0"/>
              <w:spacing w:after="0" w:line="240" w:lineRule="auto"/>
              <w:jc w:val="center"/>
              <w:rPr>
                <w:rFonts w:ascii="Times New Roman" w:eastAsia="Times New Roman" w:hAnsi="Times New Roman" w:cs="Times New Roman"/>
                <w:snapToGrid w:val="0"/>
                <w:sz w:val="24"/>
                <w:szCs w:val="24"/>
              </w:rPr>
            </w:pPr>
          </w:p>
        </w:tc>
      </w:tr>
      <w:tr w:rsidR="002E637B" w:rsidRPr="00095EAC" w14:paraId="22B8A9B6" w14:textId="77777777" w:rsidTr="00075D13">
        <w:tc>
          <w:tcPr>
            <w:tcW w:w="6785" w:type="dxa"/>
            <w:shd w:val="clear" w:color="auto" w:fill="auto"/>
          </w:tcPr>
          <w:p w14:paraId="4311905D" w14:textId="58DC1E19" w:rsidR="002E637B" w:rsidRDefault="00BB03B2" w:rsidP="00DD6DF7">
            <w:pPr>
              <w:pStyle w:val="ListParagraph"/>
              <w:widowControl w:val="0"/>
              <w:numPr>
                <w:ilvl w:val="0"/>
                <w:numId w:val="16"/>
              </w:numPr>
              <w:spacing w:after="0" w:line="240"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Narrative does not appear to describe any supplanting</w:t>
            </w:r>
            <w:r w:rsidR="00D47949">
              <w:rPr>
                <w:rFonts w:ascii="Times New Roman" w:eastAsia="Times New Roman" w:hAnsi="Times New Roman" w:cs="Times New Roman"/>
                <w:snapToGrid w:val="0"/>
                <w:sz w:val="24"/>
                <w:szCs w:val="24"/>
              </w:rPr>
              <w:t>.</w:t>
            </w:r>
          </w:p>
        </w:tc>
        <w:tc>
          <w:tcPr>
            <w:tcW w:w="1251" w:type="dxa"/>
            <w:tcBorders>
              <w:bottom w:val="thinThickLargeGap" w:sz="24" w:space="0" w:color="auto"/>
            </w:tcBorders>
            <w:shd w:val="clear" w:color="auto" w:fill="auto"/>
            <w:vAlign w:val="center"/>
          </w:tcPr>
          <w:p w14:paraId="13DC2730" w14:textId="2F37BA39" w:rsidR="002E637B" w:rsidRDefault="007C3954" w:rsidP="00EC356B">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w:t>
            </w:r>
          </w:p>
        </w:tc>
        <w:tc>
          <w:tcPr>
            <w:tcW w:w="1218" w:type="dxa"/>
            <w:tcBorders>
              <w:bottom w:val="thinThickLargeGap" w:sz="24" w:space="0" w:color="auto"/>
            </w:tcBorders>
            <w:shd w:val="clear" w:color="auto" w:fill="F2F2F2" w:themeFill="background1" w:themeFillShade="F2"/>
          </w:tcPr>
          <w:p w14:paraId="7FD82963" w14:textId="77777777" w:rsidR="002E637B" w:rsidRPr="00095EAC" w:rsidRDefault="002E637B" w:rsidP="00EC356B">
            <w:pPr>
              <w:widowControl w:val="0"/>
              <w:spacing w:after="0" w:line="240" w:lineRule="auto"/>
              <w:jc w:val="center"/>
              <w:rPr>
                <w:rFonts w:ascii="Times New Roman" w:eastAsia="Times New Roman" w:hAnsi="Times New Roman" w:cs="Times New Roman"/>
                <w:snapToGrid w:val="0"/>
                <w:sz w:val="24"/>
                <w:szCs w:val="24"/>
              </w:rPr>
            </w:pPr>
          </w:p>
        </w:tc>
      </w:tr>
      <w:tr w:rsidR="00554EA8" w:rsidRPr="00095EAC" w14:paraId="73AF0A18" w14:textId="31EC87B1" w:rsidTr="00F43DA0">
        <w:tc>
          <w:tcPr>
            <w:tcW w:w="8036"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4003FA88" w14:textId="08D5210A" w:rsidR="00554EA8" w:rsidRPr="00090CBF" w:rsidRDefault="00554EA8" w:rsidP="00380C95">
            <w:pPr>
              <w:widowControl w:val="0"/>
              <w:spacing w:after="0" w:line="240" w:lineRule="auto"/>
              <w:jc w:val="right"/>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Total Possible Points</w:t>
            </w:r>
            <w:r w:rsidRPr="00095EAC">
              <w:rPr>
                <w:rFonts w:ascii="Times New Roman" w:eastAsia="Times New Roman" w:hAnsi="Times New Roman" w:cs="Times New Roman"/>
                <w:b/>
                <w:snapToGrid w:val="0"/>
                <w:sz w:val="24"/>
                <w:szCs w:val="24"/>
              </w:rPr>
              <w:t xml:space="preserve"> </w:t>
            </w:r>
          </w:p>
        </w:tc>
        <w:tc>
          <w:tcPr>
            <w:tcW w:w="1218" w:type="dxa"/>
            <w:tcBorders>
              <w:top w:val="thinThickLargeGap" w:sz="24" w:space="0" w:color="auto"/>
              <w:left w:val="thinThickLargeGap" w:sz="24" w:space="0" w:color="auto"/>
              <w:bottom w:val="thinThickLargeGap" w:sz="24" w:space="0" w:color="auto"/>
              <w:right w:val="thinThickLargeGap" w:sz="24" w:space="0" w:color="auto"/>
            </w:tcBorders>
          </w:tcPr>
          <w:p w14:paraId="5A1E6F56" w14:textId="5CA20E82" w:rsidR="00554EA8" w:rsidRPr="00090CBF" w:rsidRDefault="00554EA8" w:rsidP="0067180F">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100</w:t>
            </w:r>
          </w:p>
        </w:tc>
      </w:tr>
    </w:tbl>
    <w:p w14:paraId="456F5C2E" w14:textId="77777777" w:rsidR="001D7F24" w:rsidRPr="0067180F" w:rsidRDefault="001D7F24" w:rsidP="0067180F">
      <w:pPr>
        <w:pStyle w:val="ListParagraph"/>
        <w:spacing w:after="0" w:line="240" w:lineRule="auto"/>
        <w:ind w:left="810"/>
        <w:rPr>
          <w:rFonts w:ascii="Times New Roman" w:eastAsia="Times New Roman" w:hAnsi="Times New Roman" w:cs="Times New Roman"/>
          <w:sz w:val="24"/>
          <w:szCs w:val="24"/>
        </w:rPr>
      </w:pPr>
    </w:p>
    <w:p w14:paraId="6891BAE5" w14:textId="77777777" w:rsidR="00962EEF" w:rsidRPr="0067180F" w:rsidRDefault="00962EEF" w:rsidP="0067180F">
      <w:pPr>
        <w:pStyle w:val="ListParagraph"/>
        <w:spacing w:after="0" w:line="240" w:lineRule="auto"/>
        <w:ind w:left="810"/>
        <w:rPr>
          <w:rFonts w:ascii="Times New Roman" w:eastAsia="Times New Roman" w:hAnsi="Times New Roman" w:cs="Times New Roman"/>
          <w:sz w:val="24"/>
          <w:szCs w:val="24"/>
        </w:rPr>
      </w:pPr>
    </w:p>
    <w:p w14:paraId="5AEB1BEA" w14:textId="5982E718" w:rsidR="00380C95" w:rsidRPr="00380C95" w:rsidRDefault="00380C95" w:rsidP="00F41C54">
      <w:pPr>
        <w:pStyle w:val="ListParagraph"/>
        <w:numPr>
          <w:ilvl w:val="0"/>
          <w:numId w:val="29"/>
        </w:numPr>
        <w:spacing w:after="0" w:line="240" w:lineRule="auto"/>
        <w:rPr>
          <w:rFonts w:ascii="Times New Roman" w:eastAsia="Times New Roman" w:hAnsi="Times New Roman" w:cs="Times New Roman"/>
          <w:sz w:val="24"/>
          <w:szCs w:val="24"/>
        </w:rPr>
      </w:pPr>
      <w:r w:rsidRPr="00380C95">
        <w:rPr>
          <w:rFonts w:ascii="Times New Roman" w:eastAsia="Times New Roman" w:hAnsi="Times New Roman" w:cs="Times New Roman"/>
          <w:b/>
          <w:i/>
          <w:iCs/>
          <w:sz w:val="24"/>
          <w:szCs w:val="24"/>
        </w:rPr>
        <w:t>Review and Selection Process.</w:t>
      </w:r>
      <w:r w:rsidRPr="00380C95">
        <w:rPr>
          <w:rFonts w:ascii="Times New Roman" w:eastAsia="Times New Roman" w:hAnsi="Times New Roman" w:cs="Times New Roman"/>
          <w:sz w:val="24"/>
          <w:szCs w:val="24"/>
        </w:rPr>
        <w:t xml:space="preserve"> </w:t>
      </w:r>
    </w:p>
    <w:p w14:paraId="089AC89D" w14:textId="77777777" w:rsidR="00380C95" w:rsidRPr="00380C95" w:rsidRDefault="00380C95" w:rsidP="00380C95">
      <w:pPr>
        <w:spacing w:after="0" w:line="240" w:lineRule="auto"/>
        <w:ind w:left="810"/>
        <w:contextualSpacing/>
        <w:rPr>
          <w:rFonts w:ascii="Times New Roman" w:eastAsia="Times New Roman" w:hAnsi="Times New Roman" w:cs="Times New Roman"/>
          <w:sz w:val="24"/>
          <w:szCs w:val="24"/>
        </w:rPr>
      </w:pPr>
    </w:p>
    <w:p w14:paraId="350ED207" w14:textId="77777777" w:rsidR="00380C95" w:rsidRPr="00380C95" w:rsidRDefault="00380C95" w:rsidP="001646B9">
      <w:pPr>
        <w:spacing w:after="0"/>
        <w:ind w:left="810"/>
        <w:contextualSpacing/>
        <w:rPr>
          <w:rFonts w:ascii="Times New Roman" w:eastAsia="Times New Roman" w:hAnsi="Times New Roman" w:cs="Times New Roman"/>
          <w:sz w:val="24"/>
          <w:szCs w:val="24"/>
        </w:rPr>
      </w:pPr>
      <w:r w:rsidRPr="00380C95">
        <w:rPr>
          <w:rFonts w:ascii="Times New Roman" w:eastAsia="Times New Roman" w:hAnsi="Times New Roman" w:cs="Times New Roman"/>
          <w:sz w:val="24"/>
          <w:szCs w:val="24"/>
        </w:rPr>
        <w:t>All applications will be screened for completeness and to ascertain if the applicant agency has a current approved GATA ICQ. Applications from agencies that lack an approved ICQ will not be reviewed.</w:t>
      </w:r>
    </w:p>
    <w:p w14:paraId="149C29B7" w14:textId="77777777" w:rsidR="00380C95" w:rsidRPr="00380C95" w:rsidRDefault="00380C95" w:rsidP="001646B9">
      <w:pPr>
        <w:spacing w:after="0"/>
        <w:ind w:left="810"/>
        <w:contextualSpacing/>
        <w:rPr>
          <w:rFonts w:ascii="Times New Roman" w:eastAsia="Times New Roman" w:hAnsi="Times New Roman" w:cs="Times New Roman"/>
          <w:sz w:val="24"/>
          <w:szCs w:val="24"/>
        </w:rPr>
      </w:pPr>
    </w:p>
    <w:p w14:paraId="45F91CC9" w14:textId="77777777" w:rsidR="00380C95" w:rsidRPr="00380C95" w:rsidRDefault="00380C95" w:rsidP="001646B9">
      <w:pPr>
        <w:spacing w:after="0"/>
        <w:ind w:left="810"/>
        <w:contextualSpacing/>
        <w:rPr>
          <w:rFonts w:ascii="Times New Roman" w:eastAsia="Times New Roman" w:hAnsi="Times New Roman" w:cs="Times New Roman"/>
          <w:sz w:val="24"/>
          <w:szCs w:val="24"/>
        </w:rPr>
      </w:pPr>
      <w:r w:rsidRPr="00380C95">
        <w:rPr>
          <w:rFonts w:ascii="Times New Roman" w:eastAsia="Times New Roman" w:hAnsi="Times New Roman" w:cs="Times New Roman"/>
          <w:sz w:val="24"/>
          <w:szCs w:val="24"/>
        </w:rPr>
        <w:t xml:space="preserve">Proposals that pass the screening process will be reviewed by a panel of Authority grant, research, and program staff. Proposal selection will be made using the criteria hierarchy detailed below: </w:t>
      </w:r>
    </w:p>
    <w:p w14:paraId="1644DB79" w14:textId="77777777" w:rsidR="00380C95" w:rsidRPr="00380C95" w:rsidRDefault="00380C95" w:rsidP="001646B9">
      <w:pPr>
        <w:spacing w:after="0"/>
        <w:ind w:left="810"/>
        <w:contextualSpacing/>
        <w:rPr>
          <w:rFonts w:ascii="Times New Roman" w:eastAsia="Times New Roman" w:hAnsi="Times New Roman" w:cs="Times New Roman"/>
          <w:sz w:val="24"/>
          <w:szCs w:val="24"/>
        </w:rPr>
      </w:pPr>
    </w:p>
    <w:tbl>
      <w:tblPr>
        <w:tblStyle w:val="TableGrid5"/>
        <w:tblW w:w="0" w:type="auto"/>
        <w:tblInd w:w="810" w:type="dxa"/>
        <w:tblLook w:val="04A0" w:firstRow="1" w:lastRow="0" w:firstColumn="1" w:lastColumn="0" w:noHBand="0" w:noVBand="1"/>
      </w:tblPr>
      <w:tblGrid>
        <w:gridCol w:w="4279"/>
        <w:gridCol w:w="3366"/>
      </w:tblGrid>
      <w:tr w:rsidR="00380C95" w:rsidRPr="00380C95" w14:paraId="08CFD042" w14:textId="77777777" w:rsidTr="00380C95">
        <w:tc>
          <w:tcPr>
            <w:tcW w:w="4279" w:type="dxa"/>
            <w:shd w:val="clear" w:color="auto" w:fill="D9D9D9"/>
          </w:tcPr>
          <w:p w14:paraId="6AA45CDD" w14:textId="77777777" w:rsidR="00380C95" w:rsidRPr="00380C95" w:rsidRDefault="00380C95" w:rsidP="001646B9">
            <w:pPr>
              <w:spacing w:line="276" w:lineRule="auto"/>
              <w:jc w:val="center"/>
              <w:rPr>
                <w:rFonts w:ascii="Times New Roman" w:eastAsia="Times New Roman" w:hAnsi="Times New Roman" w:cs="Times New Roman"/>
                <w:b/>
                <w:color w:val="2E74B5"/>
                <w:sz w:val="24"/>
                <w:szCs w:val="24"/>
              </w:rPr>
            </w:pPr>
            <w:r w:rsidRPr="00380C95">
              <w:rPr>
                <w:rFonts w:ascii="Times New Roman" w:eastAsia="Times New Roman" w:hAnsi="Times New Roman" w:cs="Times New Roman"/>
                <w:b/>
                <w:sz w:val="24"/>
                <w:szCs w:val="24"/>
              </w:rPr>
              <w:t xml:space="preserve">Categories 1 and 3 </w:t>
            </w:r>
            <w:r w:rsidRPr="00380C95">
              <w:rPr>
                <w:rFonts w:ascii="Times New Roman" w:eastAsia="Times New Roman" w:hAnsi="Times New Roman" w:cs="Times New Roman"/>
                <w:b/>
                <w:color w:val="2E74B5"/>
                <w:sz w:val="24"/>
                <w:szCs w:val="24"/>
              </w:rPr>
              <w:t>Link to map One</w:t>
            </w:r>
          </w:p>
        </w:tc>
        <w:tc>
          <w:tcPr>
            <w:tcW w:w="3366" w:type="dxa"/>
            <w:shd w:val="clear" w:color="auto" w:fill="D9D9D9"/>
          </w:tcPr>
          <w:p w14:paraId="3E8B808F" w14:textId="77777777" w:rsidR="00380C95" w:rsidRPr="00380C95" w:rsidRDefault="00380C95" w:rsidP="001646B9">
            <w:pPr>
              <w:spacing w:line="276" w:lineRule="auto"/>
              <w:jc w:val="center"/>
              <w:rPr>
                <w:rFonts w:ascii="Times New Roman" w:eastAsia="Times New Roman" w:hAnsi="Times New Roman" w:cs="Times New Roman"/>
                <w:b/>
                <w:sz w:val="24"/>
                <w:szCs w:val="24"/>
              </w:rPr>
            </w:pPr>
            <w:r w:rsidRPr="00380C95">
              <w:rPr>
                <w:rFonts w:ascii="Times New Roman" w:eastAsia="Times New Roman" w:hAnsi="Times New Roman" w:cs="Times New Roman"/>
                <w:b/>
                <w:sz w:val="24"/>
                <w:szCs w:val="24"/>
              </w:rPr>
              <w:t xml:space="preserve">Category 2 </w:t>
            </w:r>
            <w:r w:rsidRPr="00380C95">
              <w:rPr>
                <w:rFonts w:ascii="Times New Roman" w:eastAsia="Times New Roman" w:hAnsi="Times New Roman" w:cs="Times New Roman"/>
                <w:b/>
                <w:color w:val="2E74B5"/>
                <w:sz w:val="24"/>
                <w:szCs w:val="24"/>
              </w:rPr>
              <w:t>Link to map Two</w:t>
            </w:r>
          </w:p>
        </w:tc>
      </w:tr>
      <w:tr w:rsidR="00380C95" w:rsidRPr="00380C95" w14:paraId="56434A1F" w14:textId="77777777" w:rsidTr="00380C95">
        <w:tc>
          <w:tcPr>
            <w:tcW w:w="7645" w:type="dxa"/>
            <w:gridSpan w:val="2"/>
          </w:tcPr>
          <w:p w14:paraId="27753371" w14:textId="77777777" w:rsidR="00380C95" w:rsidRPr="00380C95" w:rsidRDefault="00380C95" w:rsidP="001646B9">
            <w:pPr>
              <w:spacing w:line="276" w:lineRule="auto"/>
              <w:jc w:val="center"/>
              <w:rPr>
                <w:rFonts w:ascii="Times New Roman" w:eastAsia="Times New Roman" w:hAnsi="Times New Roman" w:cs="Times New Roman"/>
                <w:sz w:val="24"/>
                <w:szCs w:val="24"/>
              </w:rPr>
            </w:pPr>
            <w:r w:rsidRPr="00380C95">
              <w:rPr>
                <w:rFonts w:ascii="Times New Roman" w:eastAsia="Times New Roman" w:hAnsi="Times New Roman" w:cs="Times New Roman"/>
                <w:sz w:val="24"/>
                <w:szCs w:val="24"/>
              </w:rPr>
              <w:t>Highest scoring application for each region</w:t>
            </w:r>
          </w:p>
        </w:tc>
      </w:tr>
      <w:tr w:rsidR="00380C95" w:rsidRPr="00380C95" w14:paraId="2697C14F" w14:textId="77777777" w:rsidTr="00380C95">
        <w:tc>
          <w:tcPr>
            <w:tcW w:w="7645" w:type="dxa"/>
            <w:gridSpan w:val="2"/>
          </w:tcPr>
          <w:p w14:paraId="6E7F5975" w14:textId="77777777" w:rsidR="00380C95" w:rsidRPr="00380C95" w:rsidRDefault="00380C95" w:rsidP="001646B9">
            <w:pPr>
              <w:spacing w:line="276" w:lineRule="auto"/>
              <w:jc w:val="center"/>
              <w:rPr>
                <w:rFonts w:ascii="Times New Roman" w:eastAsia="Times New Roman" w:hAnsi="Times New Roman" w:cs="Times New Roman"/>
                <w:sz w:val="24"/>
                <w:szCs w:val="24"/>
              </w:rPr>
            </w:pPr>
            <w:r w:rsidRPr="00380C95">
              <w:rPr>
                <w:rFonts w:ascii="Times New Roman" w:eastAsia="Times New Roman" w:hAnsi="Times New Roman" w:cs="Times New Roman"/>
                <w:sz w:val="24"/>
                <w:szCs w:val="24"/>
              </w:rPr>
              <w:t>Second highest scoring application for each region</w:t>
            </w:r>
          </w:p>
        </w:tc>
      </w:tr>
      <w:tr w:rsidR="00380C95" w:rsidRPr="00380C95" w14:paraId="728C7C6C" w14:textId="77777777" w:rsidTr="00380C95">
        <w:tc>
          <w:tcPr>
            <w:tcW w:w="7645" w:type="dxa"/>
            <w:gridSpan w:val="2"/>
          </w:tcPr>
          <w:p w14:paraId="26DFCB71" w14:textId="77777777" w:rsidR="00380C95" w:rsidRPr="00380C95" w:rsidRDefault="00380C95" w:rsidP="001646B9">
            <w:pPr>
              <w:spacing w:line="276" w:lineRule="auto"/>
              <w:jc w:val="center"/>
              <w:rPr>
                <w:rFonts w:ascii="Times New Roman" w:eastAsia="Times New Roman" w:hAnsi="Times New Roman" w:cs="Times New Roman"/>
                <w:sz w:val="24"/>
                <w:szCs w:val="24"/>
              </w:rPr>
            </w:pPr>
            <w:r w:rsidRPr="00380C95">
              <w:rPr>
                <w:rFonts w:ascii="Times New Roman" w:eastAsia="Times New Roman" w:hAnsi="Times New Roman" w:cs="Times New Roman"/>
                <w:sz w:val="24"/>
                <w:szCs w:val="24"/>
              </w:rPr>
              <w:t>Next highest scores</w:t>
            </w:r>
          </w:p>
        </w:tc>
      </w:tr>
      <w:tr w:rsidR="00380C95" w:rsidRPr="00380C95" w14:paraId="758549B1" w14:textId="77777777" w:rsidTr="00380C95">
        <w:tc>
          <w:tcPr>
            <w:tcW w:w="7645" w:type="dxa"/>
            <w:gridSpan w:val="2"/>
          </w:tcPr>
          <w:p w14:paraId="128E3B4A" w14:textId="77777777" w:rsidR="00380C95" w:rsidRPr="00380C95" w:rsidRDefault="00380C95" w:rsidP="001646B9">
            <w:pPr>
              <w:spacing w:line="276" w:lineRule="auto"/>
              <w:jc w:val="center"/>
              <w:rPr>
                <w:rFonts w:ascii="Times New Roman" w:eastAsia="Times New Roman" w:hAnsi="Times New Roman" w:cs="Times New Roman"/>
                <w:sz w:val="24"/>
                <w:szCs w:val="24"/>
              </w:rPr>
            </w:pPr>
            <w:r w:rsidRPr="00380C95">
              <w:rPr>
                <w:rFonts w:ascii="Times New Roman" w:eastAsia="Times New Roman" w:hAnsi="Times New Roman" w:cs="Times New Roman"/>
                <w:sz w:val="24"/>
                <w:szCs w:val="24"/>
              </w:rPr>
              <w:t>Available funding</w:t>
            </w:r>
          </w:p>
        </w:tc>
      </w:tr>
      <w:tr w:rsidR="00380C95" w:rsidRPr="00380C95" w14:paraId="7661AE45" w14:textId="77777777" w:rsidTr="00380C95">
        <w:tc>
          <w:tcPr>
            <w:tcW w:w="7645" w:type="dxa"/>
            <w:gridSpan w:val="2"/>
          </w:tcPr>
          <w:p w14:paraId="1568F3E7" w14:textId="77777777" w:rsidR="00380C95" w:rsidRPr="00380C95" w:rsidRDefault="00380C95" w:rsidP="001646B9">
            <w:pPr>
              <w:spacing w:line="276" w:lineRule="auto"/>
              <w:jc w:val="center"/>
              <w:rPr>
                <w:rFonts w:ascii="Times New Roman" w:eastAsia="Times New Roman" w:hAnsi="Times New Roman" w:cs="Times New Roman"/>
                <w:color w:val="FF0000"/>
                <w:sz w:val="24"/>
                <w:szCs w:val="24"/>
              </w:rPr>
            </w:pPr>
            <w:r w:rsidRPr="00380C95">
              <w:rPr>
                <w:rFonts w:ascii="Times New Roman" w:eastAsia="Times New Roman" w:hAnsi="Times New Roman" w:cs="Times New Roman"/>
                <w:snapToGrid w:val="0"/>
                <w:sz w:val="24"/>
                <w:szCs w:val="24"/>
              </w:rPr>
              <w:t>Highest score: Statement of the Problem – Unmet Needs</w:t>
            </w:r>
          </w:p>
        </w:tc>
      </w:tr>
      <w:tr w:rsidR="00380C95" w:rsidRPr="00380C95" w14:paraId="4AA38D66" w14:textId="77777777" w:rsidTr="00380C95">
        <w:tc>
          <w:tcPr>
            <w:tcW w:w="7645" w:type="dxa"/>
            <w:gridSpan w:val="2"/>
          </w:tcPr>
          <w:p w14:paraId="1C67869A" w14:textId="77777777" w:rsidR="00380C95" w:rsidRPr="00380C95" w:rsidRDefault="00380C95" w:rsidP="001646B9">
            <w:pPr>
              <w:spacing w:line="276" w:lineRule="auto"/>
              <w:jc w:val="center"/>
              <w:rPr>
                <w:rFonts w:ascii="Times New Roman" w:eastAsia="Times New Roman" w:hAnsi="Times New Roman" w:cs="Times New Roman"/>
                <w:color w:val="FF0000"/>
                <w:sz w:val="24"/>
                <w:szCs w:val="24"/>
              </w:rPr>
            </w:pPr>
            <w:r w:rsidRPr="00380C95">
              <w:rPr>
                <w:rFonts w:ascii="Times New Roman" w:eastAsia="Times New Roman" w:hAnsi="Times New Roman" w:cs="Times New Roman"/>
                <w:snapToGrid w:val="0"/>
                <w:sz w:val="24"/>
                <w:szCs w:val="24"/>
              </w:rPr>
              <w:t>Highest score: Statement of the Problem – Current Situation</w:t>
            </w:r>
          </w:p>
        </w:tc>
      </w:tr>
      <w:tr w:rsidR="00380C95" w:rsidRPr="00380C95" w14:paraId="2D74D7AF" w14:textId="77777777" w:rsidTr="00380C95">
        <w:tc>
          <w:tcPr>
            <w:tcW w:w="7645" w:type="dxa"/>
            <w:gridSpan w:val="2"/>
          </w:tcPr>
          <w:p w14:paraId="7F745885" w14:textId="77777777" w:rsidR="00380C95" w:rsidRPr="00380C95" w:rsidRDefault="00380C95" w:rsidP="001646B9">
            <w:pPr>
              <w:spacing w:line="276" w:lineRule="auto"/>
              <w:jc w:val="center"/>
              <w:rPr>
                <w:rFonts w:ascii="Times New Roman" w:eastAsia="Times New Roman" w:hAnsi="Times New Roman" w:cs="Times New Roman"/>
                <w:color w:val="FF0000"/>
                <w:sz w:val="24"/>
                <w:szCs w:val="24"/>
              </w:rPr>
            </w:pPr>
            <w:r w:rsidRPr="00380C95">
              <w:rPr>
                <w:rFonts w:ascii="Times New Roman" w:eastAsia="Times New Roman" w:hAnsi="Times New Roman" w:cs="Times New Roman"/>
                <w:snapToGrid w:val="0"/>
                <w:sz w:val="24"/>
                <w:szCs w:val="24"/>
              </w:rPr>
              <w:t>Highest score: Statement of the Problem – Description of Service Area</w:t>
            </w:r>
          </w:p>
        </w:tc>
      </w:tr>
      <w:tr w:rsidR="00380C95" w:rsidRPr="00380C95" w14:paraId="2095B5D2" w14:textId="77777777" w:rsidTr="00380C95">
        <w:tc>
          <w:tcPr>
            <w:tcW w:w="7645" w:type="dxa"/>
            <w:gridSpan w:val="2"/>
          </w:tcPr>
          <w:p w14:paraId="768327AB" w14:textId="77777777" w:rsidR="00380C95" w:rsidRPr="00380C95" w:rsidRDefault="00380C95" w:rsidP="001646B9">
            <w:pPr>
              <w:spacing w:line="276" w:lineRule="auto"/>
              <w:jc w:val="center"/>
              <w:rPr>
                <w:rFonts w:ascii="Times New Roman" w:eastAsia="Times New Roman" w:hAnsi="Times New Roman" w:cs="Times New Roman"/>
                <w:color w:val="FF0000"/>
                <w:sz w:val="24"/>
                <w:szCs w:val="24"/>
              </w:rPr>
            </w:pPr>
            <w:r w:rsidRPr="00380C95">
              <w:rPr>
                <w:rFonts w:ascii="Times New Roman" w:eastAsia="Times New Roman" w:hAnsi="Times New Roman" w:cs="Times New Roman"/>
                <w:snapToGrid w:val="0"/>
                <w:sz w:val="24"/>
                <w:szCs w:val="24"/>
              </w:rPr>
              <w:t>Highest score: Project Implementation</w:t>
            </w:r>
          </w:p>
        </w:tc>
      </w:tr>
    </w:tbl>
    <w:p w14:paraId="2A6D05F1" w14:textId="77777777" w:rsidR="00380C95" w:rsidRPr="00380C95" w:rsidRDefault="00380C95" w:rsidP="001646B9">
      <w:pPr>
        <w:spacing w:after="0"/>
        <w:ind w:left="720"/>
        <w:contextualSpacing/>
        <w:rPr>
          <w:rFonts w:ascii="Times New Roman" w:eastAsia="Times New Roman" w:hAnsi="Times New Roman" w:cs="Times New Roman"/>
          <w:color w:val="FF0000"/>
          <w:sz w:val="24"/>
          <w:szCs w:val="24"/>
        </w:rPr>
      </w:pPr>
    </w:p>
    <w:p w14:paraId="3389C16C" w14:textId="7FE4B53F" w:rsidR="00380C95" w:rsidRPr="00380C95" w:rsidRDefault="00380C95" w:rsidP="001646B9">
      <w:pPr>
        <w:spacing w:after="0"/>
        <w:ind w:left="810"/>
        <w:contextualSpacing/>
        <w:rPr>
          <w:rFonts w:ascii="Times New Roman" w:eastAsia="Times New Roman" w:hAnsi="Times New Roman" w:cs="Times New Roman"/>
          <w:sz w:val="24"/>
          <w:szCs w:val="24"/>
        </w:rPr>
      </w:pPr>
      <w:r w:rsidRPr="00380C95">
        <w:rPr>
          <w:rFonts w:ascii="Times New Roman" w:eastAsia="Times New Roman" w:hAnsi="Times New Roman" w:cs="Times New Roman"/>
          <w:sz w:val="24"/>
          <w:szCs w:val="24"/>
        </w:rPr>
        <w:t xml:space="preserve">The Authority reserves the right to reject any or all proposals it determines to be </w:t>
      </w:r>
      <w:r w:rsidR="00ED0F3B">
        <w:rPr>
          <w:rFonts w:ascii="Times New Roman" w:eastAsia="Times New Roman" w:hAnsi="Times New Roman" w:cs="Times New Roman"/>
          <w:sz w:val="24"/>
          <w:szCs w:val="24"/>
        </w:rPr>
        <w:t>incomplete, include unallowable activities</w:t>
      </w:r>
      <w:r w:rsidR="00F41C54">
        <w:rPr>
          <w:rFonts w:ascii="Times New Roman" w:eastAsia="Times New Roman" w:hAnsi="Times New Roman" w:cs="Times New Roman"/>
          <w:sz w:val="24"/>
          <w:szCs w:val="24"/>
        </w:rPr>
        <w:t xml:space="preserve">, that fail to meet program requirements, or are otherwise deemed to be </w:t>
      </w:r>
      <w:r w:rsidRPr="00380C95">
        <w:rPr>
          <w:rFonts w:ascii="Times New Roman" w:eastAsia="Times New Roman" w:hAnsi="Times New Roman" w:cs="Times New Roman"/>
          <w:sz w:val="24"/>
          <w:szCs w:val="24"/>
        </w:rPr>
        <w:t xml:space="preserve">unsatisfactory. The Authority also reserves the right to invite one or more applicants to submit amended proposals and to modify budgets which include unallowable or unreasonable costs.  </w:t>
      </w:r>
    </w:p>
    <w:p w14:paraId="46CE2207" w14:textId="77777777" w:rsidR="00380C95" w:rsidRPr="00380C95" w:rsidRDefault="00380C95" w:rsidP="001646B9">
      <w:pPr>
        <w:spacing w:after="0"/>
        <w:ind w:left="810"/>
        <w:contextualSpacing/>
        <w:rPr>
          <w:rFonts w:ascii="Times New Roman" w:eastAsia="Times New Roman" w:hAnsi="Times New Roman" w:cs="Times New Roman"/>
          <w:sz w:val="24"/>
          <w:szCs w:val="24"/>
        </w:rPr>
      </w:pPr>
    </w:p>
    <w:p w14:paraId="6CFC3F8E" w14:textId="77777777" w:rsidR="00380C95" w:rsidRDefault="00380C95" w:rsidP="001646B9">
      <w:pPr>
        <w:spacing w:after="0"/>
        <w:ind w:left="810"/>
        <w:contextualSpacing/>
        <w:rPr>
          <w:rFonts w:ascii="Times New Roman" w:eastAsia="Times New Roman" w:hAnsi="Times New Roman" w:cs="Times New Roman"/>
          <w:sz w:val="24"/>
          <w:szCs w:val="24"/>
        </w:rPr>
      </w:pPr>
      <w:r w:rsidRPr="00380C95">
        <w:rPr>
          <w:rFonts w:ascii="Times New Roman" w:eastAsia="Times New Roman" w:hAnsi="Times New Roman" w:cs="Times New Roman"/>
          <w:sz w:val="24"/>
          <w:szCs w:val="24"/>
        </w:rPr>
        <w:t xml:space="preserve">Review team recommendations will be forwarded to the Authority’s Budget Committee for approval. Applicants will be notified of the Budget Committee's decision. </w:t>
      </w:r>
    </w:p>
    <w:p w14:paraId="3393A192" w14:textId="77777777" w:rsidR="00F41C54" w:rsidRDefault="00F41C54" w:rsidP="001646B9">
      <w:pPr>
        <w:spacing w:after="0"/>
        <w:ind w:left="810"/>
        <w:contextualSpacing/>
        <w:rPr>
          <w:rFonts w:ascii="Times New Roman" w:eastAsia="Times New Roman" w:hAnsi="Times New Roman" w:cs="Times New Roman"/>
          <w:sz w:val="24"/>
          <w:szCs w:val="24"/>
        </w:rPr>
      </w:pPr>
    </w:p>
    <w:p w14:paraId="38401AA8" w14:textId="14A8578C" w:rsidR="00F41C54" w:rsidRPr="00F41C54" w:rsidRDefault="00F41C54" w:rsidP="001646B9">
      <w:pPr>
        <w:pStyle w:val="ListParagraph"/>
        <w:numPr>
          <w:ilvl w:val="0"/>
          <w:numId w:val="29"/>
        </w:numPr>
        <w:spacing w:after="0"/>
        <w:rPr>
          <w:rFonts w:ascii="Times New Roman" w:eastAsia="Times New Roman" w:hAnsi="Times New Roman" w:cs="Times New Roman"/>
          <w:b/>
          <w:i/>
          <w:iCs/>
          <w:sz w:val="24"/>
          <w:szCs w:val="24"/>
        </w:rPr>
      </w:pPr>
      <w:r w:rsidRPr="00F41C54">
        <w:rPr>
          <w:rFonts w:ascii="Times New Roman" w:eastAsia="Times New Roman" w:hAnsi="Times New Roman" w:cs="Times New Roman"/>
          <w:b/>
          <w:i/>
          <w:iCs/>
          <w:sz w:val="24"/>
          <w:szCs w:val="24"/>
        </w:rPr>
        <w:t>Appeal</w:t>
      </w:r>
      <w:r>
        <w:rPr>
          <w:rFonts w:ascii="Times New Roman" w:eastAsia="Times New Roman" w:hAnsi="Times New Roman" w:cs="Times New Roman"/>
          <w:b/>
          <w:i/>
          <w:iCs/>
          <w:sz w:val="24"/>
          <w:szCs w:val="24"/>
        </w:rPr>
        <w:t xml:space="preserve"> Process</w:t>
      </w:r>
    </w:p>
    <w:p w14:paraId="0E4B6458" w14:textId="77777777" w:rsidR="00F41C54" w:rsidRDefault="00F41C54" w:rsidP="001646B9">
      <w:pPr>
        <w:pStyle w:val="ListParagraph"/>
        <w:spacing w:after="0"/>
        <w:rPr>
          <w:rFonts w:ascii="Times New Roman" w:eastAsia="Times New Roman" w:hAnsi="Times New Roman" w:cs="Times New Roman"/>
          <w:sz w:val="24"/>
          <w:szCs w:val="24"/>
        </w:rPr>
      </w:pPr>
    </w:p>
    <w:p w14:paraId="6FF0F04E" w14:textId="77777777" w:rsidR="00F41C54" w:rsidRPr="00F41C54" w:rsidRDefault="00F41C54" w:rsidP="001646B9">
      <w:pPr>
        <w:widowControl w:val="0"/>
        <w:spacing w:after="0"/>
        <w:ind w:left="720"/>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Unsuccessful applicants may request an appeal. Appeals are limited to the evaluation process. Evaluation scores may not be protested. The appeal must be in writing and submitted within fourteen (14) calendar days after the date the grant award notice is published. The written appeal must include at a minimum the following:</w:t>
      </w:r>
    </w:p>
    <w:p w14:paraId="093FC771" w14:textId="77777777" w:rsidR="00F41C54" w:rsidRPr="00F41C54" w:rsidRDefault="00F41C54" w:rsidP="001646B9">
      <w:pPr>
        <w:widowControl w:val="0"/>
        <w:spacing w:after="0"/>
        <w:ind w:left="720"/>
        <w:jc w:val="both"/>
        <w:rPr>
          <w:rFonts w:ascii="Times New Roman" w:eastAsia="Times New Roman" w:hAnsi="Times New Roman" w:cs="Times New Roman"/>
          <w:color w:val="000000"/>
          <w:sz w:val="24"/>
          <w:szCs w:val="24"/>
        </w:rPr>
      </w:pPr>
    </w:p>
    <w:p w14:paraId="6ED2EB20" w14:textId="77777777" w:rsidR="00F41C54" w:rsidRPr="00F41C54" w:rsidRDefault="00F41C54" w:rsidP="001646B9">
      <w:pPr>
        <w:widowControl w:val="0"/>
        <w:numPr>
          <w:ilvl w:val="0"/>
          <w:numId w:val="31"/>
        </w:numPr>
        <w:spacing w:after="0"/>
        <w:ind w:left="1080"/>
        <w:contextualSpacing/>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The name and address of the appealing party.</w:t>
      </w:r>
    </w:p>
    <w:p w14:paraId="2C9329DB" w14:textId="77777777" w:rsidR="00F41C54" w:rsidRPr="00F41C54" w:rsidRDefault="00F41C54" w:rsidP="001646B9">
      <w:pPr>
        <w:widowControl w:val="0"/>
        <w:numPr>
          <w:ilvl w:val="0"/>
          <w:numId w:val="31"/>
        </w:numPr>
        <w:spacing w:after="0"/>
        <w:ind w:left="1080"/>
        <w:contextualSpacing/>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Identification of grant program.</w:t>
      </w:r>
    </w:p>
    <w:p w14:paraId="24B97A85" w14:textId="77777777" w:rsidR="00F41C54" w:rsidRPr="00F41C54" w:rsidRDefault="00F41C54" w:rsidP="001646B9">
      <w:pPr>
        <w:widowControl w:val="0"/>
        <w:numPr>
          <w:ilvl w:val="0"/>
          <w:numId w:val="31"/>
        </w:numPr>
        <w:spacing w:after="0"/>
        <w:ind w:left="1080"/>
        <w:contextualSpacing/>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 xml:space="preserve">A statement of reason for the appeal. </w:t>
      </w:r>
    </w:p>
    <w:p w14:paraId="7A9E107D" w14:textId="77777777" w:rsidR="00F41C54" w:rsidRPr="00F41C54" w:rsidRDefault="00F41C54" w:rsidP="001646B9">
      <w:pPr>
        <w:widowControl w:val="0"/>
        <w:tabs>
          <w:tab w:val="left" w:pos="2160"/>
        </w:tabs>
        <w:spacing w:after="0"/>
        <w:ind w:left="720"/>
        <w:jc w:val="both"/>
        <w:rPr>
          <w:rFonts w:ascii="Times New Roman" w:eastAsia="Times New Roman" w:hAnsi="Times New Roman" w:cs="Times New Roman"/>
          <w:color w:val="000000"/>
          <w:sz w:val="24"/>
          <w:szCs w:val="24"/>
        </w:rPr>
      </w:pPr>
    </w:p>
    <w:p w14:paraId="1CEB72E3" w14:textId="77777777" w:rsidR="00F41C54" w:rsidRPr="00F41C54" w:rsidRDefault="00F41C54" w:rsidP="001646B9">
      <w:pPr>
        <w:widowControl w:val="0"/>
        <w:spacing w:after="0"/>
        <w:ind w:left="720"/>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Please send your appeal to:</w:t>
      </w:r>
    </w:p>
    <w:p w14:paraId="0FA34276" w14:textId="77777777" w:rsidR="00F41C54" w:rsidRPr="00F41C54" w:rsidRDefault="00F41C54" w:rsidP="001646B9">
      <w:pPr>
        <w:widowControl w:val="0"/>
        <w:spacing w:after="0"/>
        <w:ind w:left="1800"/>
        <w:jc w:val="both"/>
        <w:rPr>
          <w:rFonts w:ascii="Times New Roman" w:eastAsia="Times New Roman" w:hAnsi="Times New Roman" w:cs="Times New Roman"/>
          <w:color w:val="000000"/>
          <w:sz w:val="24"/>
          <w:szCs w:val="24"/>
        </w:rPr>
      </w:pPr>
    </w:p>
    <w:p w14:paraId="05397419" w14:textId="77777777" w:rsidR="00F41C54" w:rsidRPr="00F41C54" w:rsidRDefault="00F41C54" w:rsidP="001646B9">
      <w:pPr>
        <w:widowControl w:val="0"/>
        <w:spacing w:after="0"/>
        <w:ind w:left="720"/>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Illinois Criminal Justice Information Authority</w:t>
      </w:r>
    </w:p>
    <w:p w14:paraId="0827A4A6" w14:textId="77777777" w:rsidR="00F41C54" w:rsidRPr="00F41C54" w:rsidRDefault="00F41C54" w:rsidP="001646B9">
      <w:pPr>
        <w:widowControl w:val="0"/>
        <w:spacing w:after="0"/>
        <w:ind w:left="720"/>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Gregory Stevens</w:t>
      </w:r>
    </w:p>
    <w:p w14:paraId="73E4254E" w14:textId="77777777" w:rsidR="00F41C54" w:rsidRPr="00F41C54" w:rsidRDefault="00F41C54" w:rsidP="001646B9">
      <w:pPr>
        <w:widowControl w:val="0"/>
        <w:spacing w:after="0"/>
        <w:ind w:left="720"/>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300 W. Adams Street, Suite 200</w:t>
      </w:r>
    </w:p>
    <w:p w14:paraId="12781999" w14:textId="77777777" w:rsidR="00F41C54" w:rsidRPr="00F41C54" w:rsidRDefault="00F41C54" w:rsidP="001646B9">
      <w:pPr>
        <w:widowControl w:val="0"/>
        <w:spacing w:after="0"/>
        <w:ind w:left="720"/>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Chicago, IL 60606</w:t>
      </w:r>
    </w:p>
    <w:p w14:paraId="247ACA97" w14:textId="77777777" w:rsidR="00F41C54" w:rsidRPr="00F41C54" w:rsidRDefault="00F41C54" w:rsidP="001646B9">
      <w:pPr>
        <w:widowControl w:val="0"/>
        <w:spacing w:after="0"/>
        <w:ind w:left="1800"/>
        <w:jc w:val="both"/>
        <w:rPr>
          <w:rFonts w:ascii="Times New Roman" w:eastAsia="Times New Roman" w:hAnsi="Times New Roman" w:cs="Times New Roman"/>
          <w:color w:val="000000"/>
          <w:sz w:val="24"/>
          <w:szCs w:val="24"/>
        </w:rPr>
      </w:pPr>
    </w:p>
    <w:p w14:paraId="15BACBB0" w14:textId="77777777" w:rsidR="00F41C54" w:rsidRPr="00F41C54" w:rsidRDefault="00F41C54" w:rsidP="001646B9">
      <w:pPr>
        <w:widowControl w:val="0"/>
        <w:spacing w:after="0"/>
        <w:ind w:left="720"/>
        <w:jc w:val="both"/>
        <w:rPr>
          <w:rFonts w:ascii="Times New Roman" w:eastAsia="Times New Roman" w:hAnsi="Times New Roman" w:cs="Times New Roman"/>
          <w:color w:val="000000"/>
          <w:sz w:val="24"/>
          <w:szCs w:val="24"/>
        </w:rPr>
      </w:pPr>
      <w:r w:rsidRPr="00F41C54">
        <w:rPr>
          <w:rFonts w:ascii="Times New Roman" w:eastAsia="Times New Roman" w:hAnsi="Times New Roman" w:cs="Times New Roman"/>
          <w:color w:val="000000"/>
          <w:sz w:val="24"/>
          <w:szCs w:val="24"/>
        </w:rPr>
        <w:t>Once an appeal is received, ICJIA will acknowledge receipt of an appeal within fourteen (14) calendar days from the date the appeal was received. ICJIA will respond to the appeal within 60 days or supply a written explanation as to why additional time is required. The appealing party must supply any additional information requested by ICJIA within the time period set in the request. ICJIA will resolve the appeal by means of written determination. The determination will include:</w:t>
      </w:r>
    </w:p>
    <w:p w14:paraId="3A24E7B2" w14:textId="77777777" w:rsidR="00F41C54" w:rsidRPr="00F41C54" w:rsidRDefault="00F41C54" w:rsidP="001646B9">
      <w:pPr>
        <w:widowControl w:val="0"/>
        <w:spacing w:after="0"/>
        <w:jc w:val="both"/>
        <w:rPr>
          <w:rFonts w:ascii="Times New Roman" w:eastAsia="Times New Roman" w:hAnsi="Times New Roman" w:cs="Times New Roman"/>
          <w:color w:val="000000"/>
          <w:sz w:val="24"/>
          <w:szCs w:val="24"/>
        </w:rPr>
      </w:pPr>
    </w:p>
    <w:p w14:paraId="36CEBF9B" w14:textId="77777777" w:rsidR="006A1549" w:rsidRPr="006A1549" w:rsidRDefault="00F41C54" w:rsidP="001646B9">
      <w:pPr>
        <w:pStyle w:val="ListParagraph"/>
        <w:widowControl w:val="0"/>
        <w:numPr>
          <w:ilvl w:val="1"/>
          <w:numId w:val="16"/>
        </w:numPr>
        <w:spacing w:after="0"/>
        <w:jc w:val="both"/>
        <w:rPr>
          <w:rFonts w:ascii="Times New Roman" w:eastAsia="Times New Roman" w:hAnsi="Times New Roman" w:cs="Times New Roman"/>
          <w:color w:val="000000"/>
          <w:sz w:val="24"/>
          <w:szCs w:val="24"/>
        </w:rPr>
      </w:pPr>
      <w:r w:rsidRPr="006A1549">
        <w:rPr>
          <w:rFonts w:ascii="Times New Roman" w:eastAsia="Times New Roman" w:hAnsi="Times New Roman" w:cs="Times New Roman"/>
          <w:color w:val="000000"/>
          <w:sz w:val="24"/>
          <w:szCs w:val="24"/>
        </w:rPr>
        <w:t>Review of the appeal</w:t>
      </w:r>
    </w:p>
    <w:p w14:paraId="11497D0D" w14:textId="349978B9" w:rsidR="00F41C54" w:rsidRPr="006A1549" w:rsidRDefault="00F41C54" w:rsidP="001646B9">
      <w:pPr>
        <w:pStyle w:val="ListParagraph"/>
        <w:widowControl w:val="0"/>
        <w:numPr>
          <w:ilvl w:val="1"/>
          <w:numId w:val="16"/>
        </w:numPr>
        <w:spacing w:after="0"/>
        <w:jc w:val="both"/>
        <w:rPr>
          <w:rFonts w:ascii="Times New Roman" w:eastAsia="Times New Roman" w:hAnsi="Times New Roman" w:cs="Times New Roman"/>
          <w:color w:val="000000"/>
          <w:sz w:val="24"/>
          <w:szCs w:val="24"/>
        </w:rPr>
      </w:pPr>
      <w:r w:rsidRPr="006A1549">
        <w:rPr>
          <w:rFonts w:ascii="Times New Roman" w:eastAsia="Times New Roman" w:hAnsi="Times New Roman" w:cs="Times New Roman"/>
          <w:color w:val="000000"/>
          <w:sz w:val="24"/>
          <w:szCs w:val="24"/>
        </w:rPr>
        <w:t>Appeal determination</w:t>
      </w:r>
    </w:p>
    <w:p w14:paraId="4B4F2141" w14:textId="77777777" w:rsidR="00F41C54" w:rsidRPr="006A1549" w:rsidRDefault="00F41C54" w:rsidP="001646B9">
      <w:pPr>
        <w:pStyle w:val="ListParagraph"/>
        <w:widowControl w:val="0"/>
        <w:numPr>
          <w:ilvl w:val="1"/>
          <w:numId w:val="16"/>
        </w:numPr>
        <w:spacing w:after="0"/>
        <w:jc w:val="both"/>
        <w:rPr>
          <w:rFonts w:ascii="Times New Roman" w:eastAsia="Times New Roman" w:hAnsi="Times New Roman" w:cs="Times New Roman"/>
          <w:color w:val="000000"/>
          <w:sz w:val="24"/>
          <w:szCs w:val="24"/>
        </w:rPr>
      </w:pPr>
      <w:r w:rsidRPr="006A1549">
        <w:rPr>
          <w:rFonts w:ascii="Times New Roman" w:eastAsia="Times New Roman" w:hAnsi="Times New Roman" w:cs="Times New Roman"/>
          <w:color w:val="000000"/>
          <w:sz w:val="24"/>
          <w:szCs w:val="24"/>
        </w:rPr>
        <w:t>Rationale for the determination</w:t>
      </w:r>
    </w:p>
    <w:p w14:paraId="35BBAA08" w14:textId="77777777" w:rsidR="00F41C54" w:rsidRPr="00F41C54" w:rsidRDefault="00F41C54" w:rsidP="001646B9">
      <w:pPr>
        <w:widowControl w:val="0"/>
        <w:spacing w:after="0"/>
        <w:ind w:left="720"/>
        <w:contextualSpacing/>
        <w:jc w:val="both"/>
        <w:rPr>
          <w:rFonts w:ascii="Times New Roman" w:eastAsia="Times New Roman" w:hAnsi="Times New Roman" w:cs="Times New Roman"/>
          <w:color w:val="000000"/>
          <w:sz w:val="24"/>
          <w:szCs w:val="24"/>
        </w:rPr>
      </w:pPr>
    </w:p>
    <w:p w14:paraId="7B76D290" w14:textId="4546D991" w:rsidR="00F41C54" w:rsidRPr="00F41C54" w:rsidRDefault="00F41C54" w:rsidP="001646B9">
      <w:pPr>
        <w:spacing w:after="0"/>
        <w:ind w:left="720"/>
        <w:rPr>
          <w:rFonts w:ascii="Times New Roman" w:eastAsia="Times New Roman" w:hAnsi="Times New Roman" w:cs="Times New Roman"/>
          <w:sz w:val="24"/>
          <w:szCs w:val="24"/>
        </w:rPr>
      </w:pPr>
      <w:r w:rsidRPr="00F41C54">
        <w:rPr>
          <w:rFonts w:ascii="Times New Roman" w:eastAsia="Times New Roman" w:hAnsi="Times New Roman" w:cs="Times New Roman"/>
          <w:color w:val="000000"/>
          <w:sz w:val="24"/>
          <w:szCs w:val="24"/>
        </w:rPr>
        <w:t>A person or organization aggrieved by the agency determination may seek judicial review only through the Circuit Courts of the State of Illinois within 35 days from the date that the agency determination was issued.</w:t>
      </w:r>
    </w:p>
    <w:p w14:paraId="02ED4D51" w14:textId="77777777" w:rsidR="00F41C54" w:rsidRPr="00380C95" w:rsidRDefault="00F41C54" w:rsidP="001646B9">
      <w:pPr>
        <w:spacing w:after="0"/>
        <w:ind w:left="810"/>
        <w:contextualSpacing/>
        <w:rPr>
          <w:rFonts w:ascii="Times New Roman" w:eastAsia="Times New Roman" w:hAnsi="Times New Roman" w:cs="Times New Roman"/>
          <w:sz w:val="24"/>
          <w:szCs w:val="24"/>
        </w:rPr>
      </w:pPr>
    </w:p>
    <w:p w14:paraId="11F5D076" w14:textId="0C763E58" w:rsidR="00962EEF" w:rsidRPr="00380C95" w:rsidRDefault="00962EEF" w:rsidP="001646B9">
      <w:pPr>
        <w:pStyle w:val="ListParagraph"/>
        <w:numPr>
          <w:ilvl w:val="0"/>
          <w:numId w:val="29"/>
        </w:numPr>
        <w:spacing w:after="0"/>
        <w:rPr>
          <w:rFonts w:ascii="Times New Roman" w:eastAsia="Times New Roman" w:hAnsi="Times New Roman" w:cs="Times New Roman"/>
          <w:b/>
          <w:i/>
          <w:iCs/>
          <w:sz w:val="24"/>
          <w:szCs w:val="24"/>
        </w:rPr>
      </w:pPr>
      <w:r w:rsidRPr="00380C95">
        <w:rPr>
          <w:rFonts w:ascii="Times New Roman" w:eastAsia="Times New Roman" w:hAnsi="Times New Roman" w:cs="Times New Roman"/>
          <w:b/>
          <w:i/>
          <w:iCs/>
          <w:sz w:val="24"/>
          <w:szCs w:val="24"/>
        </w:rPr>
        <w:t>Programmatic Risk.</w:t>
      </w:r>
    </w:p>
    <w:p w14:paraId="1E4B0CB8" w14:textId="77777777" w:rsidR="00962EEF" w:rsidRDefault="00962EEF" w:rsidP="001646B9">
      <w:pPr>
        <w:pStyle w:val="ListParagraph"/>
        <w:spacing w:after="0"/>
        <w:ind w:left="810"/>
        <w:rPr>
          <w:rFonts w:ascii="Times New Roman" w:eastAsia="Times New Roman" w:hAnsi="Times New Roman" w:cs="Times New Roman"/>
          <w:sz w:val="24"/>
          <w:szCs w:val="24"/>
        </w:rPr>
      </w:pPr>
    </w:p>
    <w:p w14:paraId="4033BE1E" w14:textId="5C5F3774" w:rsidR="00962EEF" w:rsidRDefault="00962EEF" w:rsidP="001646B9">
      <w:pPr>
        <w:pStyle w:val="ListParagraph"/>
        <w:spacing w:after="0"/>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All applica</w:t>
      </w:r>
      <w:r w:rsidR="00554EA8">
        <w:rPr>
          <w:rFonts w:ascii="Times New Roman" w:eastAsia="Times New Roman" w:hAnsi="Times New Roman" w:cs="Times New Roman"/>
          <w:sz w:val="24"/>
          <w:szCs w:val="24"/>
        </w:rPr>
        <w:t>n</w:t>
      </w:r>
      <w:r>
        <w:rPr>
          <w:rFonts w:ascii="Times New Roman" w:eastAsia="Times New Roman" w:hAnsi="Times New Roman" w:cs="Times New Roman"/>
          <w:sz w:val="24"/>
          <w:szCs w:val="24"/>
        </w:rPr>
        <w:t>t</w:t>
      </w:r>
      <w:r w:rsidR="00554EA8">
        <w:rPr>
          <w:rFonts w:ascii="Times New Roman" w:eastAsia="Times New Roman" w:hAnsi="Times New Roman" w:cs="Times New Roman"/>
          <w:sz w:val="24"/>
          <w:szCs w:val="24"/>
        </w:rPr>
        <w:t xml:space="preserve"> </w:t>
      </w:r>
      <w:r w:rsidR="0041018B">
        <w:rPr>
          <w:rFonts w:ascii="Times New Roman" w:eastAsia="Times New Roman" w:hAnsi="Times New Roman" w:cs="Times New Roman"/>
          <w:sz w:val="24"/>
          <w:szCs w:val="24"/>
        </w:rPr>
        <w:t>agencies</w:t>
      </w:r>
      <w:r w:rsidR="00554EA8">
        <w:rPr>
          <w:rFonts w:ascii="Times New Roman" w:eastAsia="Times New Roman" w:hAnsi="Times New Roman" w:cs="Times New Roman"/>
          <w:sz w:val="24"/>
          <w:szCs w:val="24"/>
        </w:rPr>
        <w:t xml:space="preserve"> </w:t>
      </w:r>
      <w:r w:rsidR="0041018B">
        <w:rPr>
          <w:rFonts w:ascii="Times New Roman" w:eastAsia="Times New Roman" w:hAnsi="Times New Roman" w:cs="Times New Roman"/>
          <w:sz w:val="24"/>
          <w:szCs w:val="24"/>
        </w:rPr>
        <w:t xml:space="preserve">recommended for funding </w:t>
      </w:r>
      <w:r w:rsidR="006E02B1">
        <w:rPr>
          <w:rFonts w:ascii="Times New Roman" w:eastAsia="Times New Roman" w:hAnsi="Times New Roman" w:cs="Times New Roman"/>
          <w:sz w:val="24"/>
          <w:szCs w:val="24"/>
        </w:rPr>
        <w:t>will be required to</w:t>
      </w:r>
      <w:r w:rsidR="0041018B">
        <w:rPr>
          <w:rFonts w:ascii="Times New Roman" w:eastAsia="Times New Roman" w:hAnsi="Times New Roman" w:cs="Times New Roman"/>
          <w:sz w:val="24"/>
          <w:szCs w:val="24"/>
        </w:rPr>
        <w:t xml:space="preserve"> </w:t>
      </w:r>
      <w:r w:rsidR="00EB41CE">
        <w:rPr>
          <w:rFonts w:ascii="Times New Roman" w:eastAsia="Times New Roman" w:hAnsi="Times New Roman" w:cs="Times New Roman"/>
          <w:sz w:val="24"/>
          <w:szCs w:val="24"/>
        </w:rPr>
        <w:t>submit a completed</w:t>
      </w:r>
      <w:r w:rsidR="00554EA8">
        <w:rPr>
          <w:rFonts w:ascii="Times New Roman" w:eastAsia="Times New Roman" w:hAnsi="Times New Roman" w:cs="Times New Roman"/>
          <w:sz w:val="24"/>
          <w:szCs w:val="24"/>
        </w:rPr>
        <w:t xml:space="preserve"> Authority</w:t>
      </w:r>
      <w:r>
        <w:rPr>
          <w:rFonts w:ascii="Times New Roman" w:eastAsia="Times New Roman" w:hAnsi="Times New Roman" w:cs="Times New Roman"/>
          <w:sz w:val="24"/>
          <w:szCs w:val="24"/>
        </w:rPr>
        <w:t xml:space="preserve"> Programmatic Risk Assessment</w:t>
      </w:r>
      <w:r w:rsidR="00EB41CE">
        <w:rPr>
          <w:rFonts w:ascii="Times New Roman" w:eastAsia="Times New Roman" w:hAnsi="Times New Roman" w:cs="Times New Roman"/>
          <w:sz w:val="24"/>
          <w:szCs w:val="24"/>
        </w:rPr>
        <w:t xml:space="preserve"> (PRA)</w:t>
      </w:r>
      <w:r>
        <w:rPr>
          <w:rFonts w:ascii="Times New Roman" w:eastAsia="Times New Roman" w:hAnsi="Times New Roman" w:cs="Times New Roman"/>
          <w:sz w:val="24"/>
          <w:szCs w:val="24"/>
        </w:rPr>
        <w:t>.</w:t>
      </w:r>
      <w:r w:rsidR="006725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assessment will </w:t>
      </w:r>
      <w:r w:rsidR="00554EA8">
        <w:rPr>
          <w:rFonts w:ascii="Times New Roman" w:eastAsia="Times New Roman" w:hAnsi="Times New Roman" w:cs="Times New Roman"/>
          <w:sz w:val="24"/>
          <w:szCs w:val="24"/>
        </w:rPr>
        <w:t xml:space="preserve">identify elements of fiscal and administrative risk at the program level and will be used to </w:t>
      </w:r>
      <w:r>
        <w:rPr>
          <w:rFonts w:ascii="Times New Roman" w:eastAsia="Times New Roman" w:hAnsi="Times New Roman" w:cs="Times New Roman"/>
          <w:sz w:val="24"/>
          <w:szCs w:val="24"/>
        </w:rPr>
        <w:t>determi</w:t>
      </w:r>
      <w:r w:rsidR="00A719D0">
        <w:rPr>
          <w:rFonts w:ascii="Times New Roman" w:eastAsia="Times New Roman" w:hAnsi="Times New Roman" w:cs="Times New Roman"/>
          <w:sz w:val="24"/>
          <w:szCs w:val="24"/>
        </w:rPr>
        <w:t>ne</w:t>
      </w:r>
      <w:r w:rsidR="00554EA8">
        <w:rPr>
          <w:rFonts w:ascii="Times New Roman" w:eastAsia="Times New Roman" w:hAnsi="Times New Roman" w:cs="Times New Roman"/>
          <w:sz w:val="24"/>
          <w:szCs w:val="24"/>
        </w:rPr>
        <w:t xml:space="preserve"> </w:t>
      </w:r>
      <w:r w:rsidR="00A719D0">
        <w:rPr>
          <w:rFonts w:ascii="Times New Roman" w:eastAsia="Times New Roman" w:hAnsi="Times New Roman" w:cs="Times New Roman"/>
          <w:sz w:val="24"/>
          <w:szCs w:val="24"/>
        </w:rPr>
        <w:t>required speci</w:t>
      </w:r>
      <w:r w:rsidR="00554EA8">
        <w:rPr>
          <w:rFonts w:ascii="Times New Roman" w:eastAsia="Times New Roman" w:hAnsi="Times New Roman" w:cs="Times New Roman"/>
          <w:sz w:val="24"/>
          <w:szCs w:val="24"/>
        </w:rPr>
        <w:t>fic</w:t>
      </w:r>
      <w:r w:rsidR="00A719D0">
        <w:rPr>
          <w:rFonts w:ascii="Times New Roman" w:eastAsia="Times New Roman" w:hAnsi="Times New Roman" w:cs="Times New Roman"/>
          <w:sz w:val="24"/>
          <w:szCs w:val="24"/>
        </w:rPr>
        <w:t xml:space="preserve"> conditions to the interagency agreement.</w:t>
      </w:r>
      <w:r w:rsidR="0067250E">
        <w:rPr>
          <w:rFonts w:ascii="Times New Roman" w:eastAsia="Times New Roman" w:hAnsi="Times New Roman" w:cs="Times New Roman"/>
          <w:sz w:val="24"/>
          <w:szCs w:val="24"/>
        </w:rPr>
        <w:t xml:space="preserve"> </w:t>
      </w:r>
      <w:r w:rsidR="00EB41CE">
        <w:rPr>
          <w:rFonts w:ascii="Times New Roman" w:eastAsia="Times New Roman" w:hAnsi="Times New Roman" w:cs="Times New Roman"/>
          <w:sz w:val="24"/>
          <w:szCs w:val="24"/>
        </w:rPr>
        <w:t xml:space="preserve"> </w:t>
      </w:r>
    </w:p>
    <w:p w14:paraId="1485F7A0" w14:textId="77777777" w:rsidR="00EB41CE" w:rsidRDefault="00EB41CE" w:rsidP="001646B9">
      <w:pPr>
        <w:pStyle w:val="ListParagraph"/>
        <w:spacing w:after="0"/>
        <w:ind w:left="810"/>
        <w:rPr>
          <w:rFonts w:ascii="Times New Roman" w:eastAsia="Times New Roman" w:hAnsi="Times New Roman" w:cs="Times New Roman"/>
          <w:sz w:val="24"/>
          <w:szCs w:val="24"/>
        </w:rPr>
      </w:pPr>
    </w:p>
    <w:p w14:paraId="2ECE8E6A" w14:textId="4BDF3E52" w:rsidR="00BC71D9" w:rsidRDefault="00EB41CE" w:rsidP="001646B9">
      <w:pPr>
        <w:pStyle w:val="ListParagraph"/>
        <w:spacing w:after="0"/>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PRA must be completed for the </w:t>
      </w:r>
      <w:r w:rsidR="006E02B1">
        <w:rPr>
          <w:rFonts w:ascii="Times New Roman" w:eastAsia="Times New Roman" w:hAnsi="Times New Roman" w:cs="Times New Roman"/>
          <w:sz w:val="24"/>
          <w:szCs w:val="24"/>
        </w:rPr>
        <w:t>program agency</w:t>
      </w:r>
      <w:r>
        <w:rPr>
          <w:rFonts w:ascii="Times New Roman" w:eastAsia="Times New Roman" w:hAnsi="Times New Roman" w:cs="Times New Roman"/>
          <w:sz w:val="24"/>
          <w:szCs w:val="24"/>
        </w:rPr>
        <w:t>.</w:t>
      </w:r>
      <w:r w:rsidR="0067250E">
        <w:rPr>
          <w:rFonts w:ascii="Times New Roman" w:eastAsia="Times New Roman" w:hAnsi="Times New Roman" w:cs="Times New Roman"/>
          <w:sz w:val="24"/>
          <w:szCs w:val="24"/>
        </w:rPr>
        <w:t xml:space="preserve"> </w:t>
      </w:r>
    </w:p>
    <w:p w14:paraId="68F777B1" w14:textId="77777777" w:rsidR="00BC71D9" w:rsidRDefault="00BC71D9" w:rsidP="001646B9">
      <w:pPr>
        <w:pStyle w:val="ListParagraph"/>
        <w:spacing w:after="0"/>
        <w:ind w:left="810"/>
        <w:rPr>
          <w:rFonts w:ascii="Times New Roman" w:eastAsia="Times New Roman" w:hAnsi="Times New Roman" w:cs="Times New Roman"/>
          <w:sz w:val="24"/>
          <w:szCs w:val="24"/>
        </w:rPr>
      </w:pPr>
    </w:p>
    <w:p w14:paraId="5E195C24" w14:textId="77777777" w:rsidR="00BC71D9" w:rsidRPr="00BC71D9" w:rsidRDefault="00BC71D9" w:rsidP="001646B9">
      <w:pPr>
        <w:spacing w:after="160"/>
        <w:ind w:firstLine="720"/>
        <w:rPr>
          <w:rFonts w:ascii="Times New Roman" w:eastAsia="Calibri" w:hAnsi="Times New Roman" w:cs="Times New Roman"/>
          <w:sz w:val="24"/>
          <w:szCs w:val="24"/>
          <w:u w:val="single"/>
        </w:rPr>
      </w:pPr>
      <w:r w:rsidRPr="00BC71D9">
        <w:rPr>
          <w:rFonts w:ascii="Times New Roman" w:eastAsia="Calibri" w:hAnsi="Times New Roman" w:cs="Times New Roman"/>
          <w:sz w:val="24"/>
          <w:szCs w:val="24"/>
          <w:u w:val="single"/>
        </w:rPr>
        <w:t>Implementing agency vs. program agency</w:t>
      </w:r>
    </w:p>
    <w:p w14:paraId="0DF0AD18" w14:textId="77777777" w:rsidR="00BC71D9" w:rsidRPr="00BC71D9" w:rsidRDefault="00BC71D9" w:rsidP="001646B9">
      <w:pPr>
        <w:numPr>
          <w:ilvl w:val="0"/>
          <w:numId w:val="19"/>
        </w:numPr>
        <w:spacing w:after="160"/>
        <w:contextualSpacing/>
        <w:rPr>
          <w:rFonts w:ascii="Times New Roman" w:eastAsia="Calibri" w:hAnsi="Times New Roman" w:cs="Times New Roman"/>
          <w:sz w:val="24"/>
          <w:szCs w:val="24"/>
        </w:rPr>
      </w:pPr>
      <w:r w:rsidRPr="00BC71D9">
        <w:rPr>
          <w:rFonts w:ascii="Times New Roman" w:eastAsia="Calibri" w:hAnsi="Times New Roman" w:cs="Times New Roman"/>
          <w:sz w:val="24"/>
          <w:szCs w:val="24"/>
        </w:rPr>
        <w:t>An implementing agency is the legal entity that receives federal funds.</w:t>
      </w:r>
    </w:p>
    <w:p w14:paraId="652D274A" w14:textId="77777777" w:rsidR="00BC71D9" w:rsidRPr="00BC71D9" w:rsidRDefault="00BC71D9" w:rsidP="001646B9">
      <w:pPr>
        <w:numPr>
          <w:ilvl w:val="0"/>
          <w:numId w:val="19"/>
        </w:numPr>
        <w:spacing w:after="160"/>
        <w:contextualSpacing/>
        <w:rPr>
          <w:rFonts w:ascii="Times New Roman" w:eastAsia="Calibri" w:hAnsi="Times New Roman" w:cs="Times New Roman"/>
          <w:sz w:val="24"/>
          <w:szCs w:val="24"/>
        </w:rPr>
      </w:pPr>
      <w:r w:rsidRPr="00BC71D9">
        <w:rPr>
          <w:rFonts w:ascii="Times New Roman" w:eastAsia="Calibri" w:hAnsi="Times New Roman" w:cs="Times New Roman"/>
          <w:sz w:val="24"/>
          <w:szCs w:val="24"/>
        </w:rPr>
        <w:t>A program agency:</w:t>
      </w:r>
    </w:p>
    <w:p w14:paraId="10493D38" w14:textId="4E66C02E" w:rsidR="00BC71D9" w:rsidRPr="00BC71D9" w:rsidRDefault="00BC71D9" w:rsidP="001646B9">
      <w:pPr>
        <w:numPr>
          <w:ilvl w:val="1"/>
          <w:numId w:val="19"/>
        </w:numPr>
        <w:spacing w:after="160"/>
        <w:contextualSpacing/>
        <w:rPr>
          <w:rFonts w:ascii="Times New Roman" w:eastAsia="Calibri" w:hAnsi="Times New Roman" w:cs="Times New Roman"/>
          <w:sz w:val="24"/>
          <w:szCs w:val="24"/>
        </w:rPr>
      </w:pPr>
      <w:r w:rsidRPr="00BC71D9">
        <w:rPr>
          <w:rFonts w:ascii="Times New Roman" w:eastAsia="Calibri" w:hAnsi="Times New Roman" w:cs="Times New Roman"/>
          <w:sz w:val="24"/>
          <w:szCs w:val="24"/>
        </w:rPr>
        <w:t>Is a subdivi</w:t>
      </w:r>
      <w:r w:rsidR="00D47949">
        <w:rPr>
          <w:rFonts w:ascii="Times New Roman" w:eastAsia="Calibri" w:hAnsi="Times New Roman" w:cs="Times New Roman"/>
          <w:sz w:val="24"/>
          <w:szCs w:val="24"/>
        </w:rPr>
        <w:t>sion of the implementing agency</w:t>
      </w:r>
      <w:r w:rsidR="006E02B1">
        <w:rPr>
          <w:rFonts w:ascii="Times New Roman" w:eastAsia="Calibri" w:hAnsi="Times New Roman" w:cs="Times New Roman"/>
          <w:sz w:val="24"/>
          <w:szCs w:val="24"/>
        </w:rPr>
        <w:t>.</w:t>
      </w:r>
    </w:p>
    <w:p w14:paraId="64BE4011" w14:textId="56E7903B" w:rsidR="00BC71D9" w:rsidRPr="00BC71D9" w:rsidRDefault="00D47949" w:rsidP="001646B9">
      <w:pPr>
        <w:numPr>
          <w:ilvl w:val="1"/>
          <w:numId w:val="19"/>
        </w:numPr>
        <w:spacing w:after="160"/>
        <w:contextualSpacing/>
        <w:rPr>
          <w:rFonts w:ascii="Times New Roman" w:eastAsia="Calibri" w:hAnsi="Times New Roman" w:cs="Times New Roman"/>
          <w:sz w:val="24"/>
          <w:szCs w:val="24"/>
        </w:rPr>
      </w:pPr>
      <w:r>
        <w:rPr>
          <w:rFonts w:ascii="Times New Roman" w:eastAsia="Calibri" w:hAnsi="Times New Roman" w:cs="Times New Roman"/>
          <w:sz w:val="24"/>
          <w:szCs w:val="24"/>
        </w:rPr>
        <w:t>Carries out program operations</w:t>
      </w:r>
      <w:r w:rsidR="006E02B1">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
    <w:p w14:paraId="71ACCB40" w14:textId="0C951A61" w:rsidR="00BC71D9" w:rsidRPr="00BC71D9" w:rsidRDefault="00BC71D9" w:rsidP="001646B9">
      <w:pPr>
        <w:numPr>
          <w:ilvl w:val="1"/>
          <w:numId w:val="19"/>
        </w:numPr>
        <w:spacing w:after="160"/>
        <w:contextualSpacing/>
        <w:rPr>
          <w:rFonts w:ascii="Times New Roman" w:eastAsia="Calibri" w:hAnsi="Times New Roman" w:cs="Times New Roman"/>
          <w:sz w:val="24"/>
          <w:szCs w:val="24"/>
        </w:rPr>
      </w:pPr>
      <w:r w:rsidRPr="00BC71D9">
        <w:rPr>
          <w:rFonts w:ascii="Times New Roman" w:eastAsia="Calibri" w:hAnsi="Times New Roman" w:cs="Times New Roman"/>
          <w:sz w:val="24"/>
          <w:szCs w:val="24"/>
        </w:rPr>
        <w:t>Is responsible for data and fiscal reporting</w:t>
      </w:r>
      <w:r w:rsidR="006E02B1">
        <w:rPr>
          <w:rFonts w:ascii="Times New Roman" w:eastAsia="Calibri" w:hAnsi="Times New Roman" w:cs="Times New Roman"/>
          <w:sz w:val="24"/>
          <w:szCs w:val="24"/>
        </w:rPr>
        <w:t>.</w:t>
      </w:r>
    </w:p>
    <w:p w14:paraId="00D76137" w14:textId="5821CC35" w:rsidR="0041018B" w:rsidRDefault="006E02B1" w:rsidP="001646B9">
      <w:pPr>
        <w:pStyle w:val="ListParagraph"/>
        <w:spacing w:after="0"/>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PRA</w:t>
      </w:r>
      <w:r w:rsidR="0041018B">
        <w:rPr>
          <w:rFonts w:ascii="Times New Roman" w:eastAsia="Times New Roman" w:hAnsi="Times New Roman" w:cs="Times New Roman"/>
          <w:sz w:val="24"/>
          <w:szCs w:val="24"/>
        </w:rPr>
        <w:t xml:space="preserve"> completed for other </w:t>
      </w:r>
      <w:r>
        <w:rPr>
          <w:rFonts w:ascii="Times New Roman" w:eastAsia="Times New Roman" w:hAnsi="Times New Roman" w:cs="Times New Roman"/>
          <w:sz w:val="24"/>
          <w:szCs w:val="24"/>
        </w:rPr>
        <w:t>s</w:t>
      </w:r>
      <w:r w:rsidR="0041018B">
        <w:rPr>
          <w:rFonts w:ascii="Times New Roman" w:eastAsia="Times New Roman" w:hAnsi="Times New Roman" w:cs="Times New Roman"/>
          <w:sz w:val="24"/>
          <w:szCs w:val="24"/>
        </w:rPr>
        <w:t>tate agencies will not be accepted</w:t>
      </w:r>
      <w:r w:rsidR="00BC71D9">
        <w:rPr>
          <w:rFonts w:ascii="Times New Roman" w:eastAsia="Times New Roman" w:hAnsi="Times New Roman" w:cs="Times New Roman"/>
          <w:sz w:val="24"/>
          <w:szCs w:val="24"/>
        </w:rPr>
        <w:t xml:space="preserve"> by the Authority</w:t>
      </w:r>
      <w:r w:rsidR="0041018B">
        <w:rPr>
          <w:rFonts w:ascii="Times New Roman" w:eastAsia="Times New Roman" w:hAnsi="Times New Roman" w:cs="Times New Roman"/>
          <w:sz w:val="24"/>
          <w:szCs w:val="24"/>
        </w:rPr>
        <w:t>.</w:t>
      </w:r>
    </w:p>
    <w:p w14:paraId="7D3676B5" w14:textId="77777777" w:rsidR="00554EA8" w:rsidRDefault="00554EA8" w:rsidP="001646B9">
      <w:pPr>
        <w:pStyle w:val="ListParagraph"/>
        <w:spacing w:after="0"/>
        <w:ind w:left="810"/>
        <w:rPr>
          <w:rFonts w:ascii="Times New Roman" w:eastAsia="Times New Roman" w:hAnsi="Times New Roman" w:cs="Times New Roman"/>
          <w:sz w:val="24"/>
          <w:szCs w:val="24"/>
        </w:rPr>
      </w:pPr>
    </w:p>
    <w:p w14:paraId="0A9C1111" w14:textId="20477AF7" w:rsidR="002D0F22" w:rsidRPr="0067180F" w:rsidRDefault="002D0F22" w:rsidP="001646B9">
      <w:pPr>
        <w:pStyle w:val="ListParagraph"/>
        <w:numPr>
          <w:ilvl w:val="0"/>
          <w:numId w:val="29"/>
        </w:numPr>
        <w:spacing w:after="0"/>
        <w:rPr>
          <w:rFonts w:ascii="Times New Roman" w:eastAsia="Times New Roman" w:hAnsi="Times New Roman" w:cs="Times New Roman"/>
          <w:b/>
          <w:i/>
          <w:iCs/>
          <w:sz w:val="24"/>
          <w:szCs w:val="24"/>
        </w:rPr>
      </w:pPr>
      <w:r w:rsidRPr="0067180F">
        <w:rPr>
          <w:rFonts w:ascii="Times New Roman" w:eastAsia="Times New Roman" w:hAnsi="Times New Roman" w:cs="Times New Roman"/>
          <w:b/>
          <w:i/>
          <w:iCs/>
          <w:sz w:val="24"/>
          <w:szCs w:val="24"/>
        </w:rPr>
        <w:t>Minimum Scores</w:t>
      </w:r>
    </w:p>
    <w:p w14:paraId="2C2DD85C" w14:textId="77777777" w:rsidR="001646B9" w:rsidRDefault="001646B9" w:rsidP="001646B9">
      <w:pPr>
        <w:ind w:left="450"/>
        <w:rPr>
          <w:rFonts w:ascii="Times New Roman" w:eastAsia="Times New Roman" w:hAnsi="Times New Roman" w:cs="Times New Roman"/>
          <w:sz w:val="24"/>
          <w:szCs w:val="24"/>
        </w:rPr>
      </w:pPr>
    </w:p>
    <w:p w14:paraId="1FFB669B" w14:textId="2072DFC9" w:rsidR="002D0F22" w:rsidRPr="0067180F" w:rsidRDefault="002D0F22" w:rsidP="001646B9">
      <w:pPr>
        <w:ind w:left="450"/>
        <w:rPr>
          <w:rFonts w:ascii="Times New Roman" w:eastAsia="Times New Roman" w:hAnsi="Times New Roman" w:cs="Times New Roman"/>
          <w:sz w:val="24"/>
          <w:szCs w:val="24"/>
        </w:rPr>
      </w:pPr>
      <w:r w:rsidRPr="0067180F">
        <w:rPr>
          <w:rFonts w:ascii="Times New Roman" w:eastAsia="Times New Roman" w:hAnsi="Times New Roman" w:cs="Times New Roman"/>
          <w:sz w:val="24"/>
          <w:szCs w:val="24"/>
        </w:rPr>
        <w:t>Applications must receive an average score of at least 75 points to be recommended for funding.</w:t>
      </w:r>
    </w:p>
    <w:p w14:paraId="3A9BC70E" w14:textId="46F135E5" w:rsidR="00F45A93" w:rsidRPr="00380C95" w:rsidRDefault="00B7483F" w:rsidP="00F41C54">
      <w:pPr>
        <w:pStyle w:val="ListParagraph"/>
        <w:numPr>
          <w:ilvl w:val="0"/>
          <w:numId w:val="29"/>
        </w:numPr>
        <w:spacing w:after="0" w:line="240" w:lineRule="auto"/>
        <w:rPr>
          <w:rFonts w:ascii="Times New Roman" w:hAnsi="Times New Roman" w:cs="Times New Roman"/>
        </w:rPr>
      </w:pPr>
      <w:r w:rsidRPr="00380C95">
        <w:rPr>
          <w:rFonts w:ascii="Times New Roman" w:eastAsia="Times New Roman" w:hAnsi="Times New Roman" w:cs="Times New Roman"/>
          <w:b/>
          <w:i/>
          <w:iCs/>
          <w:sz w:val="24"/>
          <w:szCs w:val="24"/>
        </w:rPr>
        <w:t xml:space="preserve">Anticipated </w:t>
      </w:r>
      <w:r w:rsidR="001E5236" w:rsidRPr="00380C95">
        <w:rPr>
          <w:rFonts w:ascii="Times New Roman" w:eastAsia="Times New Roman" w:hAnsi="Times New Roman" w:cs="Times New Roman"/>
          <w:b/>
          <w:i/>
          <w:iCs/>
          <w:sz w:val="24"/>
          <w:szCs w:val="24"/>
        </w:rPr>
        <w:t>A</w:t>
      </w:r>
      <w:r w:rsidR="0030647F" w:rsidRPr="00380C95">
        <w:rPr>
          <w:rFonts w:ascii="Times New Roman" w:eastAsia="Times New Roman" w:hAnsi="Times New Roman" w:cs="Times New Roman"/>
          <w:b/>
          <w:i/>
          <w:iCs/>
          <w:sz w:val="24"/>
          <w:szCs w:val="24"/>
        </w:rPr>
        <w:t xml:space="preserve">nnouncement and </w:t>
      </w:r>
      <w:r w:rsidR="001E5236" w:rsidRPr="00380C95">
        <w:rPr>
          <w:rFonts w:ascii="Times New Roman" w:eastAsia="Times New Roman" w:hAnsi="Times New Roman" w:cs="Times New Roman"/>
          <w:b/>
          <w:i/>
          <w:iCs/>
          <w:sz w:val="24"/>
          <w:szCs w:val="24"/>
        </w:rPr>
        <w:t>State A</w:t>
      </w:r>
      <w:r w:rsidR="0030647F" w:rsidRPr="00380C95">
        <w:rPr>
          <w:rFonts w:ascii="Times New Roman" w:eastAsia="Times New Roman" w:hAnsi="Times New Roman" w:cs="Times New Roman"/>
          <w:b/>
          <w:i/>
          <w:iCs/>
          <w:sz w:val="24"/>
          <w:szCs w:val="24"/>
        </w:rPr>
        <w:t>ward d</w:t>
      </w:r>
      <w:r w:rsidR="00D15F32" w:rsidRPr="00380C95">
        <w:rPr>
          <w:rFonts w:ascii="Times New Roman" w:eastAsia="Times New Roman" w:hAnsi="Times New Roman" w:cs="Times New Roman"/>
          <w:b/>
          <w:i/>
          <w:iCs/>
          <w:sz w:val="24"/>
          <w:szCs w:val="24"/>
        </w:rPr>
        <w:t>ates</w:t>
      </w:r>
      <w:r w:rsidR="00EB1FC8" w:rsidRPr="00380C95">
        <w:rPr>
          <w:rFonts w:ascii="Times New Roman" w:eastAsia="Times New Roman" w:hAnsi="Times New Roman" w:cs="Times New Roman"/>
          <w:b/>
          <w:i/>
          <w:iCs/>
          <w:sz w:val="24"/>
          <w:szCs w:val="24"/>
        </w:rPr>
        <w:t>.</w:t>
      </w:r>
      <w:r w:rsidRPr="00380C95">
        <w:rPr>
          <w:rFonts w:ascii="Times New Roman" w:eastAsia="Times New Roman" w:hAnsi="Times New Roman" w:cs="Times New Roman"/>
          <w:b/>
          <w:i/>
          <w:iCs/>
          <w:sz w:val="24"/>
          <w:szCs w:val="24"/>
        </w:rPr>
        <w:t xml:space="preserve"> </w:t>
      </w:r>
    </w:p>
    <w:p w14:paraId="66B3AA94" w14:textId="77777777" w:rsidR="00F45A93" w:rsidRDefault="00F45A93" w:rsidP="00F45A93">
      <w:pPr>
        <w:pStyle w:val="ListParagraph"/>
        <w:spacing w:after="0" w:line="240" w:lineRule="auto"/>
        <w:ind w:left="810"/>
        <w:rPr>
          <w:rFonts w:ascii="Times New Roman" w:eastAsia="Times New Roman" w:hAnsi="Times New Roman" w:cs="Times New Roman"/>
          <w:sz w:val="24"/>
          <w:szCs w:val="24"/>
        </w:rPr>
      </w:pPr>
    </w:p>
    <w:tbl>
      <w:tblPr>
        <w:tblW w:w="855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027"/>
      </w:tblGrid>
      <w:tr w:rsidR="00F45A93" w:rsidRPr="004E4384" w14:paraId="759E25A3" w14:textId="77777777" w:rsidTr="0067180F">
        <w:tc>
          <w:tcPr>
            <w:tcW w:w="4523" w:type="dxa"/>
            <w:shd w:val="clear" w:color="auto" w:fill="D9D9D9"/>
          </w:tcPr>
          <w:p w14:paraId="7F6969F0" w14:textId="77777777" w:rsidR="00F45A93" w:rsidRPr="004E4384" w:rsidRDefault="00F45A93" w:rsidP="0067180F">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Task</w:t>
            </w:r>
          </w:p>
        </w:tc>
        <w:tc>
          <w:tcPr>
            <w:tcW w:w="4027" w:type="dxa"/>
            <w:shd w:val="clear" w:color="auto" w:fill="D9D9D9"/>
          </w:tcPr>
          <w:p w14:paraId="0A12283B" w14:textId="77777777" w:rsidR="00F45A93" w:rsidRPr="004E4384" w:rsidRDefault="00F45A93" w:rsidP="0067180F">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Date</w:t>
            </w:r>
          </w:p>
        </w:tc>
      </w:tr>
      <w:tr w:rsidR="00F45A93" w:rsidRPr="004E4384" w14:paraId="5B9AF4D7" w14:textId="77777777" w:rsidTr="0067180F">
        <w:tc>
          <w:tcPr>
            <w:tcW w:w="4523" w:type="dxa"/>
            <w:shd w:val="clear" w:color="auto" w:fill="auto"/>
          </w:tcPr>
          <w:p w14:paraId="4F16E5FC" w14:textId="0B56BDED" w:rsidR="00F45A93" w:rsidRPr="004E4384" w:rsidRDefault="00380C95" w:rsidP="0067180F">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F45A93" w:rsidRPr="004E4384">
              <w:rPr>
                <w:rFonts w:ascii="Times New Roman" w:eastAsia="Calibri" w:hAnsi="Times New Roman" w:cs="Times New Roman"/>
                <w:sz w:val="24"/>
                <w:szCs w:val="24"/>
              </w:rPr>
              <w:t xml:space="preserve"> posted</w:t>
            </w:r>
          </w:p>
        </w:tc>
        <w:tc>
          <w:tcPr>
            <w:tcW w:w="4027" w:type="dxa"/>
            <w:shd w:val="clear" w:color="auto" w:fill="auto"/>
          </w:tcPr>
          <w:p w14:paraId="3C81D37B" w14:textId="69FEFE35" w:rsidR="00F45A93" w:rsidRPr="004E4384" w:rsidRDefault="00671430" w:rsidP="00671430">
            <w:pPr>
              <w:spacing w:before="120" w:after="120"/>
              <w:jc w:val="center"/>
              <w:rPr>
                <w:rFonts w:ascii="Times New Roman" w:hAnsi="Times New Roman" w:cs="Times New Roman"/>
                <w:sz w:val="24"/>
                <w:szCs w:val="24"/>
              </w:rPr>
            </w:pPr>
            <w:r>
              <w:rPr>
                <w:rFonts w:ascii="Times New Roman" w:hAnsi="Times New Roman" w:cs="Times New Roman"/>
                <w:sz w:val="24"/>
                <w:szCs w:val="24"/>
              </w:rPr>
              <w:t>Fri</w:t>
            </w:r>
            <w:r w:rsidR="00CA1CC6">
              <w:rPr>
                <w:rFonts w:ascii="Times New Roman" w:hAnsi="Times New Roman" w:cs="Times New Roman"/>
                <w:sz w:val="24"/>
                <w:szCs w:val="24"/>
              </w:rPr>
              <w:t xml:space="preserve">day, </w:t>
            </w:r>
            <w:r>
              <w:rPr>
                <w:rFonts w:ascii="Times New Roman" w:hAnsi="Times New Roman" w:cs="Times New Roman"/>
                <w:sz w:val="24"/>
                <w:szCs w:val="24"/>
              </w:rPr>
              <w:t>March 31, 2017</w:t>
            </w:r>
          </w:p>
        </w:tc>
      </w:tr>
      <w:tr w:rsidR="00F45A93" w:rsidRPr="004E4384" w14:paraId="48F0D79D" w14:textId="77777777" w:rsidTr="0067180F">
        <w:tc>
          <w:tcPr>
            <w:tcW w:w="4523" w:type="dxa"/>
            <w:shd w:val="clear" w:color="auto" w:fill="auto"/>
          </w:tcPr>
          <w:p w14:paraId="62AFD02B" w14:textId="6EA5AA1F" w:rsidR="00F45A93" w:rsidRPr="004E4384" w:rsidRDefault="00CA1CC6" w:rsidP="0067180F">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Applicant webinar</w:t>
            </w:r>
            <w:r w:rsidR="00F45A93" w:rsidRPr="004E4384">
              <w:rPr>
                <w:rFonts w:ascii="Times New Roman" w:eastAsia="Calibri" w:hAnsi="Times New Roman" w:cs="Times New Roman"/>
                <w:sz w:val="24"/>
                <w:szCs w:val="24"/>
              </w:rPr>
              <w:t xml:space="preserve"> registration deadline</w:t>
            </w:r>
          </w:p>
        </w:tc>
        <w:tc>
          <w:tcPr>
            <w:tcW w:w="4027" w:type="dxa"/>
            <w:shd w:val="clear" w:color="auto" w:fill="auto"/>
          </w:tcPr>
          <w:p w14:paraId="0DD1E953" w14:textId="16116C1D" w:rsidR="00F45A93" w:rsidRPr="004E4384" w:rsidRDefault="00671430" w:rsidP="00671430">
            <w:pPr>
              <w:spacing w:before="120" w:after="120"/>
              <w:jc w:val="center"/>
              <w:rPr>
                <w:rFonts w:ascii="Times New Roman" w:hAnsi="Times New Roman" w:cs="Times New Roman"/>
                <w:sz w:val="24"/>
                <w:szCs w:val="24"/>
              </w:rPr>
            </w:pPr>
            <w:r>
              <w:rPr>
                <w:rFonts w:ascii="Times New Roman" w:hAnsi="Times New Roman" w:cs="Times New Roman"/>
                <w:sz w:val="24"/>
                <w:szCs w:val="24"/>
              </w:rPr>
              <w:t>Thursday</w:t>
            </w:r>
            <w:r w:rsidR="00F45A93" w:rsidRPr="004E4384">
              <w:rPr>
                <w:rFonts w:ascii="Times New Roman" w:hAnsi="Times New Roman" w:cs="Times New Roman"/>
                <w:sz w:val="24"/>
                <w:szCs w:val="24"/>
              </w:rPr>
              <w:t xml:space="preserve">, </w:t>
            </w:r>
            <w:r>
              <w:rPr>
                <w:rFonts w:ascii="Times New Roman" w:hAnsi="Times New Roman" w:cs="Times New Roman"/>
                <w:sz w:val="24"/>
                <w:szCs w:val="24"/>
              </w:rPr>
              <w:t>April 13, 2017</w:t>
            </w:r>
          </w:p>
        </w:tc>
      </w:tr>
      <w:tr w:rsidR="00F45A93" w:rsidRPr="004E4384" w14:paraId="5BF0974C" w14:textId="77777777" w:rsidTr="0067180F">
        <w:tc>
          <w:tcPr>
            <w:tcW w:w="4523" w:type="dxa"/>
            <w:shd w:val="clear" w:color="auto" w:fill="auto"/>
          </w:tcPr>
          <w:p w14:paraId="5A8C804B" w14:textId="57779087" w:rsidR="00F45A93" w:rsidRPr="004E4384" w:rsidRDefault="00671430" w:rsidP="0067180F">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Applicant webinar</w:t>
            </w:r>
          </w:p>
        </w:tc>
        <w:tc>
          <w:tcPr>
            <w:tcW w:w="4027" w:type="dxa"/>
            <w:shd w:val="clear" w:color="auto" w:fill="auto"/>
          </w:tcPr>
          <w:p w14:paraId="5B22AA6A" w14:textId="0C31CAC6" w:rsidR="00F45A93" w:rsidRPr="004E4384" w:rsidRDefault="00671430" w:rsidP="0067180F">
            <w:pPr>
              <w:spacing w:before="120" w:after="120"/>
              <w:jc w:val="center"/>
              <w:rPr>
                <w:rFonts w:ascii="Times New Roman" w:hAnsi="Times New Roman" w:cs="Times New Roman"/>
                <w:sz w:val="24"/>
                <w:szCs w:val="24"/>
              </w:rPr>
            </w:pPr>
            <w:r>
              <w:rPr>
                <w:rFonts w:ascii="Times New Roman" w:hAnsi="Times New Roman" w:cs="Times New Roman"/>
                <w:sz w:val="24"/>
                <w:szCs w:val="24"/>
              </w:rPr>
              <w:t>Monday, April 17, 2017</w:t>
            </w:r>
          </w:p>
        </w:tc>
      </w:tr>
      <w:tr w:rsidR="007A232B" w:rsidRPr="004E4384" w14:paraId="5FB9F0D3" w14:textId="77777777" w:rsidTr="0067180F">
        <w:tc>
          <w:tcPr>
            <w:tcW w:w="4523" w:type="dxa"/>
            <w:shd w:val="clear" w:color="auto" w:fill="auto"/>
          </w:tcPr>
          <w:p w14:paraId="085A0951" w14:textId="024CCAB9" w:rsidR="007A232B" w:rsidRPr="004E4384" w:rsidRDefault="007A232B" w:rsidP="00C73E26">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Letters of Intent due </w:t>
            </w:r>
          </w:p>
        </w:tc>
        <w:tc>
          <w:tcPr>
            <w:tcW w:w="4027" w:type="dxa"/>
            <w:shd w:val="clear" w:color="auto" w:fill="auto"/>
          </w:tcPr>
          <w:p w14:paraId="01241157" w14:textId="49B5888C" w:rsidR="007A232B" w:rsidRDefault="0057185C" w:rsidP="00AE1339">
            <w:pPr>
              <w:spacing w:before="120" w:after="120"/>
              <w:jc w:val="center"/>
              <w:rPr>
                <w:rFonts w:ascii="Times New Roman" w:hAnsi="Times New Roman" w:cs="Times New Roman"/>
                <w:sz w:val="24"/>
                <w:szCs w:val="24"/>
              </w:rPr>
            </w:pPr>
            <w:r>
              <w:rPr>
                <w:rFonts w:ascii="Times New Roman" w:hAnsi="Times New Roman" w:cs="Times New Roman"/>
                <w:sz w:val="24"/>
                <w:szCs w:val="24"/>
              </w:rPr>
              <w:t>Friday, April 28, 2017</w:t>
            </w:r>
          </w:p>
        </w:tc>
      </w:tr>
      <w:tr w:rsidR="00F45A93" w:rsidRPr="004E4384" w14:paraId="1E348EDD" w14:textId="77777777" w:rsidTr="0067180F">
        <w:tc>
          <w:tcPr>
            <w:tcW w:w="4523" w:type="dxa"/>
            <w:shd w:val="clear" w:color="auto" w:fill="auto"/>
          </w:tcPr>
          <w:p w14:paraId="37E922F0" w14:textId="393F38BB" w:rsidR="00F45A93" w:rsidRPr="004E4384" w:rsidRDefault="00380C95" w:rsidP="0067180F">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F45A93" w:rsidRPr="004E4384">
              <w:rPr>
                <w:rFonts w:ascii="Times New Roman" w:eastAsia="Calibri" w:hAnsi="Times New Roman" w:cs="Times New Roman"/>
                <w:sz w:val="24"/>
                <w:szCs w:val="24"/>
              </w:rPr>
              <w:t xml:space="preserve"> question submission deadline</w:t>
            </w:r>
          </w:p>
        </w:tc>
        <w:tc>
          <w:tcPr>
            <w:tcW w:w="4027" w:type="dxa"/>
            <w:shd w:val="clear" w:color="auto" w:fill="auto"/>
          </w:tcPr>
          <w:p w14:paraId="05EE3359" w14:textId="773049A4" w:rsidR="00F45A93" w:rsidRPr="004E4384" w:rsidRDefault="00AE1339" w:rsidP="00AE1339">
            <w:pPr>
              <w:spacing w:before="120" w:after="120"/>
              <w:jc w:val="center"/>
              <w:rPr>
                <w:rFonts w:ascii="Times New Roman" w:hAnsi="Times New Roman" w:cs="Times New Roman"/>
                <w:sz w:val="24"/>
                <w:szCs w:val="24"/>
              </w:rPr>
            </w:pPr>
            <w:r>
              <w:rPr>
                <w:rFonts w:ascii="Times New Roman" w:hAnsi="Times New Roman" w:cs="Times New Roman"/>
                <w:sz w:val="24"/>
                <w:szCs w:val="24"/>
              </w:rPr>
              <w:t>Wednesday, May 24, 2017</w:t>
            </w:r>
          </w:p>
        </w:tc>
      </w:tr>
      <w:tr w:rsidR="00F45A93" w:rsidRPr="004E4384" w14:paraId="3732A25F" w14:textId="77777777" w:rsidTr="0067180F">
        <w:tc>
          <w:tcPr>
            <w:tcW w:w="4523" w:type="dxa"/>
            <w:shd w:val="clear" w:color="auto" w:fill="auto"/>
          </w:tcPr>
          <w:p w14:paraId="61596A3B" w14:textId="77777777" w:rsidR="00F45A93" w:rsidRPr="0032592A" w:rsidRDefault="00F45A93" w:rsidP="0067180F">
            <w:pPr>
              <w:spacing w:before="120" w:after="120"/>
              <w:jc w:val="center"/>
              <w:rPr>
                <w:rFonts w:ascii="Times New Roman" w:eastAsia="Calibri" w:hAnsi="Times New Roman" w:cs="Times New Roman"/>
                <w:b/>
                <w:sz w:val="24"/>
                <w:szCs w:val="24"/>
              </w:rPr>
            </w:pPr>
            <w:r w:rsidRPr="0032592A">
              <w:rPr>
                <w:rFonts w:ascii="Times New Roman" w:eastAsia="Calibri" w:hAnsi="Times New Roman" w:cs="Times New Roman"/>
                <w:b/>
                <w:sz w:val="24"/>
                <w:szCs w:val="24"/>
              </w:rPr>
              <w:t>Applications due</w:t>
            </w:r>
          </w:p>
        </w:tc>
        <w:tc>
          <w:tcPr>
            <w:tcW w:w="4027" w:type="dxa"/>
            <w:shd w:val="clear" w:color="auto" w:fill="auto"/>
          </w:tcPr>
          <w:p w14:paraId="3E4D513F" w14:textId="6CCB3ADD" w:rsidR="00F45A93" w:rsidRPr="0032592A" w:rsidRDefault="00CA1CC6" w:rsidP="00AE1339">
            <w:pPr>
              <w:spacing w:before="120" w:after="120"/>
              <w:jc w:val="center"/>
              <w:rPr>
                <w:rFonts w:ascii="Times New Roman" w:hAnsi="Times New Roman" w:cs="Times New Roman"/>
                <w:b/>
                <w:sz w:val="24"/>
                <w:szCs w:val="24"/>
              </w:rPr>
            </w:pPr>
            <w:r>
              <w:rPr>
                <w:rFonts w:ascii="Times New Roman" w:hAnsi="Times New Roman" w:cs="Times New Roman"/>
                <w:b/>
                <w:sz w:val="24"/>
                <w:szCs w:val="24"/>
              </w:rPr>
              <w:t xml:space="preserve">11:59 p.m., </w:t>
            </w:r>
            <w:r w:rsidR="00AE1339">
              <w:rPr>
                <w:rFonts w:ascii="Times New Roman" w:hAnsi="Times New Roman" w:cs="Times New Roman"/>
                <w:b/>
                <w:sz w:val="24"/>
                <w:szCs w:val="24"/>
              </w:rPr>
              <w:t>Tuesday, May 30, 2017</w:t>
            </w:r>
          </w:p>
        </w:tc>
      </w:tr>
      <w:tr w:rsidR="00AE1339" w:rsidRPr="004E4384" w14:paraId="3A732B7D" w14:textId="77777777" w:rsidTr="0067180F">
        <w:tc>
          <w:tcPr>
            <w:tcW w:w="4523" w:type="dxa"/>
            <w:shd w:val="clear" w:color="auto" w:fill="auto"/>
          </w:tcPr>
          <w:p w14:paraId="3B230248" w14:textId="2D344EF7" w:rsidR="00AE1339" w:rsidRDefault="00AE1339" w:rsidP="00AE1339">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Notices of State Award released</w:t>
            </w:r>
          </w:p>
        </w:tc>
        <w:tc>
          <w:tcPr>
            <w:tcW w:w="4027" w:type="dxa"/>
            <w:shd w:val="clear" w:color="auto" w:fill="auto"/>
          </w:tcPr>
          <w:p w14:paraId="491B615E" w14:textId="7AAA0E96" w:rsidR="00AE1339" w:rsidRDefault="00AE1339" w:rsidP="00AE1339">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Monday, July 24, 2017</w:t>
            </w:r>
          </w:p>
        </w:tc>
      </w:tr>
      <w:tr w:rsidR="00F45A93" w:rsidRPr="004E4384" w14:paraId="6A962D76" w14:textId="77777777" w:rsidTr="0067180F">
        <w:tc>
          <w:tcPr>
            <w:tcW w:w="4523" w:type="dxa"/>
            <w:shd w:val="clear" w:color="auto" w:fill="auto"/>
          </w:tcPr>
          <w:p w14:paraId="7BD85F62" w14:textId="128609F3" w:rsidR="00F45A93" w:rsidRPr="004E4384" w:rsidRDefault="00F45A93" w:rsidP="0067180F">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Budget Committee</w:t>
            </w:r>
            <w:r w:rsidR="008069A4">
              <w:rPr>
                <w:rFonts w:ascii="Times New Roman" w:eastAsia="Calibri" w:hAnsi="Times New Roman" w:cs="Times New Roman"/>
                <w:sz w:val="24"/>
                <w:szCs w:val="24"/>
              </w:rPr>
              <w:t xml:space="preserve"> review</w:t>
            </w:r>
            <w:r w:rsidR="00AE1339">
              <w:rPr>
                <w:rFonts w:ascii="Times New Roman" w:eastAsia="Calibri" w:hAnsi="Times New Roman" w:cs="Times New Roman"/>
                <w:sz w:val="24"/>
                <w:szCs w:val="24"/>
              </w:rPr>
              <w:t>/approval</w:t>
            </w:r>
            <w:r w:rsidR="008069A4">
              <w:rPr>
                <w:rFonts w:ascii="Times New Roman" w:eastAsia="Calibri" w:hAnsi="Times New Roman" w:cs="Times New Roman"/>
                <w:sz w:val="24"/>
                <w:szCs w:val="24"/>
              </w:rPr>
              <w:t xml:space="preserve"> of recommended designations</w:t>
            </w:r>
          </w:p>
        </w:tc>
        <w:tc>
          <w:tcPr>
            <w:tcW w:w="4027" w:type="dxa"/>
            <w:shd w:val="clear" w:color="auto" w:fill="auto"/>
          </w:tcPr>
          <w:p w14:paraId="36D027DD" w14:textId="32C8747D" w:rsidR="00F45A93" w:rsidRPr="004E4384" w:rsidRDefault="00C73E26" w:rsidP="00C73E26">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September</w:t>
            </w:r>
            <w:r w:rsidR="00AE1339">
              <w:rPr>
                <w:rFonts w:ascii="Times New Roman" w:eastAsia="Calibri" w:hAnsi="Times New Roman" w:cs="Times New Roman"/>
                <w:sz w:val="24"/>
                <w:szCs w:val="24"/>
              </w:rPr>
              <w:t>,</w:t>
            </w:r>
            <w:r w:rsidR="00CA1CC6">
              <w:rPr>
                <w:rFonts w:ascii="Times New Roman" w:eastAsia="Calibri" w:hAnsi="Times New Roman" w:cs="Times New Roman"/>
                <w:sz w:val="24"/>
                <w:szCs w:val="24"/>
              </w:rPr>
              <w:t xml:space="preserve"> 2017</w:t>
            </w:r>
          </w:p>
        </w:tc>
      </w:tr>
      <w:tr w:rsidR="00F45A93" w:rsidRPr="004E4384" w14:paraId="5D018641" w14:textId="77777777" w:rsidTr="0067180F">
        <w:tc>
          <w:tcPr>
            <w:tcW w:w="4523" w:type="dxa"/>
            <w:shd w:val="clear" w:color="auto" w:fill="auto"/>
          </w:tcPr>
          <w:p w14:paraId="6E1ED353" w14:textId="75908156" w:rsidR="00F45A93" w:rsidRPr="004E4384" w:rsidRDefault="00F45A93" w:rsidP="0067180F">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Program start date</w:t>
            </w:r>
          </w:p>
        </w:tc>
        <w:tc>
          <w:tcPr>
            <w:tcW w:w="4027" w:type="dxa"/>
            <w:shd w:val="clear" w:color="auto" w:fill="auto"/>
          </w:tcPr>
          <w:p w14:paraId="2F9E0A65" w14:textId="58DC7400" w:rsidR="00F45A93" w:rsidRPr="004E4384" w:rsidRDefault="00CA1CC6" w:rsidP="00AE1339">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E1339">
              <w:rPr>
                <w:rFonts w:ascii="Times New Roman" w:eastAsia="Calibri" w:hAnsi="Times New Roman" w:cs="Times New Roman"/>
                <w:sz w:val="24"/>
                <w:szCs w:val="24"/>
              </w:rPr>
              <w:t>October</w:t>
            </w:r>
            <w:r>
              <w:rPr>
                <w:rFonts w:ascii="Times New Roman" w:eastAsia="Calibri" w:hAnsi="Times New Roman" w:cs="Times New Roman"/>
                <w:sz w:val="24"/>
                <w:szCs w:val="24"/>
              </w:rPr>
              <w:t xml:space="preserve"> </w:t>
            </w:r>
            <w:r w:rsidR="00A559EF">
              <w:rPr>
                <w:rFonts w:ascii="Times New Roman" w:eastAsia="Calibri" w:hAnsi="Times New Roman" w:cs="Times New Roman"/>
                <w:sz w:val="24"/>
                <w:szCs w:val="24"/>
              </w:rPr>
              <w:t>1, 2017</w:t>
            </w:r>
          </w:p>
        </w:tc>
      </w:tr>
    </w:tbl>
    <w:p w14:paraId="0A07F7AA" w14:textId="77777777" w:rsidR="00B7483F" w:rsidRPr="00764A2E" w:rsidRDefault="00B7483F" w:rsidP="00B7483F">
      <w:pPr>
        <w:spacing w:after="0" w:line="240" w:lineRule="auto"/>
        <w:rPr>
          <w:rFonts w:ascii="Times New Roman" w:eastAsia="Times New Roman" w:hAnsi="Times New Roman" w:cs="Times New Roman"/>
          <w:sz w:val="24"/>
          <w:szCs w:val="24"/>
        </w:rPr>
      </w:pPr>
    </w:p>
    <w:p w14:paraId="6EB4E1A3" w14:textId="665BE567" w:rsidR="00B7483F" w:rsidRPr="00764A2E" w:rsidRDefault="00B7483F" w:rsidP="00B7483F">
      <w:pPr>
        <w:spacing w:after="0" w:line="240" w:lineRule="auto"/>
        <w:rPr>
          <w:rFonts w:ascii="Times New Roman" w:eastAsia="Times New Roman" w:hAnsi="Times New Roman" w:cs="Times New Roman"/>
          <w:b/>
          <w:sz w:val="24"/>
          <w:szCs w:val="24"/>
        </w:rPr>
      </w:pPr>
      <w:r w:rsidRPr="00764A2E">
        <w:rPr>
          <w:rFonts w:ascii="Times New Roman" w:eastAsia="Times New Roman" w:hAnsi="Times New Roman" w:cs="Times New Roman"/>
          <w:b/>
          <w:sz w:val="24"/>
          <w:szCs w:val="24"/>
        </w:rPr>
        <w:t>F</w:t>
      </w:r>
      <w:r w:rsidR="00C4062E" w:rsidRPr="00764A2E">
        <w:rPr>
          <w:rFonts w:ascii="Times New Roman" w:eastAsia="Times New Roman" w:hAnsi="Times New Roman" w:cs="Times New Roman"/>
          <w:b/>
          <w:sz w:val="24"/>
          <w:szCs w:val="24"/>
        </w:rPr>
        <w:t>.</w:t>
      </w:r>
      <w:r w:rsidRPr="00764A2E">
        <w:rPr>
          <w:rFonts w:ascii="Times New Roman" w:eastAsia="Times New Roman" w:hAnsi="Times New Roman" w:cs="Times New Roman"/>
          <w:b/>
          <w:sz w:val="24"/>
          <w:szCs w:val="24"/>
        </w:rPr>
        <w:t xml:space="preserve"> Award Administration</w:t>
      </w:r>
    </w:p>
    <w:p w14:paraId="2C4122DA" w14:textId="77777777" w:rsidR="00B7483F" w:rsidRPr="00764A2E" w:rsidRDefault="00B7483F" w:rsidP="00B7483F">
      <w:pPr>
        <w:spacing w:after="0" w:line="240" w:lineRule="auto"/>
        <w:rPr>
          <w:rFonts w:ascii="Times New Roman" w:eastAsia="Times New Roman" w:hAnsi="Times New Roman" w:cs="Times New Roman"/>
          <w:b/>
          <w:sz w:val="24"/>
          <w:szCs w:val="24"/>
        </w:rPr>
      </w:pPr>
    </w:p>
    <w:p w14:paraId="607E05F3" w14:textId="1D7CA43E" w:rsidR="002D0F22" w:rsidRPr="006A1549" w:rsidRDefault="005C103E" w:rsidP="001646B9">
      <w:pPr>
        <w:pStyle w:val="ListParagraph"/>
        <w:numPr>
          <w:ilvl w:val="2"/>
          <w:numId w:val="31"/>
        </w:numPr>
        <w:spacing w:after="0"/>
        <w:rPr>
          <w:rFonts w:ascii="Times New Roman" w:eastAsia="Times New Roman" w:hAnsi="Times New Roman" w:cs="Times New Roman"/>
          <w:b/>
          <w:i/>
          <w:iCs/>
          <w:sz w:val="24"/>
          <w:szCs w:val="24"/>
        </w:rPr>
      </w:pPr>
      <w:r w:rsidRPr="006A1549">
        <w:rPr>
          <w:rFonts w:ascii="Times New Roman" w:eastAsia="Times New Roman" w:hAnsi="Times New Roman" w:cs="Times New Roman"/>
          <w:b/>
          <w:i/>
          <w:iCs/>
          <w:sz w:val="24"/>
          <w:szCs w:val="24"/>
        </w:rPr>
        <w:t>State</w:t>
      </w:r>
      <w:r w:rsidR="00D15F32" w:rsidRPr="006A1549">
        <w:rPr>
          <w:rFonts w:ascii="Times New Roman" w:eastAsia="Times New Roman" w:hAnsi="Times New Roman" w:cs="Times New Roman"/>
          <w:b/>
          <w:i/>
          <w:iCs/>
          <w:sz w:val="24"/>
          <w:szCs w:val="24"/>
        </w:rPr>
        <w:t xml:space="preserve"> Award Notices</w:t>
      </w:r>
      <w:r w:rsidR="00B7483F" w:rsidRPr="006A1549">
        <w:rPr>
          <w:rFonts w:ascii="Times New Roman" w:eastAsia="Times New Roman" w:hAnsi="Times New Roman" w:cs="Times New Roman"/>
          <w:b/>
          <w:i/>
          <w:iCs/>
          <w:sz w:val="24"/>
          <w:szCs w:val="24"/>
        </w:rPr>
        <w:t xml:space="preserve">. </w:t>
      </w:r>
    </w:p>
    <w:p w14:paraId="556C9DA7" w14:textId="77777777" w:rsidR="002D0F22" w:rsidRDefault="002D0F22" w:rsidP="001646B9">
      <w:pPr>
        <w:pStyle w:val="ListParagraph"/>
        <w:spacing w:after="0"/>
        <w:rPr>
          <w:rFonts w:ascii="Times New Roman" w:eastAsia="Times New Roman" w:hAnsi="Times New Roman" w:cs="Times New Roman"/>
          <w:sz w:val="24"/>
          <w:szCs w:val="24"/>
        </w:rPr>
      </w:pPr>
    </w:p>
    <w:p w14:paraId="4F061705" w14:textId="23A3E5E5" w:rsidR="0041018B" w:rsidRPr="00BF6A95" w:rsidRDefault="0041018B" w:rsidP="001646B9">
      <w:pPr>
        <w:pStyle w:val="ListParagraph"/>
        <w:spacing w:after="0"/>
        <w:rPr>
          <w:rFonts w:ascii="Times New Roman" w:eastAsia="Times New Roman" w:hAnsi="Times New Roman" w:cs="Times New Roman"/>
          <w:sz w:val="24"/>
          <w:szCs w:val="24"/>
        </w:rPr>
      </w:pPr>
      <w:r w:rsidRPr="00BF6A95">
        <w:rPr>
          <w:rFonts w:ascii="Times New Roman" w:eastAsia="Times New Roman" w:hAnsi="Times New Roman" w:cs="Times New Roman"/>
          <w:sz w:val="24"/>
          <w:szCs w:val="24"/>
        </w:rPr>
        <w:t xml:space="preserve">The Authority Budget Committee </w:t>
      </w:r>
      <w:r>
        <w:rPr>
          <w:rFonts w:ascii="Times New Roman" w:eastAsia="Times New Roman" w:hAnsi="Times New Roman" w:cs="Times New Roman"/>
          <w:sz w:val="24"/>
          <w:szCs w:val="24"/>
        </w:rPr>
        <w:t>is scheduled to</w:t>
      </w:r>
      <w:r w:rsidRPr="00BF6A95">
        <w:rPr>
          <w:rFonts w:ascii="Times New Roman" w:eastAsia="Times New Roman" w:hAnsi="Times New Roman" w:cs="Times New Roman"/>
          <w:sz w:val="24"/>
          <w:szCs w:val="24"/>
        </w:rPr>
        <w:t xml:space="preserve"> review and approve designations </w:t>
      </w:r>
      <w:r>
        <w:rPr>
          <w:rFonts w:ascii="Times New Roman" w:eastAsia="Times New Roman" w:hAnsi="Times New Roman" w:cs="Times New Roman"/>
          <w:sz w:val="24"/>
          <w:szCs w:val="24"/>
        </w:rPr>
        <w:t>in September 2017.</w:t>
      </w:r>
      <w:r w:rsidR="0067250E">
        <w:rPr>
          <w:rFonts w:ascii="Times New Roman" w:eastAsia="Times New Roman" w:hAnsi="Times New Roman" w:cs="Times New Roman"/>
          <w:sz w:val="24"/>
          <w:szCs w:val="24"/>
        </w:rPr>
        <w:t xml:space="preserve"> </w:t>
      </w:r>
      <w:r w:rsidRPr="00BF6A95">
        <w:rPr>
          <w:rFonts w:ascii="Times New Roman" w:eastAsia="Times New Roman" w:hAnsi="Times New Roman" w:cs="Times New Roman"/>
          <w:sz w:val="24"/>
          <w:szCs w:val="24"/>
        </w:rPr>
        <w:t xml:space="preserve"> </w:t>
      </w:r>
    </w:p>
    <w:p w14:paraId="6CA22803" w14:textId="77777777" w:rsidR="0041018B" w:rsidRDefault="0041018B" w:rsidP="001646B9">
      <w:pPr>
        <w:pStyle w:val="ListParagraph"/>
        <w:spacing w:after="0"/>
        <w:rPr>
          <w:rFonts w:ascii="Times New Roman" w:eastAsia="Times New Roman" w:hAnsi="Times New Roman" w:cs="Times New Roman"/>
          <w:sz w:val="24"/>
          <w:szCs w:val="24"/>
        </w:rPr>
      </w:pPr>
    </w:p>
    <w:p w14:paraId="2AFAC1B2" w14:textId="77777777" w:rsidR="001646B9" w:rsidRDefault="001646B9" w:rsidP="001646B9">
      <w:pPr>
        <w:pStyle w:val="ListParagraph"/>
        <w:spacing w:after="0"/>
        <w:rPr>
          <w:rFonts w:ascii="Times New Roman" w:eastAsia="Times New Roman" w:hAnsi="Times New Roman" w:cs="Times New Roman"/>
          <w:sz w:val="24"/>
          <w:szCs w:val="24"/>
        </w:rPr>
      </w:pPr>
      <w:r w:rsidRPr="00BF6A95">
        <w:rPr>
          <w:rFonts w:ascii="Times New Roman" w:eastAsia="Times New Roman" w:hAnsi="Times New Roman" w:cs="Times New Roman"/>
          <w:sz w:val="24"/>
          <w:szCs w:val="24"/>
        </w:rPr>
        <w:t xml:space="preserve">The Authority will email a Notice of State Award (NOSA) to successful applicants </w:t>
      </w:r>
      <w:r>
        <w:rPr>
          <w:rFonts w:ascii="Times New Roman" w:eastAsia="Times New Roman" w:hAnsi="Times New Roman" w:cs="Times New Roman"/>
          <w:sz w:val="24"/>
          <w:szCs w:val="24"/>
        </w:rPr>
        <w:t>in August 2017</w:t>
      </w:r>
      <w:r w:rsidRPr="00BF6A95">
        <w:rPr>
          <w:rFonts w:ascii="Times New Roman" w:eastAsia="Times New Roman" w:hAnsi="Times New Roman" w:cs="Times New Roman"/>
          <w:sz w:val="24"/>
          <w:szCs w:val="24"/>
        </w:rPr>
        <w:t xml:space="preserve"> for agreements beginning </w:t>
      </w:r>
      <w:r>
        <w:rPr>
          <w:rFonts w:ascii="Times New Roman" w:eastAsia="Times New Roman" w:hAnsi="Times New Roman" w:cs="Times New Roman"/>
          <w:sz w:val="24"/>
          <w:szCs w:val="24"/>
        </w:rPr>
        <w:t xml:space="preserve">on or about </w:t>
      </w:r>
      <w:r>
        <w:rPr>
          <w:rFonts w:ascii="Times New Roman" w:eastAsia="Times New Roman" w:hAnsi="Times New Roman" w:cs="Times New Roman"/>
          <w:b/>
          <w:sz w:val="24"/>
          <w:szCs w:val="24"/>
        </w:rPr>
        <w:t xml:space="preserve">October </w:t>
      </w:r>
      <w:r w:rsidRPr="0032592A">
        <w:rPr>
          <w:rFonts w:ascii="Times New Roman" w:eastAsia="Times New Roman" w:hAnsi="Times New Roman" w:cs="Times New Roman"/>
          <w:b/>
          <w:sz w:val="24"/>
          <w:szCs w:val="24"/>
        </w:rPr>
        <w:t>1, 2017</w:t>
      </w:r>
      <w:r w:rsidRPr="00BF6A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NOSA will detail specific conditions that will be included in the grant agreement. Applicant agencies must return the signed NOSA before the start of the agreement.</w:t>
      </w:r>
    </w:p>
    <w:p w14:paraId="3E448273" w14:textId="77777777" w:rsidR="0041018B" w:rsidRDefault="0041018B" w:rsidP="001646B9">
      <w:pPr>
        <w:pStyle w:val="ListParagraph"/>
        <w:spacing w:after="0"/>
        <w:rPr>
          <w:rFonts w:ascii="Times New Roman" w:eastAsia="Times New Roman" w:hAnsi="Times New Roman" w:cs="Times New Roman"/>
          <w:sz w:val="24"/>
          <w:szCs w:val="24"/>
        </w:rPr>
      </w:pPr>
    </w:p>
    <w:p w14:paraId="38FB1EA4" w14:textId="51DD2191" w:rsidR="009E2076" w:rsidRDefault="009E2076" w:rsidP="001646B9">
      <w:pPr>
        <w:pStyle w:val="ListParagraph"/>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NOSA will </w:t>
      </w:r>
      <w:r w:rsidR="0041018B">
        <w:rPr>
          <w:rFonts w:ascii="Times New Roman" w:eastAsia="Times New Roman" w:hAnsi="Times New Roman" w:cs="Times New Roman"/>
          <w:sz w:val="24"/>
          <w:szCs w:val="24"/>
        </w:rPr>
        <w:t xml:space="preserve">also </w:t>
      </w:r>
      <w:r w:rsidR="00F61D91">
        <w:rPr>
          <w:rFonts w:ascii="Times New Roman" w:eastAsia="Times New Roman" w:hAnsi="Times New Roman" w:cs="Times New Roman"/>
          <w:sz w:val="24"/>
          <w:szCs w:val="24"/>
        </w:rPr>
        <w:t>detail any outstanding documents that must be received before an award may be issued</w:t>
      </w:r>
      <w:r w:rsidR="00BC71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 the following required documents</w:t>
      </w:r>
      <w:r w:rsidR="00BC71D9">
        <w:rPr>
          <w:rFonts w:ascii="Times New Roman" w:eastAsia="Times New Roman" w:hAnsi="Times New Roman" w:cs="Times New Roman"/>
          <w:sz w:val="24"/>
          <w:szCs w:val="24"/>
        </w:rPr>
        <w:t xml:space="preserve"> </w:t>
      </w:r>
      <w:r w:rsidR="008F4863">
        <w:rPr>
          <w:rFonts w:ascii="Times New Roman" w:eastAsia="Times New Roman" w:hAnsi="Times New Roman" w:cs="Times New Roman"/>
          <w:sz w:val="24"/>
          <w:szCs w:val="24"/>
        </w:rPr>
        <w:t xml:space="preserve">which may be viewed at </w:t>
      </w:r>
      <w:hyperlink r:id="rId33" w:history="1">
        <w:r w:rsidR="008F4863" w:rsidRPr="007160E5">
          <w:rPr>
            <w:rStyle w:val="Hyperlink"/>
            <w:rFonts w:ascii="Times New Roman" w:hAnsi="Times New Roman" w:cs="Times New Roman"/>
            <w:sz w:val="24"/>
            <w:szCs w:val="24"/>
          </w:rPr>
          <w:t>www.icjia.state.il.us</w:t>
        </w:r>
      </w:hyperlink>
      <w:r w:rsidR="008F4863">
        <w:rPr>
          <w:rFonts w:ascii="Times New Roman" w:eastAsia="Times New Roman" w:hAnsi="Times New Roman" w:cs="Times New Roman"/>
          <w:sz w:val="24"/>
          <w:szCs w:val="24"/>
        </w:rPr>
        <w:t>:</w:t>
      </w:r>
    </w:p>
    <w:p w14:paraId="4881308F" w14:textId="18B19E6E" w:rsidR="009E2076" w:rsidRDefault="009E2076" w:rsidP="001646B9">
      <w:pPr>
        <w:pStyle w:val="ListParagraph"/>
        <w:spacing w:after="0"/>
        <w:rPr>
          <w:rFonts w:ascii="Times New Roman" w:eastAsia="Times New Roman" w:hAnsi="Times New Roman" w:cs="Times New Roman"/>
          <w:sz w:val="24"/>
          <w:szCs w:val="24"/>
        </w:rPr>
      </w:pPr>
    </w:p>
    <w:p w14:paraId="7797E9CB" w14:textId="1B19F851" w:rsidR="009E2076" w:rsidRPr="005807A4" w:rsidRDefault="009E2076" w:rsidP="001646B9">
      <w:pPr>
        <w:pStyle w:val="ListParagraph"/>
        <w:numPr>
          <w:ilvl w:val="1"/>
          <w:numId w:val="6"/>
        </w:numPr>
        <w:rPr>
          <w:rFonts w:ascii="Times New Roman" w:hAnsi="Times New Roman"/>
          <w:sz w:val="24"/>
          <w:szCs w:val="24"/>
        </w:rPr>
      </w:pPr>
      <w:r w:rsidRPr="005807A4">
        <w:rPr>
          <w:rFonts w:ascii="Times New Roman" w:hAnsi="Times New Roman"/>
          <w:sz w:val="24"/>
          <w:szCs w:val="24"/>
        </w:rPr>
        <w:t>Fiscal Information Sheet in Word</w:t>
      </w:r>
      <w:r w:rsidR="00F41C54">
        <w:rPr>
          <w:rFonts w:ascii="Times New Roman" w:hAnsi="Times New Roman"/>
          <w:sz w:val="24"/>
          <w:szCs w:val="24"/>
        </w:rPr>
        <w:t xml:space="preserve"> completed by the Implementing Agency.</w:t>
      </w:r>
    </w:p>
    <w:p w14:paraId="7D0324BE" w14:textId="06197E96" w:rsidR="00F41C54" w:rsidRPr="005807A4" w:rsidRDefault="00F41C54" w:rsidP="001646B9">
      <w:pPr>
        <w:pStyle w:val="ListParagraph"/>
        <w:numPr>
          <w:ilvl w:val="1"/>
          <w:numId w:val="6"/>
        </w:numPr>
        <w:rPr>
          <w:rFonts w:ascii="Times New Roman" w:hAnsi="Times New Roman"/>
          <w:sz w:val="24"/>
          <w:szCs w:val="24"/>
        </w:rPr>
      </w:pPr>
      <w:r>
        <w:rPr>
          <w:rFonts w:ascii="Times New Roman" w:hAnsi="Times New Roman"/>
          <w:sz w:val="24"/>
          <w:szCs w:val="24"/>
        </w:rPr>
        <w:t>A</w:t>
      </w:r>
      <w:r w:rsidR="009E2076" w:rsidRPr="0032592A">
        <w:rPr>
          <w:rFonts w:ascii="Times New Roman" w:hAnsi="Times New Roman"/>
          <w:sz w:val="24"/>
          <w:szCs w:val="24"/>
        </w:rPr>
        <w:t>udit Information Sheet in PDF format</w:t>
      </w:r>
      <w:r>
        <w:rPr>
          <w:rFonts w:ascii="Times New Roman" w:hAnsi="Times New Roman"/>
          <w:sz w:val="24"/>
          <w:szCs w:val="24"/>
        </w:rPr>
        <w:t xml:space="preserve"> completed and signed by the Implementing Agency.</w:t>
      </w:r>
    </w:p>
    <w:p w14:paraId="5099E6A5" w14:textId="3D7A83AB" w:rsidR="009E2076" w:rsidRPr="0032592A" w:rsidRDefault="00F41C54" w:rsidP="001646B9">
      <w:pPr>
        <w:pStyle w:val="ListParagraph"/>
        <w:numPr>
          <w:ilvl w:val="1"/>
          <w:numId w:val="6"/>
        </w:numPr>
        <w:rPr>
          <w:rFonts w:ascii="Times New Roman" w:hAnsi="Times New Roman"/>
          <w:sz w:val="24"/>
          <w:szCs w:val="24"/>
          <w:u w:val="single"/>
        </w:rPr>
      </w:pPr>
      <w:r>
        <w:rPr>
          <w:rFonts w:ascii="Times New Roman" w:hAnsi="Times New Roman"/>
          <w:sz w:val="24"/>
          <w:szCs w:val="24"/>
        </w:rPr>
        <w:t>F</w:t>
      </w:r>
      <w:r w:rsidR="00AE1339">
        <w:rPr>
          <w:rFonts w:ascii="Times New Roman" w:hAnsi="Times New Roman"/>
          <w:sz w:val="24"/>
          <w:szCs w:val="24"/>
        </w:rPr>
        <w:t>ederal</w:t>
      </w:r>
      <w:r w:rsidR="009E2076" w:rsidRPr="0032592A">
        <w:rPr>
          <w:rFonts w:ascii="Times New Roman" w:hAnsi="Times New Roman"/>
          <w:sz w:val="24"/>
          <w:szCs w:val="24"/>
        </w:rPr>
        <w:t xml:space="preserve"> Debarment certification </w:t>
      </w:r>
      <w:r w:rsidR="00AE1339">
        <w:rPr>
          <w:rFonts w:ascii="Times New Roman" w:hAnsi="Times New Roman"/>
          <w:sz w:val="24"/>
          <w:szCs w:val="24"/>
        </w:rPr>
        <w:t xml:space="preserve">completed </w:t>
      </w:r>
      <w:r>
        <w:rPr>
          <w:rFonts w:ascii="Times New Roman" w:hAnsi="Times New Roman"/>
          <w:sz w:val="24"/>
          <w:szCs w:val="24"/>
        </w:rPr>
        <w:t xml:space="preserve">and signed </w:t>
      </w:r>
      <w:r w:rsidR="00AE1339">
        <w:rPr>
          <w:rFonts w:ascii="Times New Roman" w:hAnsi="Times New Roman"/>
          <w:sz w:val="24"/>
          <w:szCs w:val="24"/>
        </w:rPr>
        <w:t xml:space="preserve">by </w:t>
      </w:r>
      <w:r w:rsidR="00AE1339" w:rsidRPr="00AE1339">
        <w:rPr>
          <w:rFonts w:ascii="Times New Roman" w:hAnsi="Times New Roman"/>
          <w:sz w:val="24"/>
          <w:szCs w:val="24"/>
        </w:rPr>
        <w:t xml:space="preserve">the </w:t>
      </w:r>
      <w:r>
        <w:rPr>
          <w:rFonts w:ascii="Times New Roman" w:hAnsi="Times New Roman"/>
          <w:sz w:val="24"/>
          <w:szCs w:val="24"/>
        </w:rPr>
        <w:t>Program</w:t>
      </w:r>
      <w:r w:rsidR="00AE1339" w:rsidRPr="00AE1339">
        <w:rPr>
          <w:rFonts w:ascii="Times New Roman" w:hAnsi="Times New Roman"/>
          <w:sz w:val="24"/>
          <w:szCs w:val="24"/>
        </w:rPr>
        <w:t xml:space="preserve"> </w:t>
      </w:r>
      <w:r w:rsidR="00AE1339">
        <w:rPr>
          <w:rFonts w:ascii="Times New Roman" w:hAnsi="Times New Roman"/>
          <w:sz w:val="24"/>
          <w:szCs w:val="24"/>
        </w:rPr>
        <w:t>Agency.</w:t>
      </w:r>
    </w:p>
    <w:p w14:paraId="30B0CE8E" w14:textId="77777777" w:rsidR="00F41C54" w:rsidRPr="00F41C54" w:rsidRDefault="009E2076" w:rsidP="001646B9">
      <w:pPr>
        <w:pStyle w:val="ListParagraph"/>
        <w:numPr>
          <w:ilvl w:val="1"/>
          <w:numId w:val="6"/>
        </w:numPr>
        <w:rPr>
          <w:rFonts w:ascii="Times New Roman" w:hAnsi="Times New Roman"/>
          <w:sz w:val="24"/>
          <w:szCs w:val="24"/>
          <w:u w:val="single"/>
        </w:rPr>
      </w:pPr>
      <w:r w:rsidRPr="0032592A">
        <w:rPr>
          <w:rFonts w:ascii="Times New Roman" w:hAnsi="Times New Roman"/>
          <w:sz w:val="24"/>
          <w:szCs w:val="24"/>
        </w:rPr>
        <w:t xml:space="preserve">EEOP certifications </w:t>
      </w:r>
      <w:r w:rsidR="00F41C54">
        <w:rPr>
          <w:rFonts w:ascii="Times New Roman" w:hAnsi="Times New Roman"/>
          <w:sz w:val="24"/>
          <w:szCs w:val="24"/>
        </w:rPr>
        <w:t>c</w:t>
      </w:r>
      <w:r w:rsidR="00F41C54" w:rsidRPr="0032592A">
        <w:rPr>
          <w:rFonts w:ascii="Times New Roman" w:hAnsi="Times New Roman"/>
          <w:sz w:val="24"/>
          <w:szCs w:val="24"/>
        </w:rPr>
        <w:t xml:space="preserve">ompleted and signed </w:t>
      </w:r>
      <w:r w:rsidR="00BC71D9">
        <w:rPr>
          <w:rFonts w:ascii="Times New Roman" w:hAnsi="Times New Roman"/>
          <w:sz w:val="24"/>
          <w:szCs w:val="24"/>
        </w:rPr>
        <w:t xml:space="preserve">by </w:t>
      </w:r>
      <w:r w:rsidR="00AE1339" w:rsidRPr="00AE1339">
        <w:rPr>
          <w:rFonts w:ascii="Times New Roman" w:hAnsi="Times New Roman"/>
          <w:sz w:val="24"/>
          <w:szCs w:val="24"/>
        </w:rPr>
        <w:t>the Implementing Agenc</w:t>
      </w:r>
      <w:r w:rsidR="00BC71D9">
        <w:rPr>
          <w:rFonts w:ascii="Times New Roman" w:hAnsi="Times New Roman"/>
          <w:sz w:val="24"/>
          <w:szCs w:val="24"/>
        </w:rPr>
        <w:t>y</w:t>
      </w:r>
    </w:p>
    <w:p w14:paraId="68A074E4" w14:textId="659D77DA" w:rsidR="00F41C54" w:rsidRPr="00F41C54" w:rsidRDefault="00F41C54" w:rsidP="001646B9">
      <w:pPr>
        <w:pStyle w:val="ListParagraph"/>
        <w:numPr>
          <w:ilvl w:val="1"/>
          <w:numId w:val="6"/>
        </w:numPr>
        <w:rPr>
          <w:rFonts w:ascii="Times New Roman" w:hAnsi="Times New Roman"/>
          <w:sz w:val="24"/>
          <w:szCs w:val="24"/>
          <w:u w:val="single"/>
        </w:rPr>
      </w:pPr>
      <w:r w:rsidRPr="0032592A">
        <w:rPr>
          <w:rFonts w:ascii="Times New Roman" w:hAnsi="Times New Roman"/>
          <w:sz w:val="24"/>
          <w:szCs w:val="24"/>
        </w:rPr>
        <w:t xml:space="preserve">EEOP certifications </w:t>
      </w:r>
      <w:r>
        <w:rPr>
          <w:rFonts w:ascii="Times New Roman" w:hAnsi="Times New Roman"/>
          <w:sz w:val="24"/>
          <w:szCs w:val="24"/>
        </w:rPr>
        <w:t>c</w:t>
      </w:r>
      <w:r w:rsidRPr="0032592A">
        <w:rPr>
          <w:rFonts w:ascii="Times New Roman" w:hAnsi="Times New Roman"/>
          <w:sz w:val="24"/>
          <w:szCs w:val="24"/>
        </w:rPr>
        <w:t xml:space="preserve">ompleted and signed </w:t>
      </w:r>
      <w:r>
        <w:rPr>
          <w:rFonts w:ascii="Times New Roman" w:hAnsi="Times New Roman"/>
          <w:sz w:val="24"/>
          <w:szCs w:val="24"/>
        </w:rPr>
        <w:t xml:space="preserve">by </w:t>
      </w:r>
      <w:r w:rsidRPr="00AE1339">
        <w:rPr>
          <w:rFonts w:ascii="Times New Roman" w:hAnsi="Times New Roman"/>
          <w:sz w:val="24"/>
          <w:szCs w:val="24"/>
        </w:rPr>
        <w:t xml:space="preserve">the </w:t>
      </w:r>
      <w:r>
        <w:rPr>
          <w:rFonts w:ascii="Times New Roman" w:hAnsi="Times New Roman"/>
          <w:sz w:val="24"/>
          <w:szCs w:val="24"/>
        </w:rPr>
        <w:t>Program</w:t>
      </w:r>
      <w:r w:rsidRPr="00AE1339">
        <w:rPr>
          <w:rFonts w:ascii="Times New Roman" w:hAnsi="Times New Roman"/>
          <w:sz w:val="24"/>
          <w:szCs w:val="24"/>
        </w:rPr>
        <w:t xml:space="preserve"> Agenc</w:t>
      </w:r>
      <w:r>
        <w:rPr>
          <w:rFonts w:ascii="Times New Roman" w:hAnsi="Times New Roman"/>
          <w:sz w:val="24"/>
          <w:szCs w:val="24"/>
        </w:rPr>
        <w:t>y</w:t>
      </w:r>
    </w:p>
    <w:p w14:paraId="0B569B31" w14:textId="77777777" w:rsidR="00F41C54" w:rsidRPr="00F41C54" w:rsidRDefault="009E2076" w:rsidP="001646B9">
      <w:pPr>
        <w:pStyle w:val="ListParagraph"/>
        <w:numPr>
          <w:ilvl w:val="1"/>
          <w:numId w:val="6"/>
        </w:numPr>
        <w:spacing w:after="0"/>
        <w:rPr>
          <w:rFonts w:ascii="Times New Roman" w:eastAsia="Times New Roman" w:hAnsi="Times New Roman" w:cs="Times New Roman"/>
          <w:sz w:val="24"/>
          <w:szCs w:val="24"/>
        </w:rPr>
      </w:pPr>
      <w:r w:rsidRPr="00F41C54">
        <w:rPr>
          <w:rFonts w:ascii="Times New Roman" w:hAnsi="Times New Roman"/>
          <w:sz w:val="24"/>
          <w:szCs w:val="24"/>
        </w:rPr>
        <w:t xml:space="preserve">Completed and signed Civil Rights certifications </w:t>
      </w:r>
      <w:r w:rsidR="00BC71D9" w:rsidRPr="00F41C54">
        <w:rPr>
          <w:rFonts w:ascii="Times New Roman" w:hAnsi="Times New Roman"/>
          <w:sz w:val="24"/>
          <w:szCs w:val="24"/>
        </w:rPr>
        <w:t>by the Implementing Agency</w:t>
      </w:r>
    </w:p>
    <w:p w14:paraId="38664C9D" w14:textId="58A8DD83" w:rsidR="00BC71D9" w:rsidRPr="00F41C54" w:rsidRDefault="00F41C54" w:rsidP="001646B9">
      <w:pPr>
        <w:pStyle w:val="ListParagraph"/>
        <w:numPr>
          <w:ilvl w:val="1"/>
          <w:numId w:val="6"/>
        </w:numPr>
        <w:spacing w:after="0"/>
        <w:rPr>
          <w:rFonts w:ascii="Times New Roman" w:eastAsia="Times New Roman" w:hAnsi="Times New Roman" w:cs="Times New Roman"/>
          <w:sz w:val="24"/>
          <w:szCs w:val="24"/>
        </w:rPr>
      </w:pPr>
      <w:r w:rsidRPr="00F41C54">
        <w:rPr>
          <w:rFonts w:ascii="Times New Roman" w:hAnsi="Times New Roman"/>
          <w:sz w:val="24"/>
          <w:szCs w:val="24"/>
        </w:rPr>
        <w:t>Completed and signed Civil Rights certifications by the Program Agency</w:t>
      </w:r>
      <w:r w:rsidR="00BC71D9" w:rsidRPr="00F41C54">
        <w:rPr>
          <w:rFonts w:ascii="Times New Roman" w:hAnsi="Times New Roman"/>
          <w:sz w:val="24"/>
          <w:szCs w:val="24"/>
        </w:rPr>
        <w:t>.</w:t>
      </w:r>
    </w:p>
    <w:p w14:paraId="639CB5F0" w14:textId="4795ED84" w:rsidR="00AE1339" w:rsidRPr="00BC71D9" w:rsidRDefault="00AE1339" w:rsidP="001646B9">
      <w:pPr>
        <w:pStyle w:val="ListParagraph"/>
        <w:numPr>
          <w:ilvl w:val="1"/>
          <w:numId w:val="6"/>
        </w:numPr>
        <w:spacing w:after="0"/>
        <w:rPr>
          <w:rFonts w:ascii="Times New Roman" w:eastAsia="Times New Roman" w:hAnsi="Times New Roman" w:cs="Times New Roman"/>
          <w:sz w:val="24"/>
          <w:szCs w:val="24"/>
        </w:rPr>
      </w:pPr>
      <w:r w:rsidRPr="00BC71D9">
        <w:rPr>
          <w:rFonts w:ascii="Times New Roman" w:hAnsi="Times New Roman"/>
          <w:sz w:val="24"/>
          <w:szCs w:val="24"/>
        </w:rPr>
        <w:t>Completed Authority Programmatic Risk Assessment completed for the Program Agency in Excel.</w:t>
      </w:r>
    </w:p>
    <w:p w14:paraId="3A318238" w14:textId="77777777" w:rsidR="00C73E26" w:rsidRDefault="00C73E26" w:rsidP="001646B9">
      <w:pPr>
        <w:spacing w:after="0"/>
        <w:ind w:left="720"/>
        <w:rPr>
          <w:rFonts w:ascii="Times New Roman" w:eastAsia="Times New Roman" w:hAnsi="Times New Roman" w:cs="Times New Roman"/>
          <w:sz w:val="24"/>
          <w:szCs w:val="24"/>
        </w:rPr>
      </w:pPr>
    </w:p>
    <w:p w14:paraId="0EB3667D" w14:textId="359B7335" w:rsidR="006A1549" w:rsidRPr="006A1549" w:rsidRDefault="006A1549" w:rsidP="001646B9">
      <w:pPr>
        <w:spacing w:after="0"/>
        <w:ind w:left="720"/>
        <w:rPr>
          <w:rFonts w:ascii="Times New Roman" w:eastAsia="Times New Roman" w:hAnsi="Times New Roman" w:cs="Times New Roman"/>
          <w:sz w:val="24"/>
          <w:szCs w:val="24"/>
          <w:u w:val="single"/>
        </w:rPr>
      </w:pPr>
      <w:r w:rsidRPr="006A1549">
        <w:rPr>
          <w:rFonts w:ascii="Times New Roman" w:eastAsia="Times New Roman" w:hAnsi="Times New Roman" w:cs="Times New Roman"/>
          <w:sz w:val="24"/>
          <w:szCs w:val="24"/>
          <w:u w:val="single"/>
        </w:rPr>
        <w:t>Costs Incurred.</w:t>
      </w:r>
    </w:p>
    <w:p w14:paraId="136F7300" w14:textId="77777777" w:rsidR="006A1549" w:rsidRDefault="006A1549" w:rsidP="001646B9">
      <w:pPr>
        <w:spacing w:after="0"/>
        <w:ind w:left="720"/>
        <w:rPr>
          <w:rFonts w:ascii="Times New Roman" w:eastAsia="Times New Roman" w:hAnsi="Times New Roman" w:cs="Times New Roman"/>
          <w:sz w:val="24"/>
          <w:szCs w:val="24"/>
        </w:rPr>
      </w:pPr>
    </w:p>
    <w:p w14:paraId="6BE6A556" w14:textId="51A31877" w:rsidR="00C73E26" w:rsidRDefault="00C73E26" w:rsidP="001646B9">
      <w:pPr>
        <w:spacing w:after="0"/>
        <w:ind w:left="720"/>
        <w:rPr>
          <w:rFonts w:ascii="Times New Roman" w:eastAsia="Times New Roman" w:hAnsi="Times New Roman" w:cs="Times New Roman"/>
          <w:sz w:val="24"/>
          <w:szCs w:val="24"/>
        </w:rPr>
      </w:pPr>
      <w:r w:rsidRPr="00BF6A95">
        <w:rPr>
          <w:rFonts w:ascii="Times New Roman" w:eastAsia="Times New Roman" w:hAnsi="Times New Roman" w:cs="Times New Roman"/>
          <w:sz w:val="24"/>
          <w:szCs w:val="24"/>
        </w:rPr>
        <w:t xml:space="preserve">No costs incurred before </w:t>
      </w:r>
      <w:r w:rsidRPr="0041018B">
        <w:rPr>
          <w:rFonts w:ascii="Times New Roman" w:eastAsia="Times New Roman" w:hAnsi="Times New Roman" w:cs="Times New Roman"/>
          <w:sz w:val="24"/>
          <w:szCs w:val="24"/>
        </w:rPr>
        <w:t>the effective date of the agreement</w:t>
      </w:r>
      <w:r w:rsidRPr="0032592A">
        <w:rPr>
          <w:rFonts w:ascii="Times New Roman" w:eastAsia="Times New Roman" w:hAnsi="Times New Roman" w:cs="Times New Roman"/>
          <w:b/>
          <w:sz w:val="24"/>
          <w:szCs w:val="24"/>
        </w:rPr>
        <w:t xml:space="preserve"> </w:t>
      </w:r>
      <w:r w:rsidRPr="00BF6A95">
        <w:rPr>
          <w:rFonts w:ascii="Times New Roman" w:eastAsia="Times New Roman" w:hAnsi="Times New Roman" w:cs="Times New Roman"/>
          <w:sz w:val="24"/>
          <w:szCs w:val="24"/>
        </w:rPr>
        <w:t>may be</w:t>
      </w:r>
      <w:r>
        <w:rPr>
          <w:rFonts w:ascii="Times New Roman" w:eastAsia="Times New Roman" w:hAnsi="Times New Roman" w:cs="Times New Roman"/>
          <w:sz w:val="24"/>
          <w:szCs w:val="24"/>
        </w:rPr>
        <w:t xml:space="preserve"> charged to the grant</w:t>
      </w:r>
      <w:r w:rsidRPr="00BF6A95">
        <w:rPr>
          <w:rFonts w:ascii="Times New Roman" w:eastAsia="Times New Roman" w:hAnsi="Times New Roman" w:cs="Times New Roman"/>
          <w:sz w:val="24"/>
          <w:szCs w:val="24"/>
        </w:rPr>
        <w:t>.</w:t>
      </w:r>
      <w:r w:rsidR="0067250E">
        <w:rPr>
          <w:rFonts w:ascii="Times New Roman" w:eastAsia="Times New Roman" w:hAnsi="Times New Roman" w:cs="Times New Roman"/>
          <w:sz w:val="24"/>
          <w:szCs w:val="24"/>
        </w:rPr>
        <w:t xml:space="preserve"> </w:t>
      </w:r>
    </w:p>
    <w:p w14:paraId="2A21001E" w14:textId="77777777" w:rsidR="006A1549" w:rsidRDefault="006A1549" w:rsidP="001646B9">
      <w:pPr>
        <w:spacing w:after="0"/>
        <w:ind w:left="720"/>
        <w:rPr>
          <w:rFonts w:ascii="Times New Roman" w:eastAsia="Times New Roman" w:hAnsi="Times New Roman" w:cs="Times New Roman"/>
          <w:sz w:val="24"/>
          <w:szCs w:val="24"/>
        </w:rPr>
      </w:pPr>
    </w:p>
    <w:p w14:paraId="41A0D328" w14:textId="77777777" w:rsidR="00D1169D" w:rsidRDefault="00D1169D" w:rsidP="001646B9">
      <w:pPr>
        <w:spacing w:after="0"/>
        <w:ind w:left="720"/>
        <w:rPr>
          <w:rFonts w:ascii="Times New Roman" w:eastAsia="Times New Roman" w:hAnsi="Times New Roman" w:cs="Times New Roman"/>
          <w:sz w:val="24"/>
          <w:szCs w:val="24"/>
          <w:u w:val="single"/>
        </w:rPr>
      </w:pPr>
    </w:p>
    <w:p w14:paraId="7C1D26D6" w14:textId="690F6570" w:rsidR="006A1549" w:rsidRPr="006A1549" w:rsidRDefault="006A1549" w:rsidP="001646B9">
      <w:pPr>
        <w:spacing w:after="0"/>
        <w:ind w:left="720"/>
        <w:rPr>
          <w:rFonts w:ascii="Times New Roman" w:eastAsia="Times New Roman" w:hAnsi="Times New Roman" w:cs="Times New Roman"/>
          <w:sz w:val="24"/>
          <w:szCs w:val="24"/>
        </w:rPr>
      </w:pPr>
      <w:r w:rsidRPr="006A1549">
        <w:rPr>
          <w:rFonts w:ascii="Times New Roman" w:eastAsia="Times New Roman" w:hAnsi="Times New Roman" w:cs="Times New Roman"/>
          <w:sz w:val="24"/>
          <w:szCs w:val="24"/>
          <w:u w:val="single"/>
        </w:rPr>
        <w:t>Indirect Cost Rate</w:t>
      </w:r>
      <w:r w:rsidRPr="006A1549">
        <w:rPr>
          <w:rFonts w:ascii="Times New Roman" w:eastAsia="Times New Roman" w:hAnsi="Times New Roman" w:cs="Times New Roman"/>
          <w:sz w:val="24"/>
          <w:szCs w:val="24"/>
        </w:rPr>
        <w:t xml:space="preserve">. </w:t>
      </w:r>
    </w:p>
    <w:p w14:paraId="0567DE26" w14:textId="77777777" w:rsidR="006A1549" w:rsidRPr="006A1549" w:rsidRDefault="006A1549" w:rsidP="001646B9">
      <w:pPr>
        <w:spacing w:after="0"/>
        <w:ind w:left="720"/>
        <w:rPr>
          <w:rFonts w:ascii="Times New Roman" w:eastAsia="Times New Roman" w:hAnsi="Times New Roman" w:cs="Times New Roman"/>
          <w:sz w:val="24"/>
          <w:szCs w:val="24"/>
        </w:rPr>
      </w:pPr>
    </w:p>
    <w:p w14:paraId="7CC21BC3" w14:textId="77777777" w:rsidR="006A1549" w:rsidRDefault="006A1549" w:rsidP="001646B9">
      <w:pPr>
        <w:spacing w:after="0"/>
        <w:ind w:left="720"/>
        <w:rPr>
          <w:rFonts w:ascii="Times New Roman" w:eastAsia="Times New Roman" w:hAnsi="Times New Roman" w:cs="Times New Roman"/>
          <w:sz w:val="24"/>
          <w:szCs w:val="24"/>
        </w:rPr>
      </w:pPr>
      <w:r w:rsidRPr="006A1549">
        <w:rPr>
          <w:rFonts w:ascii="Times New Roman" w:eastAsia="Times New Roman" w:hAnsi="Times New Roman" w:cs="Times New Roman"/>
          <w:sz w:val="24"/>
          <w:szCs w:val="24"/>
        </w:rPr>
        <w:t xml:space="preserve">In order to charge indirect costs to a grant, the applicant organization must have an annually negotiated indirect cost rate agreement (NICRA). There are three types of NICRAs: </w:t>
      </w:r>
    </w:p>
    <w:p w14:paraId="279F988A" w14:textId="77777777" w:rsidR="006A1549" w:rsidRPr="006A1549" w:rsidRDefault="006A1549" w:rsidP="001646B9">
      <w:pPr>
        <w:spacing w:after="0"/>
        <w:ind w:left="720"/>
        <w:rPr>
          <w:rFonts w:ascii="Times New Roman" w:eastAsia="Times New Roman" w:hAnsi="Times New Roman" w:cs="Times New Roman"/>
          <w:sz w:val="24"/>
          <w:szCs w:val="24"/>
        </w:rPr>
      </w:pPr>
    </w:p>
    <w:p w14:paraId="3DAFFE60" w14:textId="44898C51" w:rsidR="006A1549" w:rsidRPr="006A1549" w:rsidRDefault="006A1549" w:rsidP="001646B9">
      <w:pPr>
        <w:pStyle w:val="ListParagraph"/>
        <w:numPr>
          <w:ilvl w:val="0"/>
          <w:numId w:val="34"/>
        </w:numPr>
        <w:spacing w:after="0"/>
        <w:rPr>
          <w:rFonts w:ascii="Times New Roman" w:eastAsia="Times New Roman" w:hAnsi="Times New Roman" w:cs="Times New Roman"/>
          <w:sz w:val="24"/>
          <w:szCs w:val="24"/>
        </w:rPr>
      </w:pPr>
      <w:r w:rsidRPr="006A1549">
        <w:rPr>
          <w:rFonts w:ascii="Times New Roman" w:eastAsia="Times New Roman" w:hAnsi="Times New Roman" w:cs="Times New Roman"/>
          <w:sz w:val="24"/>
          <w:szCs w:val="24"/>
        </w:rPr>
        <w:t xml:space="preserve">Federally Negotiated Rate: Applicant organizations that receive direct federal funding may have an indirect cost rate that was negotiated with the Federal Cognizant Agency. Illinois will accept the federally negotiated rate. The organization must provide a copy of the federally NICRA. </w:t>
      </w:r>
    </w:p>
    <w:p w14:paraId="30ABA945" w14:textId="77777777" w:rsidR="006A1549" w:rsidRPr="006A1549" w:rsidRDefault="006A1549" w:rsidP="001646B9">
      <w:pPr>
        <w:pStyle w:val="ListParagraph"/>
        <w:spacing w:after="0"/>
        <w:ind w:left="1080"/>
        <w:rPr>
          <w:rFonts w:ascii="Times New Roman" w:eastAsia="Times New Roman" w:hAnsi="Times New Roman" w:cs="Times New Roman"/>
          <w:sz w:val="24"/>
          <w:szCs w:val="24"/>
        </w:rPr>
      </w:pPr>
    </w:p>
    <w:p w14:paraId="23BE9081" w14:textId="735218C6" w:rsidR="006A1549" w:rsidRDefault="006A1549" w:rsidP="001646B9">
      <w:pPr>
        <w:pStyle w:val="ListParagraph"/>
        <w:numPr>
          <w:ilvl w:val="0"/>
          <w:numId w:val="34"/>
        </w:numPr>
        <w:spacing w:after="0"/>
        <w:rPr>
          <w:rFonts w:ascii="Times New Roman" w:eastAsia="Times New Roman" w:hAnsi="Times New Roman" w:cs="Times New Roman"/>
          <w:sz w:val="24"/>
          <w:szCs w:val="24"/>
        </w:rPr>
      </w:pPr>
      <w:r w:rsidRPr="006A1549">
        <w:rPr>
          <w:rFonts w:ascii="Times New Roman" w:eastAsia="Times New Roman" w:hAnsi="Times New Roman" w:cs="Times New Roman"/>
          <w:sz w:val="24"/>
          <w:szCs w:val="24"/>
        </w:rPr>
        <w:t xml:space="preserve">State Negotiated Rate: The organization must negotiate an indirect cost rate with the State of Illinois if they do not have Federally Negotiated Rate or elect to use the De Minimis Rate. The indirect cost rate proposal must be submitted to the State of Illinois within 90 days of the notice of award. </w:t>
      </w:r>
    </w:p>
    <w:p w14:paraId="414130B7" w14:textId="77777777" w:rsidR="006A1549" w:rsidRPr="006A1549" w:rsidRDefault="006A1549" w:rsidP="001646B9">
      <w:pPr>
        <w:pStyle w:val="ListParagraph"/>
        <w:rPr>
          <w:rFonts w:ascii="Times New Roman" w:eastAsia="Times New Roman" w:hAnsi="Times New Roman" w:cs="Times New Roman"/>
          <w:sz w:val="24"/>
          <w:szCs w:val="24"/>
        </w:rPr>
      </w:pPr>
    </w:p>
    <w:p w14:paraId="4F0E4A5A" w14:textId="6B968214" w:rsidR="006A1549" w:rsidRDefault="006A1549" w:rsidP="001646B9">
      <w:pPr>
        <w:pStyle w:val="ListParagraph"/>
        <w:numPr>
          <w:ilvl w:val="0"/>
          <w:numId w:val="34"/>
        </w:numPr>
        <w:spacing w:after="0"/>
        <w:rPr>
          <w:rFonts w:ascii="Times New Roman" w:eastAsia="Times New Roman" w:hAnsi="Times New Roman" w:cs="Times New Roman"/>
          <w:sz w:val="24"/>
          <w:szCs w:val="24"/>
        </w:rPr>
      </w:pPr>
      <w:r w:rsidRPr="006A1549">
        <w:rPr>
          <w:rFonts w:ascii="Times New Roman" w:eastAsia="Times New Roman" w:hAnsi="Times New Roman" w:cs="Times New Roman"/>
          <w:sz w:val="24"/>
          <w:szCs w:val="24"/>
        </w:rPr>
        <w:t>De Minimis Rate: An organization that has never received a Federally Negotiated Rate may elect a de minimis rate of 10% of modified total direct cost (MTDC). Once established, the de minimis rate may be used indefinitely. The State of Illinois must verify the calculation of the MTDC annually in order to accept the de minimis rate. Applicants must submit documentation of the MTDC calculation to the Authority within 90 days of the execution of a grant agreement under this solicitation.</w:t>
      </w:r>
    </w:p>
    <w:p w14:paraId="6ED37CE0" w14:textId="77777777" w:rsidR="00D1169D" w:rsidRDefault="00D1169D" w:rsidP="001646B9">
      <w:pPr>
        <w:spacing w:after="0"/>
        <w:ind w:firstLine="720"/>
        <w:rPr>
          <w:rFonts w:ascii="Times New Roman" w:eastAsia="Times New Roman" w:hAnsi="Times New Roman" w:cs="Times New Roman"/>
          <w:sz w:val="24"/>
          <w:szCs w:val="24"/>
          <w:u w:val="single"/>
        </w:rPr>
      </w:pPr>
    </w:p>
    <w:p w14:paraId="2D96DE2E" w14:textId="022BA5BE" w:rsidR="006A1549" w:rsidRPr="006A1549" w:rsidRDefault="006A1549" w:rsidP="001646B9">
      <w:pPr>
        <w:spacing w:after="0"/>
        <w:ind w:firstLine="720"/>
        <w:rPr>
          <w:rFonts w:ascii="Times New Roman" w:eastAsia="Times New Roman" w:hAnsi="Times New Roman" w:cs="Times New Roman"/>
          <w:sz w:val="24"/>
          <w:szCs w:val="24"/>
          <w:u w:val="single"/>
        </w:rPr>
      </w:pPr>
      <w:r w:rsidRPr="006A1549">
        <w:rPr>
          <w:rFonts w:ascii="Times New Roman" w:eastAsia="Times New Roman" w:hAnsi="Times New Roman" w:cs="Times New Roman"/>
          <w:sz w:val="24"/>
          <w:szCs w:val="24"/>
          <w:u w:val="single"/>
        </w:rPr>
        <w:t>Task Force Special Conditions</w:t>
      </w:r>
    </w:p>
    <w:p w14:paraId="412F0220" w14:textId="77777777" w:rsidR="00E57C2E" w:rsidRDefault="00E57C2E" w:rsidP="001646B9">
      <w:pPr>
        <w:spacing w:after="0"/>
        <w:ind w:left="720"/>
        <w:rPr>
          <w:rFonts w:ascii="Times New Roman" w:eastAsia="Times New Roman" w:hAnsi="Times New Roman" w:cs="Times New Roman"/>
          <w:sz w:val="24"/>
          <w:szCs w:val="24"/>
        </w:rPr>
      </w:pPr>
    </w:p>
    <w:p w14:paraId="19B1ED02" w14:textId="6322C4CC" w:rsidR="006A1549" w:rsidRPr="006A1549" w:rsidRDefault="006A1549" w:rsidP="001646B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Grant agreements will also include special conditions regarding task force member training.</w:t>
      </w:r>
    </w:p>
    <w:p w14:paraId="0A61D38D" w14:textId="77777777" w:rsidR="00C73E26" w:rsidRPr="00C73E26" w:rsidRDefault="00C73E26" w:rsidP="001646B9">
      <w:pPr>
        <w:spacing w:after="0"/>
        <w:ind w:left="720"/>
        <w:rPr>
          <w:rFonts w:ascii="Times New Roman" w:eastAsia="Times New Roman" w:hAnsi="Times New Roman" w:cs="Times New Roman"/>
          <w:sz w:val="24"/>
          <w:szCs w:val="24"/>
        </w:rPr>
      </w:pPr>
    </w:p>
    <w:p w14:paraId="0E0AB9AD" w14:textId="27E036F0" w:rsidR="00AE1339" w:rsidRDefault="006A1549" w:rsidP="001646B9">
      <w:pPr>
        <w:pStyle w:val="ListParagraph"/>
        <w:numPr>
          <w:ilvl w:val="2"/>
          <w:numId w:val="31"/>
        </w:numPr>
        <w:spacing w:after="0"/>
        <w:rPr>
          <w:rFonts w:ascii="Times New Roman" w:eastAsia="Times New Roman" w:hAnsi="Times New Roman" w:cs="Times New Roman"/>
          <w:b/>
          <w:i/>
          <w:iCs/>
          <w:sz w:val="24"/>
          <w:szCs w:val="24"/>
        </w:rPr>
      </w:pPr>
      <w:r w:rsidRPr="006A1549">
        <w:rPr>
          <w:rFonts w:ascii="Times New Roman" w:eastAsia="Times New Roman" w:hAnsi="Times New Roman" w:cs="Times New Roman"/>
          <w:b/>
          <w:i/>
          <w:iCs/>
          <w:sz w:val="24"/>
          <w:szCs w:val="24"/>
        </w:rPr>
        <w:t>Debriefings</w:t>
      </w:r>
    </w:p>
    <w:p w14:paraId="5FA86582" w14:textId="77777777" w:rsidR="006A1549" w:rsidRDefault="006A1549" w:rsidP="001646B9">
      <w:pPr>
        <w:pStyle w:val="ListParagraph"/>
        <w:spacing w:after="0"/>
        <w:rPr>
          <w:rFonts w:ascii="Times New Roman" w:eastAsia="Times New Roman" w:hAnsi="Times New Roman" w:cs="Times New Roman"/>
          <w:sz w:val="24"/>
          <w:szCs w:val="24"/>
        </w:rPr>
      </w:pPr>
    </w:p>
    <w:p w14:paraId="0AC47AAE" w14:textId="494D45BA" w:rsidR="006F2478" w:rsidRPr="006F2478" w:rsidRDefault="006F2478" w:rsidP="001646B9">
      <w:pPr>
        <w:pStyle w:val="ListParagraph"/>
        <w:spacing w:after="0"/>
        <w:rPr>
          <w:rFonts w:ascii="Times New Roman" w:eastAsia="Times New Roman" w:hAnsi="Times New Roman" w:cs="Times New Roman"/>
          <w:sz w:val="24"/>
          <w:szCs w:val="24"/>
        </w:rPr>
      </w:pPr>
      <w:r w:rsidRPr="006F2478">
        <w:rPr>
          <w:rFonts w:ascii="Times New Roman" w:eastAsia="Times New Roman" w:hAnsi="Times New Roman" w:cs="Times New Roman"/>
          <w:sz w:val="24"/>
          <w:szCs w:val="24"/>
        </w:rPr>
        <w:t>Unsuccessful applicants may request a debriefing</w:t>
      </w:r>
      <w:r w:rsidR="00DD6DF7">
        <w:rPr>
          <w:rFonts w:ascii="Times New Roman" w:eastAsia="Times New Roman" w:hAnsi="Times New Roman" w:cs="Times New Roman"/>
          <w:sz w:val="24"/>
          <w:szCs w:val="24"/>
        </w:rPr>
        <w:t xml:space="preserve"> for</w:t>
      </w:r>
      <w:r w:rsidRPr="006F2478">
        <w:rPr>
          <w:rFonts w:ascii="Times New Roman" w:eastAsia="Times New Roman" w:hAnsi="Times New Roman" w:cs="Times New Roman"/>
          <w:sz w:val="24"/>
          <w:szCs w:val="24"/>
        </w:rPr>
        <w:t xml:space="preserve"> feedback </w:t>
      </w:r>
      <w:r w:rsidR="00DD6DF7">
        <w:rPr>
          <w:rFonts w:ascii="Times New Roman" w:eastAsia="Times New Roman" w:hAnsi="Times New Roman" w:cs="Times New Roman"/>
          <w:sz w:val="24"/>
          <w:szCs w:val="24"/>
        </w:rPr>
        <w:t>that could</w:t>
      </w:r>
      <w:r w:rsidR="006E02B1">
        <w:rPr>
          <w:rFonts w:ascii="Times New Roman" w:eastAsia="Times New Roman" w:hAnsi="Times New Roman" w:cs="Times New Roman"/>
          <w:sz w:val="24"/>
          <w:szCs w:val="24"/>
        </w:rPr>
        <w:t xml:space="preserve"> help</w:t>
      </w:r>
      <w:r w:rsidRPr="006F2478">
        <w:rPr>
          <w:rFonts w:ascii="Times New Roman" w:eastAsia="Times New Roman" w:hAnsi="Times New Roman" w:cs="Times New Roman"/>
          <w:sz w:val="24"/>
          <w:szCs w:val="24"/>
        </w:rPr>
        <w:t xml:space="preserve"> </w:t>
      </w:r>
      <w:r w:rsidR="00DD6DF7">
        <w:rPr>
          <w:rFonts w:ascii="Times New Roman" w:eastAsia="Times New Roman" w:hAnsi="Times New Roman" w:cs="Times New Roman"/>
          <w:sz w:val="24"/>
          <w:szCs w:val="24"/>
        </w:rPr>
        <w:t xml:space="preserve">them </w:t>
      </w:r>
      <w:r w:rsidRPr="006F2478">
        <w:rPr>
          <w:rFonts w:ascii="Times New Roman" w:eastAsia="Times New Roman" w:hAnsi="Times New Roman" w:cs="Times New Roman"/>
          <w:sz w:val="24"/>
          <w:szCs w:val="24"/>
        </w:rPr>
        <w:t>improve</w:t>
      </w:r>
      <w:r w:rsidR="006E02B1">
        <w:rPr>
          <w:rFonts w:ascii="Times New Roman" w:eastAsia="Times New Roman" w:hAnsi="Times New Roman" w:cs="Times New Roman"/>
          <w:sz w:val="24"/>
          <w:szCs w:val="24"/>
        </w:rPr>
        <w:t xml:space="preserve"> future funding</w:t>
      </w:r>
      <w:r w:rsidRPr="006F2478">
        <w:rPr>
          <w:rFonts w:ascii="Times New Roman" w:eastAsia="Times New Roman" w:hAnsi="Times New Roman" w:cs="Times New Roman"/>
          <w:sz w:val="24"/>
          <w:szCs w:val="24"/>
        </w:rPr>
        <w:t xml:space="preserve"> application</w:t>
      </w:r>
      <w:r w:rsidR="006E02B1">
        <w:rPr>
          <w:rFonts w:ascii="Times New Roman" w:eastAsia="Times New Roman" w:hAnsi="Times New Roman" w:cs="Times New Roman"/>
          <w:sz w:val="24"/>
          <w:szCs w:val="24"/>
        </w:rPr>
        <w:t>s</w:t>
      </w:r>
      <w:r w:rsidRPr="006F2478">
        <w:rPr>
          <w:rFonts w:ascii="Times New Roman" w:eastAsia="Times New Roman" w:hAnsi="Times New Roman" w:cs="Times New Roman"/>
          <w:sz w:val="24"/>
          <w:szCs w:val="24"/>
        </w:rPr>
        <w:t xml:space="preserve">. Briefings will take the form of advice to applicants on the strengths and weaknesses of their applications in terms of the evaluation and review criteria. </w:t>
      </w:r>
    </w:p>
    <w:p w14:paraId="2EA310BF" w14:textId="77777777" w:rsidR="006F2478" w:rsidRPr="006F2478" w:rsidRDefault="006F2478" w:rsidP="001646B9">
      <w:pPr>
        <w:pStyle w:val="ListParagraph"/>
        <w:spacing w:after="0"/>
        <w:rPr>
          <w:rFonts w:ascii="Times New Roman" w:eastAsia="Times New Roman" w:hAnsi="Times New Roman" w:cs="Times New Roman"/>
          <w:sz w:val="24"/>
          <w:szCs w:val="24"/>
        </w:rPr>
      </w:pPr>
    </w:p>
    <w:p w14:paraId="01D11947" w14:textId="449EF713" w:rsidR="006F2478" w:rsidRPr="006F2478" w:rsidRDefault="006F2478" w:rsidP="001646B9">
      <w:pPr>
        <w:pStyle w:val="ListParagraph"/>
        <w:spacing w:after="0"/>
        <w:rPr>
          <w:rFonts w:ascii="Times New Roman" w:eastAsia="Times New Roman" w:hAnsi="Times New Roman" w:cs="Times New Roman"/>
          <w:sz w:val="24"/>
          <w:szCs w:val="24"/>
        </w:rPr>
      </w:pPr>
      <w:r w:rsidRPr="006F2478">
        <w:rPr>
          <w:rFonts w:ascii="Times New Roman" w:eastAsia="Times New Roman" w:hAnsi="Times New Roman" w:cs="Times New Roman"/>
          <w:sz w:val="24"/>
          <w:szCs w:val="24"/>
        </w:rPr>
        <w:t xml:space="preserve">Requests for debriefings must be made in writing and submitted within seven (7) calendar days after receipt of notice. </w:t>
      </w:r>
    </w:p>
    <w:p w14:paraId="0AD70A90" w14:textId="77777777" w:rsidR="006F2478" w:rsidRDefault="006F2478" w:rsidP="001646B9">
      <w:pPr>
        <w:pStyle w:val="ListParagraph"/>
        <w:spacing w:after="0"/>
        <w:rPr>
          <w:rFonts w:ascii="Times New Roman" w:eastAsia="Times New Roman" w:hAnsi="Times New Roman" w:cs="Times New Roman"/>
          <w:sz w:val="24"/>
          <w:szCs w:val="24"/>
        </w:rPr>
      </w:pPr>
    </w:p>
    <w:p w14:paraId="4DC35BDC" w14:textId="76BCDB2D" w:rsidR="006F2478" w:rsidRPr="006F2478" w:rsidRDefault="006F2478" w:rsidP="001646B9">
      <w:pPr>
        <w:pStyle w:val="ListParagraph"/>
        <w:spacing w:after="0"/>
        <w:rPr>
          <w:rFonts w:ascii="Times New Roman" w:eastAsia="Times New Roman" w:hAnsi="Times New Roman" w:cs="Times New Roman"/>
          <w:sz w:val="24"/>
          <w:szCs w:val="24"/>
        </w:rPr>
      </w:pPr>
      <w:r w:rsidRPr="006F2478">
        <w:rPr>
          <w:rFonts w:ascii="Times New Roman" w:eastAsia="Times New Roman" w:hAnsi="Times New Roman" w:cs="Times New Roman"/>
          <w:sz w:val="24"/>
          <w:szCs w:val="24"/>
        </w:rPr>
        <w:t xml:space="preserve">Please send </w:t>
      </w:r>
      <w:r>
        <w:rPr>
          <w:rFonts w:ascii="Times New Roman" w:eastAsia="Times New Roman" w:hAnsi="Times New Roman" w:cs="Times New Roman"/>
          <w:sz w:val="24"/>
          <w:szCs w:val="24"/>
        </w:rPr>
        <w:t xml:space="preserve">requests </w:t>
      </w:r>
      <w:r w:rsidRPr="006F2478">
        <w:rPr>
          <w:rFonts w:ascii="Times New Roman" w:eastAsia="Times New Roman" w:hAnsi="Times New Roman" w:cs="Times New Roman"/>
          <w:sz w:val="24"/>
          <w:szCs w:val="24"/>
        </w:rPr>
        <w:t>to:</w:t>
      </w:r>
    </w:p>
    <w:p w14:paraId="77DF89CD" w14:textId="77777777" w:rsidR="0057185C" w:rsidRDefault="0057185C" w:rsidP="001646B9">
      <w:pPr>
        <w:pStyle w:val="ListParagraph"/>
        <w:spacing w:after="0"/>
        <w:rPr>
          <w:rFonts w:ascii="Times New Roman" w:eastAsia="Times New Roman" w:hAnsi="Times New Roman" w:cs="Times New Roman"/>
          <w:sz w:val="24"/>
          <w:szCs w:val="24"/>
        </w:rPr>
      </w:pPr>
    </w:p>
    <w:p w14:paraId="53485B75" w14:textId="57FC06AC" w:rsidR="0057185C" w:rsidRDefault="0057185C" w:rsidP="001646B9">
      <w:pPr>
        <w:pStyle w:val="ListParagraph"/>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Greg Stevens, Program Administrator</w:t>
      </w:r>
    </w:p>
    <w:p w14:paraId="5AA7E110" w14:textId="77777777" w:rsidR="006F2478" w:rsidRPr="006F2478" w:rsidRDefault="006F2478" w:rsidP="001646B9">
      <w:pPr>
        <w:pStyle w:val="ListParagraph"/>
        <w:spacing w:after="0"/>
        <w:rPr>
          <w:rFonts w:ascii="Times New Roman" w:eastAsia="Times New Roman" w:hAnsi="Times New Roman" w:cs="Times New Roman"/>
          <w:sz w:val="24"/>
          <w:szCs w:val="24"/>
        </w:rPr>
      </w:pPr>
      <w:r w:rsidRPr="006F2478">
        <w:rPr>
          <w:rFonts w:ascii="Times New Roman" w:eastAsia="Times New Roman" w:hAnsi="Times New Roman" w:cs="Times New Roman"/>
          <w:sz w:val="24"/>
          <w:szCs w:val="24"/>
        </w:rPr>
        <w:t>Illinois Criminal Justice Information Authority</w:t>
      </w:r>
    </w:p>
    <w:p w14:paraId="1C8628A3" w14:textId="75FE7639" w:rsidR="006F2478" w:rsidRDefault="006F2478" w:rsidP="001646B9">
      <w:pPr>
        <w:pStyle w:val="ListParagraph"/>
        <w:spacing w:after="0"/>
        <w:rPr>
          <w:rFonts w:ascii="Times New Roman" w:eastAsia="Times New Roman" w:hAnsi="Times New Roman" w:cs="Times New Roman"/>
          <w:sz w:val="24"/>
          <w:szCs w:val="24"/>
        </w:rPr>
      </w:pPr>
      <w:r w:rsidRPr="006F2478">
        <w:rPr>
          <w:rFonts w:ascii="Times New Roman" w:eastAsia="Times New Roman" w:hAnsi="Times New Roman" w:cs="Times New Roman"/>
          <w:sz w:val="24"/>
          <w:szCs w:val="24"/>
        </w:rPr>
        <w:t>300 W. Adams Street, Suite</w:t>
      </w:r>
      <w:r>
        <w:rPr>
          <w:rFonts w:ascii="Times New Roman" w:eastAsia="Times New Roman" w:hAnsi="Times New Roman" w:cs="Times New Roman"/>
          <w:sz w:val="24"/>
          <w:szCs w:val="24"/>
        </w:rPr>
        <w:t xml:space="preserve"> 200</w:t>
      </w:r>
    </w:p>
    <w:p w14:paraId="14A41676" w14:textId="3E0A52E2" w:rsidR="006F2478" w:rsidRDefault="006F2478" w:rsidP="001646B9">
      <w:pPr>
        <w:pStyle w:val="ListParagraph"/>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Chicago, Illinois 60606</w:t>
      </w:r>
    </w:p>
    <w:p w14:paraId="61D1B427" w14:textId="77777777" w:rsidR="006F2478" w:rsidRDefault="006F2478" w:rsidP="001646B9">
      <w:pPr>
        <w:pStyle w:val="ListParagraph"/>
        <w:spacing w:after="0"/>
        <w:rPr>
          <w:rFonts w:ascii="Times New Roman" w:eastAsia="Times New Roman" w:hAnsi="Times New Roman" w:cs="Times New Roman"/>
          <w:sz w:val="24"/>
          <w:szCs w:val="24"/>
        </w:rPr>
      </w:pPr>
    </w:p>
    <w:p w14:paraId="42E8FA97" w14:textId="0DBC8D53" w:rsidR="002D0F22" w:rsidRPr="0067180F" w:rsidRDefault="00B7483F" w:rsidP="001646B9">
      <w:pPr>
        <w:pStyle w:val="ListParagraph"/>
        <w:numPr>
          <w:ilvl w:val="0"/>
          <w:numId w:val="31"/>
        </w:numPr>
        <w:spacing w:after="0"/>
        <w:rPr>
          <w:rFonts w:ascii="Times New Roman" w:eastAsia="Times New Roman" w:hAnsi="Times New Roman" w:cs="Times New Roman"/>
          <w:iCs/>
          <w:sz w:val="24"/>
          <w:szCs w:val="24"/>
        </w:rPr>
      </w:pPr>
      <w:r w:rsidRPr="00BF6A95">
        <w:rPr>
          <w:rFonts w:ascii="Times New Roman" w:eastAsia="Times New Roman" w:hAnsi="Times New Roman" w:cs="Times New Roman"/>
          <w:b/>
          <w:i/>
          <w:iCs/>
          <w:sz w:val="24"/>
          <w:szCs w:val="24"/>
        </w:rPr>
        <w:t xml:space="preserve">Administrative and </w:t>
      </w:r>
      <w:r w:rsidR="008069A4">
        <w:rPr>
          <w:rFonts w:ascii="Times New Roman" w:eastAsia="Times New Roman" w:hAnsi="Times New Roman" w:cs="Times New Roman"/>
          <w:b/>
          <w:i/>
          <w:iCs/>
          <w:sz w:val="24"/>
          <w:szCs w:val="24"/>
        </w:rPr>
        <w:t>N</w:t>
      </w:r>
      <w:r w:rsidR="0030647F" w:rsidRPr="00BF6A95">
        <w:rPr>
          <w:rFonts w:ascii="Times New Roman" w:eastAsia="Times New Roman" w:hAnsi="Times New Roman" w:cs="Times New Roman"/>
          <w:b/>
          <w:i/>
          <w:iCs/>
          <w:sz w:val="24"/>
          <w:szCs w:val="24"/>
        </w:rPr>
        <w:t xml:space="preserve">ational </w:t>
      </w:r>
      <w:r w:rsidR="008069A4">
        <w:rPr>
          <w:rFonts w:ascii="Times New Roman" w:eastAsia="Times New Roman" w:hAnsi="Times New Roman" w:cs="Times New Roman"/>
          <w:b/>
          <w:i/>
          <w:iCs/>
          <w:sz w:val="24"/>
          <w:szCs w:val="24"/>
        </w:rPr>
        <w:t>P</w:t>
      </w:r>
      <w:r w:rsidR="0030647F" w:rsidRPr="00BF6A95">
        <w:rPr>
          <w:rFonts w:ascii="Times New Roman" w:eastAsia="Times New Roman" w:hAnsi="Times New Roman" w:cs="Times New Roman"/>
          <w:b/>
          <w:i/>
          <w:iCs/>
          <w:sz w:val="24"/>
          <w:szCs w:val="24"/>
        </w:rPr>
        <w:t xml:space="preserve">olicy </w:t>
      </w:r>
      <w:r w:rsidR="008069A4">
        <w:rPr>
          <w:rFonts w:ascii="Times New Roman" w:eastAsia="Times New Roman" w:hAnsi="Times New Roman" w:cs="Times New Roman"/>
          <w:b/>
          <w:i/>
          <w:iCs/>
          <w:sz w:val="24"/>
          <w:szCs w:val="24"/>
        </w:rPr>
        <w:t>R</w:t>
      </w:r>
      <w:r w:rsidR="0030647F" w:rsidRPr="00BF6A95">
        <w:rPr>
          <w:rFonts w:ascii="Times New Roman" w:eastAsia="Times New Roman" w:hAnsi="Times New Roman" w:cs="Times New Roman"/>
          <w:b/>
          <w:i/>
          <w:iCs/>
          <w:sz w:val="24"/>
          <w:szCs w:val="24"/>
        </w:rPr>
        <w:t>equirements</w:t>
      </w:r>
      <w:r w:rsidRPr="00BF6A95">
        <w:rPr>
          <w:rFonts w:ascii="Times New Roman" w:eastAsia="Times New Roman" w:hAnsi="Times New Roman" w:cs="Times New Roman"/>
          <w:b/>
          <w:i/>
          <w:iCs/>
          <w:sz w:val="24"/>
          <w:szCs w:val="24"/>
        </w:rPr>
        <w:t xml:space="preserve">. </w:t>
      </w:r>
    </w:p>
    <w:p w14:paraId="31B5B4ED" w14:textId="77777777" w:rsidR="008069A4" w:rsidRPr="0067180F" w:rsidRDefault="008069A4" w:rsidP="001646B9">
      <w:pPr>
        <w:pStyle w:val="ListParagraph"/>
        <w:spacing w:after="0"/>
        <w:rPr>
          <w:rFonts w:ascii="Times New Roman" w:eastAsia="Times New Roman" w:hAnsi="Times New Roman" w:cs="Times New Roman"/>
          <w:iCs/>
          <w:sz w:val="24"/>
          <w:szCs w:val="24"/>
        </w:rPr>
      </w:pPr>
    </w:p>
    <w:p w14:paraId="53E5188A" w14:textId="20711748" w:rsidR="00BF6A95" w:rsidRPr="00BF6A95" w:rsidRDefault="00C73E26" w:rsidP="001646B9">
      <w:pPr>
        <w:pStyle w:val="ListParagraph"/>
        <w:spacing w:after="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w:t>
      </w:r>
      <w:r w:rsidR="00BF6A95" w:rsidRPr="00BF6A95">
        <w:rPr>
          <w:rFonts w:ascii="Times New Roman" w:eastAsia="Times New Roman" w:hAnsi="Times New Roman" w:cs="Times New Roman"/>
          <w:iCs/>
          <w:sz w:val="24"/>
          <w:szCs w:val="24"/>
        </w:rPr>
        <w:t xml:space="preserve">n addition to implementing the funded project consistent with the agency-approved project proposal and budget, </w:t>
      </w:r>
      <w:r>
        <w:rPr>
          <w:rFonts w:ascii="Times New Roman" w:eastAsia="Times New Roman" w:hAnsi="Times New Roman" w:cs="Times New Roman"/>
          <w:iCs/>
          <w:sz w:val="24"/>
          <w:szCs w:val="24"/>
        </w:rPr>
        <w:t>agencies selected for funding</w:t>
      </w:r>
      <w:r w:rsidR="00BF6A95" w:rsidRPr="00BF6A95">
        <w:rPr>
          <w:rFonts w:ascii="Times New Roman" w:eastAsia="Times New Roman" w:hAnsi="Times New Roman" w:cs="Times New Roman"/>
          <w:iCs/>
          <w:sz w:val="24"/>
          <w:szCs w:val="24"/>
        </w:rPr>
        <w:t xml:space="preserve"> must comply with grant terms and conditions and other legal requirements, including</w:t>
      </w:r>
      <w:r w:rsidR="0030647F">
        <w:rPr>
          <w:rFonts w:ascii="Times New Roman" w:eastAsia="Times New Roman" w:hAnsi="Times New Roman" w:cs="Times New Roman"/>
          <w:iCs/>
          <w:sz w:val="24"/>
          <w:szCs w:val="24"/>
        </w:rPr>
        <w:t>,</w:t>
      </w:r>
      <w:r w:rsidR="00BF6A95" w:rsidRPr="00BF6A95">
        <w:rPr>
          <w:rFonts w:ascii="Times New Roman" w:eastAsia="Times New Roman" w:hAnsi="Times New Roman" w:cs="Times New Roman"/>
          <w:iCs/>
          <w:sz w:val="24"/>
          <w:szCs w:val="24"/>
        </w:rPr>
        <w:t xml:space="preserve"> but not limited to</w:t>
      </w:r>
      <w:r w:rsidR="0030647F">
        <w:rPr>
          <w:rFonts w:ascii="Times New Roman" w:eastAsia="Times New Roman" w:hAnsi="Times New Roman" w:cs="Times New Roman"/>
          <w:iCs/>
          <w:sz w:val="24"/>
          <w:szCs w:val="24"/>
        </w:rPr>
        <w:t>,</w:t>
      </w:r>
      <w:r w:rsidR="00BF6A95" w:rsidRPr="00BF6A95">
        <w:rPr>
          <w:rFonts w:ascii="Times New Roman" w:eastAsia="Times New Roman" w:hAnsi="Times New Roman" w:cs="Times New Roman"/>
          <w:iCs/>
          <w:sz w:val="24"/>
          <w:szCs w:val="24"/>
        </w:rPr>
        <w:t xml:space="preserve"> </w:t>
      </w:r>
      <w:r w:rsidR="006A1549">
        <w:rPr>
          <w:rFonts w:ascii="Times New Roman" w:eastAsia="Times New Roman" w:hAnsi="Times New Roman" w:cs="Times New Roman"/>
          <w:iCs/>
          <w:sz w:val="24"/>
          <w:szCs w:val="24"/>
        </w:rPr>
        <w:t xml:space="preserve">the Authority Financial Guide and policy and Procedure Manual, </w:t>
      </w:r>
      <w:r w:rsidR="0030647F">
        <w:rPr>
          <w:rFonts w:ascii="Times New Roman" w:eastAsia="Times New Roman" w:hAnsi="Times New Roman" w:cs="Times New Roman"/>
          <w:iCs/>
          <w:sz w:val="24"/>
          <w:szCs w:val="24"/>
        </w:rPr>
        <w:t xml:space="preserve">the </w:t>
      </w:r>
      <w:r w:rsidR="00BF6A95" w:rsidRPr="00BF6A95">
        <w:rPr>
          <w:rFonts w:ascii="Times New Roman" w:eastAsia="Times New Roman" w:hAnsi="Times New Roman" w:cs="Times New Roman"/>
          <w:iCs/>
          <w:sz w:val="24"/>
          <w:szCs w:val="24"/>
        </w:rPr>
        <w:t>Office of Management and Budget Grants Accountability and Transparency Act</w:t>
      </w:r>
      <w:r>
        <w:rPr>
          <w:rFonts w:ascii="Times New Roman" w:eastAsia="Times New Roman" w:hAnsi="Times New Roman" w:cs="Times New Roman"/>
          <w:iCs/>
          <w:sz w:val="24"/>
          <w:szCs w:val="24"/>
        </w:rPr>
        <w:t>,</w:t>
      </w:r>
      <w:r w:rsidR="00BF6A95" w:rsidRPr="00BF6A95">
        <w:rPr>
          <w:rFonts w:ascii="Times New Roman" w:eastAsia="Times New Roman" w:hAnsi="Times New Roman" w:cs="Times New Roman"/>
          <w:iCs/>
          <w:sz w:val="24"/>
          <w:szCs w:val="24"/>
        </w:rPr>
        <w:t xml:space="preserve"> </w:t>
      </w:r>
      <w:r w:rsidR="006A1549">
        <w:rPr>
          <w:rFonts w:ascii="Times New Roman" w:eastAsia="Times New Roman" w:hAnsi="Times New Roman" w:cs="Times New Roman"/>
          <w:iCs/>
          <w:sz w:val="24"/>
          <w:szCs w:val="24"/>
        </w:rPr>
        <w:t xml:space="preserve">and </w:t>
      </w:r>
      <w:r w:rsidR="00BF6A95" w:rsidRPr="00BF6A95">
        <w:rPr>
          <w:rFonts w:ascii="Times New Roman" w:eastAsia="Times New Roman" w:hAnsi="Times New Roman" w:cs="Times New Roman"/>
          <w:iCs/>
          <w:sz w:val="24"/>
          <w:szCs w:val="24"/>
        </w:rPr>
        <w:t>U.S. Department</w:t>
      </w:r>
      <w:r w:rsidR="006A1549">
        <w:rPr>
          <w:rFonts w:ascii="Times New Roman" w:eastAsia="Times New Roman" w:hAnsi="Times New Roman" w:cs="Times New Roman"/>
          <w:iCs/>
          <w:sz w:val="24"/>
          <w:szCs w:val="24"/>
        </w:rPr>
        <w:t xml:space="preserve"> of Justice</w:t>
      </w:r>
      <w:r w:rsidR="00BF6A95" w:rsidRPr="00BF6A95">
        <w:rPr>
          <w:rFonts w:ascii="Times New Roman" w:eastAsia="Times New Roman" w:hAnsi="Times New Roman" w:cs="Times New Roman"/>
          <w:iCs/>
          <w:sz w:val="24"/>
          <w:szCs w:val="24"/>
        </w:rPr>
        <w:t xml:space="preserve"> regulations which will be included in the award</w:t>
      </w:r>
      <w:r w:rsidR="00CA1CC6">
        <w:rPr>
          <w:rFonts w:ascii="Times New Roman" w:eastAsia="Times New Roman" w:hAnsi="Times New Roman" w:cs="Times New Roman"/>
          <w:iCs/>
          <w:sz w:val="24"/>
          <w:szCs w:val="24"/>
        </w:rPr>
        <w:t xml:space="preserve"> documents</w:t>
      </w:r>
      <w:r w:rsidR="00BF6A95" w:rsidRPr="00BF6A95">
        <w:rPr>
          <w:rFonts w:ascii="Times New Roman" w:eastAsia="Times New Roman" w:hAnsi="Times New Roman" w:cs="Times New Roman"/>
          <w:iCs/>
          <w:sz w:val="24"/>
          <w:szCs w:val="24"/>
        </w:rPr>
        <w:t xml:space="preserve">, incorporated into the award by reference, or are otherwise applicable to the award. </w:t>
      </w:r>
    </w:p>
    <w:p w14:paraId="16EB4A04" w14:textId="77777777" w:rsidR="00BF6A95" w:rsidRPr="00BF6A95" w:rsidRDefault="00BF6A95" w:rsidP="001646B9">
      <w:pPr>
        <w:pStyle w:val="ListParagraph"/>
        <w:tabs>
          <w:tab w:val="left" w:pos="720"/>
        </w:tabs>
        <w:spacing w:after="0"/>
        <w:ind w:left="1170"/>
        <w:rPr>
          <w:rFonts w:ascii="Times New Roman" w:eastAsia="Times New Roman" w:hAnsi="Times New Roman" w:cs="Times New Roman"/>
          <w:sz w:val="24"/>
          <w:szCs w:val="24"/>
        </w:rPr>
      </w:pPr>
    </w:p>
    <w:p w14:paraId="28D6269D" w14:textId="05B3C0EE" w:rsidR="006D3F06" w:rsidRPr="00BF6A95" w:rsidRDefault="00BF6A95" w:rsidP="001646B9">
      <w:pPr>
        <w:tabs>
          <w:tab w:val="left" w:pos="720"/>
        </w:tabs>
        <w:spacing w:after="0"/>
        <w:ind w:left="720"/>
        <w:rPr>
          <w:rFonts w:ascii="Times New Roman" w:eastAsia="Times New Roman" w:hAnsi="Times New Roman" w:cs="Times New Roman"/>
          <w:sz w:val="24"/>
          <w:szCs w:val="24"/>
        </w:rPr>
      </w:pPr>
      <w:r w:rsidRPr="00BF6A95">
        <w:rPr>
          <w:rFonts w:ascii="Times New Roman" w:eastAsia="Times New Roman" w:hAnsi="Times New Roman" w:cs="Times New Roman"/>
          <w:sz w:val="24"/>
          <w:szCs w:val="24"/>
        </w:rPr>
        <w:t>Successful applicants will be required to enter into inter</w:t>
      </w:r>
      <w:r w:rsidR="006A1549">
        <w:rPr>
          <w:rFonts w:ascii="Times New Roman" w:eastAsia="Times New Roman" w:hAnsi="Times New Roman" w:cs="Times New Roman"/>
          <w:sz w:val="24"/>
          <w:szCs w:val="24"/>
        </w:rPr>
        <w:t>governmental</w:t>
      </w:r>
      <w:r w:rsidRPr="00BF6A95">
        <w:rPr>
          <w:rFonts w:ascii="Times New Roman" w:eastAsia="Times New Roman" w:hAnsi="Times New Roman" w:cs="Times New Roman"/>
          <w:sz w:val="24"/>
          <w:szCs w:val="24"/>
        </w:rPr>
        <w:t xml:space="preserve"> agreements for each funded component of the program. Standard JAG agreements may be viewed </w:t>
      </w:r>
      <w:r w:rsidR="00EB1FC8">
        <w:rPr>
          <w:rFonts w:ascii="Times New Roman" w:eastAsia="Times New Roman" w:hAnsi="Times New Roman" w:cs="Times New Roman"/>
          <w:sz w:val="24"/>
          <w:szCs w:val="24"/>
        </w:rPr>
        <w:t xml:space="preserve">at </w:t>
      </w:r>
      <w:hyperlink r:id="rId34" w:history="1">
        <w:r w:rsidR="00EB1FC8" w:rsidRPr="00DA32DE">
          <w:rPr>
            <w:rStyle w:val="Hyperlink"/>
            <w:rFonts w:ascii="Times New Roman" w:eastAsia="Times New Roman" w:hAnsi="Times New Roman" w:cs="Times New Roman"/>
            <w:sz w:val="24"/>
            <w:szCs w:val="24"/>
          </w:rPr>
          <w:t>http://www.icjia.state.il.us/public/</w:t>
        </w:r>
      </w:hyperlink>
      <w:r w:rsidRPr="00BF6A95">
        <w:rPr>
          <w:rFonts w:ascii="Times New Roman" w:eastAsia="Times New Roman" w:hAnsi="Times New Roman" w:cs="Times New Roman"/>
          <w:sz w:val="24"/>
          <w:szCs w:val="24"/>
        </w:rPr>
        <w:t>. Additional programmatic and administrative special conditions may be required.</w:t>
      </w:r>
    </w:p>
    <w:p w14:paraId="2D7CF71F" w14:textId="384F84BA" w:rsidR="00B7483F" w:rsidRPr="00764A2E" w:rsidRDefault="00B7483F" w:rsidP="001646B9">
      <w:pPr>
        <w:pStyle w:val="ListParagraph"/>
        <w:spacing w:after="0"/>
        <w:ind w:left="810"/>
        <w:rPr>
          <w:rFonts w:ascii="Times New Roman" w:eastAsia="Times New Roman" w:hAnsi="Times New Roman" w:cs="Times New Roman"/>
          <w:sz w:val="24"/>
          <w:szCs w:val="24"/>
        </w:rPr>
      </w:pPr>
      <w:r w:rsidRPr="00764A2E">
        <w:rPr>
          <w:rFonts w:ascii="Times New Roman" w:eastAsia="Times New Roman" w:hAnsi="Times New Roman" w:cs="Times New Roman"/>
          <w:vanish/>
          <w:sz w:val="24"/>
          <w:szCs w:val="24"/>
        </w:rPr>
        <w:t>Code of Federal Regulations / Title 2 - Grants and Agreements / Vol. 1 / 2014-01-01194</w:t>
      </w:r>
    </w:p>
    <w:p w14:paraId="4BCD2D04" w14:textId="77777777" w:rsidR="002D0F22" w:rsidRPr="0067180F" w:rsidRDefault="00D15F32" w:rsidP="001646B9">
      <w:pPr>
        <w:pStyle w:val="ListParagraph"/>
        <w:numPr>
          <w:ilvl w:val="0"/>
          <w:numId w:val="31"/>
        </w:numPr>
        <w:spacing w:after="0"/>
        <w:rPr>
          <w:rFonts w:ascii="Times New Roman" w:eastAsia="Times New Roman" w:hAnsi="Times New Roman" w:cs="Times New Roman"/>
          <w:iCs/>
          <w:sz w:val="24"/>
          <w:szCs w:val="24"/>
        </w:rPr>
      </w:pPr>
      <w:r w:rsidRPr="00BF6A95">
        <w:rPr>
          <w:rFonts w:ascii="Times New Roman" w:eastAsia="Times New Roman" w:hAnsi="Times New Roman" w:cs="Times New Roman"/>
          <w:b/>
          <w:i/>
          <w:iCs/>
          <w:sz w:val="24"/>
          <w:szCs w:val="24"/>
        </w:rPr>
        <w:t>Reporting</w:t>
      </w:r>
      <w:r w:rsidR="00B7483F" w:rsidRPr="00BF6A95">
        <w:rPr>
          <w:rFonts w:ascii="Times New Roman" w:eastAsia="Times New Roman" w:hAnsi="Times New Roman" w:cs="Times New Roman"/>
          <w:b/>
          <w:i/>
          <w:iCs/>
          <w:sz w:val="24"/>
          <w:szCs w:val="24"/>
        </w:rPr>
        <w:t xml:space="preserve">. </w:t>
      </w:r>
    </w:p>
    <w:p w14:paraId="7EF0EFD4" w14:textId="77777777" w:rsidR="002D0F22" w:rsidRPr="0067180F" w:rsidRDefault="002D0F22" w:rsidP="001646B9">
      <w:pPr>
        <w:pStyle w:val="ListParagraph"/>
        <w:spacing w:after="0"/>
        <w:rPr>
          <w:rFonts w:ascii="Times New Roman" w:eastAsia="Times New Roman" w:hAnsi="Times New Roman" w:cs="Times New Roman"/>
          <w:iCs/>
          <w:sz w:val="24"/>
          <w:szCs w:val="24"/>
        </w:rPr>
      </w:pPr>
    </w:p>
    <w:p w14:paraId="73F04EFC" w14:textId="7BE4A9AA" w:rsidR="00BF6A95" w:rsidRDefault="00BF6A95" w:rsidP="001646B9">
      <w:pPr>
        <w:pStyle w:val="ListParagraph"/>
        <w:spacing w:after="0"/>
        <w:rPr>
          <w:rFonts w:ascii="Times New Roman" w:eastAsia="Times New Roman" w:hAnsi="Times New Roman" w:cs="Times New Roman"/>
          <w:iCs/>
          <w:sz w:val="24"/>
          <w:szCs w:val="24"/>
        </w:rPr>
      </w:pPr>
      <w:r w:rsidRPr="00BF6A95">
        <w:rPr>
          <w:rFonts w:ascii="Times New Roman" w:eastAsia="Times New Roman" w:hAnsi="Times New Roman" w:cs="Times New Roman"/>
          <w:iCs/>
          <w:sz w:val="24"/>
          <w:szCs w:val="24"/>
        </w:rPr>
        <w:t xml:space="preserve">Recipients must submit quarterly financial reports, </w:t>
      </w:r>
      <w:r w:rsidR="00F61D91">
        <w:rPr>
          <w:rFonts w:ascii="Times New Roman" w:eastAsia="Times New Roman" w:hAnsi="Times New Roman" w:cs="Times New Roman"/>
          <w:iCs/>
          <w:sz w:val="24"/>
          <w:szCs w:val="24"/>
        </w:rPr>
        <w:t xml:space="preserve">quarterly </w:t>
      </w:r>
      <w:r w:rsidRPr="00BF6A95">
        <w:rPr>
          <w:rFonts w:ascii="Times New Roman" w:eastAsia="Times New Roman" w:hAnsi="Times New Roman" w:cs="Times New Roman"/>
          <w:iCs/>
          <w:sz w:val="24"/>
          <w:szCs w:val="24"/>
        </w:rPr>
        <w:t xml:space="preserve">progress reports, final financial and progress reports, and, if applicable, an annual audit report in accordance with the </w:t>
      </w:r>
      <w:r w:rsidR="00F61D91">
        <w:rPr>
          <w:rFonts w:ascii="Times New Roman" w:eastAsia="Times New Roman" w:hAnsi="Times New Roman" w:cs="Times New Roman"/>
          <w:iCs/>
          <w:sz w:val="24"/>
          <w:szCs w:val="24"/>
        </w:rPr>
        <w:t xml:space="preserve">CFR </w:t>
      </w:r>
      <w:r w:rsidRPr="00BF6A95">
        <w:rPr>
          <w:rFonts w:ascii="Times New Roman" w:eastAsia="Times New Roman" w:hAnsi="Times New Roman" w:cs="Times New Roman"/>
          <w:iCs/>
          <w:sz w:val="24"/>
          <w:szCs w:val="24"/>
        </w:rPr>
        <w:t>Part 200 Uniform Requirements. Future awards and fund drawdowns may be withheld if reports are delinquent.</w:t>
      </w:r>
    </w:p>
    <w:p w14:paraId="770F7E60" w14:textId="77777777" w:rsidR="000A1B42" w:rsidRDefault="000A1B42" w:rsidP="001646B9">
      <w:pPr>
        <w:pStyle w:val="ListParagraph"/>
        <w:spacing w:after="0"/>
        <w:rPr>
          <w:rFonts w:ascii="Times New Roman" w:eastAsia="Times New Roman" w:hAnsi="Times New Roman" w:cs="Times New Roman"/>
          <w:iCs/>
          <w:sz w:val="24"/>
          <w:szCs w:val="24"/>
        </w:rPr>
      </w:pPr>
    </w:p>
    <w:p w14:paraId="287027F5" w14:textId="3D9BD97F" w:rsidR="000A1B42" w:rsidRDefault="000A1B42" w:rsidP="001646B9">
      <w:pPr>
        <w:pStyle w:val="ListParagraph"/>
        <w:spacing w:after="0"/>
        <w:rPr>
          <w:rStyle w:val="Hyperlink"/>
          <w:rFonts w:ascii="Times New Roman" w:eastAsia="Times New Roman" w:hAnsi="Times New Roman" w:cs="Times New Roman"/>
        </w:rPr>
      </w:pPr>
      <w:r>
        <w:rPr>
          <w:rFonts w:ascii="Times New Roman" w:eastAsia="Times New Roman" w:hAnsi="Times New Roman" w:cs="Times New Roman"/>
          <w:iCs/>
          <w:sz w:val="24"/>
          <w:szCs w:val="24"/>
        </w:rPr>
        <w:t>In addition, f</w:t>
      </w:r>
      <w:r w:rsidRPr="000A1B42">
        <w:rPr>
          <w:rFonts w:ascii="Times New Roman" w:hAnsi="Times New Roman" w:cs="Times New Roman"/>
          <w:sz w:val="24"/>
          <w:szCs w:val="24"/>
        </w:rPr>
        <w:t xml:space="preserve">unded programs will be required to report performance measures through the U.S. Department of Justice Bureau of Justice Assistance portal at </w:t>
      </w:r>
      <w:hyperlink r:id="rId35" w:history="1">
        <w:r w:rsidR="006E0393" w:rsidRPr="00B74DEB">
          <w:rPr>
            <w:rStyle w:val="Hyperlink"/>
            <w:rFonts w:ascii="Times New Roman" w:eastAsia="Times New Roman" w:hAnsi="Times New Roman" w:cs="Times New Roman"/>
            <w:sz w:val="24"/>
            <w:szCs w:val="24"/>
          </w:rPr>
          <w:t>https://bjapmt.ojp.gov</w:t>
        </w:r>
      </w:hyperlink>
      <w:r w:rsidR="00B74DEB">
        <w:rPr>
          <w:rStyle w:val="Hyperlink"/>
          <w:rFonts w:ascii="Times New Roman" w:eastAsia="Times New Roman" w:hAnsi="Times New Roman" w:cs="Times New Roman"/>
        </w:rPr>
        <w:t>.</w:t>
      </w:r>
    </w:p>
    <w:p w14:paraId="51D18B22" w14:textId="77777777" w:rsidR="00D1169D" w:rsidRPr="000A1B42" w:rsidRDefault="00D1169D" w:rsidP="001646B9">
      <w:pPr>
        <w:pStyle w:val="ListParagraph"/>
        <w:spacing w:after="0"/>
        <w:rPr>
          <w:rFonts w:ascii="Times New Roman" w:eastAsia="Times New Roman" w:hAnsi="Times New Roman" w:cs="Times New Roman"/>
          <w:iCs/>
          <w:sz w:val="24"/>
          <w:szCs w:val="24"/>
        </w:rPr>
      </w:pPr>
    </w:p>
    <w:p w14:paraId="731D4159" w14:textId="7BFA307A" w:rsidR="00B7483F" w:rsidRPr="00764A2E" w:rsidRDefault="00B7483F" w:rsidP="001646B9">
      <w:pPr>
        <w:rPr>
          <w:rFonts w:ascii="Times New Roman" w:eastAsia="Times New Roman" w:hAnsi="Times New Roman" w:cs="Times New Roman"/>
          <w:b/>
          <w:sz w:val="24"/>
          <w:szCs w:val="24"/>
        </w:rPr>
      </w:pPr>
      <w:r w:rsidRPr="00764A2E">
        <w:rPr>
          <w:rFonts w:ascii="Times New Roman" w:eastAsia="Times New Roman" w:hAnsi="Times New Roman" w:cs="Times New Roman"/>
          <w:b/>
          <w:sz w:val="24"/>
          <w:szCs w:val="24"/>
        </w:rPr>
        <w:t xml:space="preserve">G. </w:t>
      </w:r>
      <w:r w:rsidR="005C103E" w:rsidRPr="00764A2E">
        <w:rPr>
          <w:rFonts w:ascii="Times New Roman" w:eastAsia="Times New Roman" w:hAnsi="Times New Roman" w:cs="Times New Roman"/>
          <w:b/>
          <w:sz w:val="24"/>
          <w:szCs w:val="24"/>
        </w:rPr>
        <w:t>State</w:t>
      </w:r>
      <w:r w:rsidRPr="00764A2E">
        <w:rPr>
          <w:rFonts w:ascii="Times New Roman" w:eastAsia="Times New Roman" w:hAnsi="Times New Roman" w:cs="Times New Roman"/>
          <w:b/>
          <w:sz w:val="24"/>
          <w:szCs w:val="24"/>
        </w:rPr>
        <w:t xml:space="preserve"> </w:t>
      </w:r>
      <w:r w:rsidR="0030647F" w:rsidRPr="00764A2E">
        <w:rPr>
          <w:rFonts w:ascii="Times New Roman" w:eastAsia="Times New Roman" w:hAnsi="Times New Roman" w:cs="Times New Roman"/>
          <w:b/>
          <w:sz w:val="24"/>
          <w:szCs w:val="24"/>
        </w:rPr>
        <w:t>awarding agency contact</w:t>
      </w:r>
      <w:r w:rsidR="00D15F32" w:rsidRPr="00764A2E">
        <w:rPr>
          <w:rFonts w:ascii="Times New Roman" w:eastAsia="Times New Roman" w:hAnsi="Times New Roman" w:cs="Times New Roman"/>
          <w:b/>
          <w:sz w:val="24"/>
          <w:szCs w:val="24"/>
        </w:rPr>
        <w:t>(s)</w:t>
      </w:r>
    </w:p>
    <w:p w14:paraId="2EFF32D1" w14:textId="225ADDE6" w:rsidR="00BF6A95" w:rsidRDefault="00BF6A95" w:rsidP="001646B9">
      <w:pPr>
        <w:rPr>
          <w:rFonts w:ascii="Times New Roman" w:eastAsia="Times New Roman" w:hAnsi="Times New Roman" w:cs="Times New Roman"/>
          <w:sz w:val="24"/>
          <w:szCs w:val="24"/>
        </w:rPr>
      </w:pPr>
      <w:r w:rsidRPr="00BF6A95">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questions and </w:t>
      </w:r>
      <w:r w:rsidRPr="00BF6A95">
        <w:rPr>
          <w:rFonts w:ascii="Times New Roman" w:eastAsia="Times New Roman" w:hAnsi="Times New Roman" w:cs="Times New Roman"/>
          <w:sz w:val="24"/>
          <w:szCs w:val="24"/>
        </w:rPr>
        <w:t xml:space="preserve">technical assistance </w:t>
      </w:r>
      <w:r>
        <w:rPr>
          <w:rFonts w:ascii="Times New Roman" w:eastAsia="Times New Roman" w:hAnsi="Times New Roman" w:cs="Times New Roman"/>
          <w:sz w:val="24"/>
          <w:szCs w:val="24"/>
        </w:rPr>
        <w:t>regarding</w:t>
      </w:r>
      <w:r w:rsidRPr="00BF6A95">
        <w:rPr>
          <w:rFonts w:ascii="Times New Roman" w:eastAsia="Times New Roman" w:hAnsi="Times New Roman" w:cs="Times New Roman"/>
          <w:sz w:val="24"/>
          <w:szCs w:val="24"/>
        </w:rPr>
        <w:t xml:space="preserve"> </w:t>
      </w:r>
      <w:r w:rsidR="0030647F">
        <w:rPr>
          <w:rFonts w:ascii="Times New Roman" w:eastAsia="Times New Roman" w:hAnsi="Times New Roman" w:cs="Times New Roman"/>
          <w:sz w:val="24"/>
          <w:szCs w:val="24"/>
        </w:rPr>
        <w:t>application submission</w:t>
      </w:r>
      <w:r w:rsidRPr="00BF6A95">
        <w:rPr>
          <w:rFonts w:ascii="Times New Roman" w:eastAsia="Times New Roman" w:hAnsi="Times New Roman" w:cs="Times New Roman"/>
          <w:sz w:val="24"/>
          <w:szCs w:val="24"/>
        </w:rPr>
        <w:t>, contact</w:t>
      </w:r>
      <w:r>
        <w:rPr>
          <w:rFonts w:ascii="Times New Roman" w:eastAsia="Times New Roman" w:hAnsi="Times New Roman" w:cs="Times New Roman"/>
          <w:sz w:val="24"/>
          <w:szCs w:val="24"/>
        </w:rPr>
        <w:t>:</w:t>
      </w:r>
    </w:p>
    <w:p w14:paraId="53686AB5" w14:textId="77777777" w:rsidR="00BF6A95" w:rsidRDefault="00BF6A95" w:rsidP="001646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Gregory Stevens</w:t>
      </w:r>
    </w:p>
    <w:p w14:paraId="35CE605B" w14:textId="60E5875A" w:rsidR="00FA1AAB" w:rsidRDefault="00FA1AAB" w:rsidP="001646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Administrator</w:t>
      </w:r>
    </w:p>
    <w:p w14:paraId="1710B6B4" w14:textId="1EA9D74C" w:rsidR="00DD6DF7" w:rsidRDefault="00DD6DF7" w:rsidP="001646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Criminal Justice Information Authority</w:t>
      </w:r>
    </w:p>
    <w:p w14:paraId="60867E61" w14:textId="28304BC0" w:rsidR="00FA1AAB" w:rsidRDefault="00FA1AAB" w:rsidP="001646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300 W. Adams, Suite 200</w:t>
      </w:r>
    </w:p>
    <w:p w14:paraId="7AAFC956" w14:textId="5522840A" w:rsidR="00FA1AAB" w:rsidRDefault="00FA1AAB" w:rsidP="001646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Chicago, Illinois 60606</w:t>
      </w:r>
    </w:p>
    <w:p w14:paraId="5FD6CF9A" w14:textId="6B06872C" w:rsidR="00FA1AAB" w:rsidRDefault="00FA1AAB" w:rsidP="001646B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(312) 793-0890</w:t>
      </w:r>
    </w:p>
    <w:p w14:paraId="31F53D29" w14:textId="694590CB" w:rsidR="0057185C" w:rsidRDefault="00DE3400" w:rsidP="001646B9">
      <w:pPr>
        <w:rPr>
          <w:rFonts w:ascii="Times New Roman" w:eastAsia="Times New Roman" w:hAnsi="Times New Roman" w:cs="Times New Roman"/>
          <w:sz w:val="24"/>
          <w:szCs w:val="24"/>
        </w:rPr>
      </w:pPr>
      <w:hyperlink r:id="rId36" w:history="1">
        <w:r w:rsidR="0057185C" w:rsidRPr="008A7F68">
          <w:rPr>
            <w:rStyle w:val="Hyperlink"/>
            <w:rFonts w:ascii="Times New Roman" w:eastAsia="Times New Roman" w:hAnsi="Times New Roman" w:cs="Times New Roman"/>
            <w:sz w:val="24"/>
            <w:szCs w:val="24"/>
          </w:rPr>
          <w:t>Gregory.Stevens@illinois.gov</w:t>
        </w:r>
      </w:hyperlink>
    </w:p>
    <w:p w14:paraId="736A23EB" w14:textId="77777777" w:rsidR="0057185C" w:rsidRDefault="0057185C" w:rsidP="001646B9">
      <w:pPr>
        <w:rPr>
          <w:rFonts w:ascii="Times New Roman" w:eastAsia="Times New Roman" w:hAnsi="Times New Roman" w:cs="Times New Roman"/>
          <w:b/>
          <w:sz w:val="24"/>
          <w:szCs w:val="24"/>
        </w:rPr>
      </w:pPr>
    </w:p>
    <w:p w14:paraId="40108F7F" w14:textId="6F15BCED" w:rsidR="00B7483F" w:rsidRPr="00764A2E" w:rsidRDefault="00D15F32" w:rsidP="001646B9">
      <w:pPr>
        <w:rPr>
          <w:rFonts w:ascii="Times New Roman" w:eastAsia="Times New Roman" w:hAnsi="Times New Roman" w:cs="Times New Roman"/>
          <w:b/>
          <w:sz w:val="24"/>
          <w:szCs w:val="24"/>
        </w:rPr>
      </w:pPr>
      <w:r w:rsidRPr="00764A2E">
        <w:rPr>
          <w:rFonts w:ascii="Times New Roman" w:eastAsia="Times New Roman" w:hAnsi="Times New Roman" w:cs="Times New Roman"/>
          <w:b/>
          <w:sz w:val="24"/>
          <w:szCs w:val="24"/>
        </w:rPr>
        <w:t>H. Other Information</w:t>
      </w:r>
    </w:p>
    <w:p w14:paraId="013DD216" w14:textId="1C062105" w:rsidR="009A4F8E" w:rsidRPr="00A45F46" w:rsidRDefault="00D304DA" w:rsidP="001646B9">
      <w:pPr>
        <w:pStyle w:val="ListParagraph"/>
        <w:numPr>
          <w:ilvl w:val="0"/>
          <w:numId w:val="4"/>
        </w:numPr>
        <w:ind w:left="720" w:hanging="360"/>
        <w:rPr>
          <w:rFonts w:ascii="Times New Roman" w:hAnsi="Times New Roman" w:cs="Times New Roman"/>
          <w:sz w:val="24"/>
          <w:szCs w:val="24"/>
        </w:rPr>
      </w:pPr>
      <w:r w:rsidRPr="0057185C">
        <w:rPr>
          <w:rFonts w:ascii="Times New Roman" w:eastAsia="Times New Roman" w:hAnsi="Times New Roman" w:cs="Times New Roman"/>
          <w:sz w:val="24"/>
          <w:szCs w:val="24"/>
        </w:rPr>
        <w:t>Neither t</w:t>
      </w:r>
      <w:r w:rsidR="0032592A" w:rsidRPr="0057185C">
        <w:rPr>
          <w:rFonts w:ascii="Times New Roman" w:eastAsia="Times New Roman" w:hAnsi="Times New Roman" w:cs="Times New Roman"/>
          <w:sz w:val="24"/>
          <w:szCs w:val="24"/>
        </w:rPr>
        <w:t xml:space="preserve">he State of Illinois </w:t>
      </w:r>
      <w:r w:rsidRPr="0057185C">
        <w:rPr>
          <w:rFonts w:ascii="Times New Roman" w:eastAsia="Times New Roman" w:hAnsi="Times New Roman" w:cs="Times New Roman"/>
          <w:sz w:val="24"/>
          <w:szCs w:val="24"/>
        </w:rPr>
        <w:t>nor</w:t>
      </w:r>
      <w:r w:rsidR="0032592A" w:rsidRPr="0057185C">
        <w:rPr>
          <w:rFonts w:ascii="Times New Roman" w:eastAsia="Times New Roman" w:hAnsi="Times New Roman" w:cs="Times New Roman"/>
          <w:sz w:val="24"/>
          <w:szCs w:val="24"/>
        </w:rPr>
        <w:t xml:space="preserve"> the Authority are</w:t>
      </w:r>
      <w:r w:rsidR="00B7483F" w:rsidRPr="0057185C">
        <w:rPr>
          <w:rFonts w:ascii="Times New Roman" w:eastAsia="Times New Roman" w:hAnsi="Times New Roman" w:cs="Times New Roman"/>
          <w:sz w:val="24"/>
          <w:szCs w:val="24"/>
        </w:rPr>
        <w:t xml:space="preserve"> obligated to make any</w:t>
      </w:r>
      <w:r w:rsidR="00DD6DF7">
        <w:rPr>
          <w:rFonts w:ascii="Times New Roman" w:eastAsia="Times New Roman" w:hAnsi="Times New Roman" w:cs="Times New Roman"/>
          <w:sz w:val="24"/>
          <w:szCs w:val="24"/>
        </w:rPr>
        <w:t xml:space="preserve"> </w:t>
      </w:r>
      <w:r w:rsidR="00B7483F" w:rsidRPr="0057185C">
        <w:rPr>
          <w:rFonts w:ascii="Times New Roman" w:eastAsia="Times New Roman" w:hAnsi="Times New Roman" w:cs="Times New Roman"/>
          <w:sz w:val="24"/>
          <w:szCs w:val="24"/>
        </w:rPr>
        <w:t>award as a result of th</w:t>
      </w:r>
      <w:r w:rsidRPr="0057185C">
        <w:rPr>
          <w:rFonts w:ascii="Times New Roman" w:eastAsia="Times New Roman" w:hAnsi="Times New Roman" w:cs="Times New Roman"/>
          <w:sz w:val="24"/>
          <w:szCs w:val="24"/>
        </w:rPr>
        <w:t>is</w:t>
      </w:r>
      <w:r w:rsidR="00B7483F" w:rsidRPr="0057185C">
        <w:rPr>
          <w:rFonts w:ascii="Times New Roman" w:eastAsia="Times New Roman" w:hAnsi="Times New Roman" w:cs="Times New Roman"/>
          <w:sz w:val="24"/>
          <w:szCs w:val="24"/>
        </w:rPr>
        <w:t xml:space="preserve"> announcement</w:t>
      </w:r>
      <w:r w:rsidR="0032592A" w:rsidRPr="0057185C">
        <w:rPr>
          <w:rFonts w:ascii="Times New Roman" w:eastAsia="Times New Roman" w:hAnsi="Times New Roman" w:cs="Times New Roman"/>
          <w:sz w:val="24"/>
          <w:szCs w:val="24"/>
        </w:rPr>
        <w:t xml:space="preserve">. The Authority Executive Director has sole authority to </w:t>
      </w:r>
      <w:r w:rsidR="00B7483F" w:rsidRPr="0057185C">
        <w:rPr>
          <w:rFonts w:ascii="Times New Roman" w:eastAsia="Times New Roman" w:hAnsi="Times New Roman" w:cs="Times New Roman"/>
          <w:sz w:val="24"/>
          <w:szCs w:val="24"/>
        </w:rPr>
        <w:t xml:space="preserve">bind the </w:t>
      </w:r>
      <w:r w:rsidR="0030647F" w:rsidRPr="0057185C">
        <w:rPr>
          <w:rFonts w:ascii="Times New Roman" w:eastAsia="Times New Roman" w:hAnsi="Times New Roman" w:cs="Times New Roman"/>
          <w:sz w:val="24"/>
          <w:szCs w:val="24"/>
        </w:rPr>
        <w:t>s</w:t>
      </w:r>
      <w:r w:rsidR="005C103E" w:rsidRPr="0057185C">
        <w:rPr>
          <w:rFonts w:ascii="Times New Roman" w:eastAsia="Times New Roman" w:hAnsi="Times New Roman" w:cs="Times New Roman"/>
          <w:sz w:val="24"/>
          <w:szCs w:val="24"/>
        </w:rPr>
        <w:t>tate</w:t>
      </w:r>
      <w:r w:rsidR="00B7483F" w:rsidRPr="0057185C">
        <w:rPr>
          <w:rFonts w:ascii="Times New Roman" w:eastAsia="Times New Roman" w:hAnsi="Times New Roman" w:cs="Times New Roman"/>
          <w:sz w:val="24"/>
          <w:szCs w:val="24"/>
        </w:rPr>
        <w:t xml:space="preserve"> government to the expenditure of funds</w:t>
      </w:r>
      <w:r w:rsidR="0032592A" w:rsidRPr="0057185C">
        <w:rPr>
          <w:rFonts w:ascii="Times New Roman" w:eastAsia="Times New Roman" w:hAnsi="Times New Roman" w:cs="Times New Roman"/>
          <w:sz w:val="24"/>
          <w:szCs w:val="24"/>
        </w:rPr>
        <w:t xml:space="preserve"> through the execution of interagency grant agreements</w:t>
      </w:r>
      <w:r w:rsidR="00B7483F" w:rsidRPr="0057185C">
        <w:rPr>
          <w:rFonts w:ascii="Times New Roman" w:eastAsia="Times New Roman" w:hAnsi="Times New Roman" w:cs="Times New Roman"/>
          <w:sz w:val="24"/>
          <w:szCs w:val="24"/>
        </w:rPr>
        <w:t>.</w:t>
      </w:r>
    </w:p>
    <w:sectPr w:rsidR="009A4F8E" w:rsidRPr="00A45F46" w:rsidSect="002F2892">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FD37E" w14:textId="77777777" w:rsidR="001646B9" w:rsidRDefault="001646B9" w:rsidP="005B521E">
      <w:pPr>
        <w:spacing w:after="0" w:line="240" w:lineRule="auto"/>
      </w:pPr>
      <w:r>
        <w:separator/>
      </w:r>
    </w:p>
  </w:endnote>
  <w:endnote w:type="continuationSeparator" w:id="0">
    <w:p w14:paraId="033764D2" w14:textId="77777777" w:rsidR="001646B9" w:rsidRDefault="001646B9" w:rsidP="005B521E">
      <w:pPr>
        <w:spacing w:after="0" w:line="240" w:lineRule="auto"/>
      </w:pPr>
      <w:r>
        <w:continuationSeparator/>
      </w:r>
    </w:p>
  </w:endnote>
  <w:endnote w:id="1">
    <w:p w14:paraId="3BE8348D" w14:textId="77777777" w:rsidR="001646B9" w:rsidRPr="000A1B42" w:rsidRDefault="001646B9" w:rsidP="00876787">
      <w:pPr>
        <w:pStyle w:val="EndnoteText1"/>
        <w:rPr>
          <w:rFonts w:ascii="Times New Roman" w:hAnsi="Times New Roman" w:cs="Times New Roman"/>
          <w:sz w:val="22"/>
          <w:szCs w:val="26"/>
        </w:rPr>
      </w:pPr>
      <w:r w:rsidRPr="000A1B42">
        <w:rPr>
          <w:rStyle w:val="EndnoteReference"/>
          <w:rFonts w:ascii="Times New Roman" w:hAnsi="Times New Roman" w:cs="Times New Roman"/>
          <w:sz w:val="22"/>
          <w:szCs w:val="26"/>
        </w:rPr>
        <w:endnoteRef/>
      </w:r>
      <w:r w:rsidRPr="000A1B42">
        <w:rPr>
          <w:rFonts w:ascii="Times New Roman" w:hAnsi="Times New Roman" w:cs="Times New Roman"/>
          <w:sz w:val="22"/>
          <w:szCs w:val="26"/>
        </w:rPr>
        <w:t xml:space="preserve"> Appel, P. W., Ellison, A. A., Jansky, H. K., &amp; Oldak, R. (2004). Barriers to enrollment in drug abuse treatment and suggestions for reducing them: Opinions of drug injecting street outreach clients and other system Stakeholders. </w:t>
      </w:r>
      <w:r w:rsidRPr="000A1B42">
        <w:rPr>
          <w:rFonts w:ascii="Times New Roman" w:hAnsi="Times New Roman" w:cs="Times New Roman"/>
          <w:i/>
          <w:iCs/>
          <w:sz w:val="22"/>
          <w:szCs w:val="26"/>
        </w:rPr>
        <w:t>The American Journal of Drug and Alcohol Abuse</w:t>
      </w:r>
      <w:r w:rsidRPr="000A1B42">
        <w:rPr>
          <w:rFonts w:ascii="Times New Roman" w:hAnsi="Times New Roman" w:cs="Times New Roman"/>
          <w:sz w:val="22"/>
          <w:szCs w:val="26"/>
        </w:rPr>
        <w:t xml:space="preserve">, </w:t>
      </w:r>
      <w:r w:rsidRPr="000A1B42">
        <w:rPr>
          <w:rFonts w:ascii="Times New Roman" w:hAnsi="Times New Roman" w:cs="Times New Roman"/>
          <w:i/>
          <w:iCs/>
          <w:sz w:val="22"/>
          <w:szCs w:val="26"/>
        </w:rPr>
        <w:t>30</w:t>
      </w:r>
      <w:r w:rsidRPr="000A1B42">
        <w:rPr>
          <w:rFonts w:ascii="Times New Roman" w:hAnsi="Times New Roman" w:cs="Times New Roman"/>
          <w:sz w:val="22"/>
          <w:szCs w:val="26"/>
        </w:rPr>
        <w:t>(1), 129–153.</w:t>
      </w:r>
    </w:p>
    <w:p w14:paraId="5634D459" w14:textId="77777777" w:rsidR="001646B9" w:rsidRPr="000A1B42" w:rsidRDefault="001646B9" w:rsidP="00876787">
      <w:pPr>
        <w:pStyle w:val="EndnoteText1"/>
        <w:rPr>
          <w:rFonts w:ascii="Times New Roman" w:hAnsi="Times New Roman" w:cs="Times New Roman"/>
          <w:sz w:val="22"/>
          <w:szCs w:val="26"/>
        </w:rPr>
      </w:pPr>
    </w:p>
  </w:endnote>
  <w:endnote w:id="2">
    <w:p w14:paraId="43C32CFA" w14:textId="2B08C31C" w:rsidR="001646B9" w:rsidRPr="000A1B42" w:rsidRDefault="001646B9" w:rsidP="00876787">
      <w:pPr>
        <w:pStyle w:val="EndnoteText1"/>
        <w:rPr>
          <w:rFonts w:ascii="Times New Roman" w:hAnsi="Times New Roman" w:cs="Times New Roman"/>
          <w:sz w:val="22"/>
          <w:szCs w:val="26"/>
        </w:rPr>
      </w:pPr>
      <w:r w:rsidRPr="000A1B42">
        <w:rPr>
          <w:rStyle w:val="EndnoteReference"/>
          <w:rFonts w:ascii="Times New Roman" w:hAnsi="Times New Roman" w:cs="Times New Roman"/>
          <w:sz w:val="22"/>
          <w:szCs w:val="26"/>
        </w:rPr>
        <w:endnoteRef/>
      </w:r>
      <w:r w:rsidRPr="000A1B42">
        <w:rPr>
          <w:rFonts w:ascii="Times New Roman" w:hAnsi="Times New Roman" w:cs="Times New Roman"/>
          <w:sz w:val="22"/>
          <w:szCs w:val="26"/>
        </w:rPr>
        <w:t xml:space="preserve"> Charlier, J. (2015). Want to reduce drugs in your community? You might want to deflect instead of arrest. </w:t>
      </w:r>
      <w:r w:rsidRPr="000A1B42">
        <w:rPr>
          <w:rFonts w:ascii="Times New Roman" w:hAnsi="Times New Roman" w:cs="Times New Roman"/>
          <w:i/>
          <w:sz w:val="22"/>
          <w:szCs w:val="26"/>
        </w:rPr>
        <w:t xml:space="preserve">The </w:t>
      </w:r>
      <w:r>
        <w:rPr>
          <w:rFonts w:ascii="Times New Roman" w:hAnsi="Times New Roman" w:cs="Times New Roman"/>
          <w:i/>
          <w:sz w:val="22"/>
          <w:szCs w:val="26"/>
        </w:rPr>
        <w:t>Law enforcement</w:t>
      </w:r>
      <w:r w:rsidRPr="000A1B42">
        <w:rPr>
          <w:rFonts w:ascii="Times New Roman" w:hAnsi="Times New Roman" w:cs="Times New Roman"/>
          <w:i/>
          <w:sz w:val="22"/>
          <w:szCs w:val="26"/>
        </w:rPr>
        <w:t xml:space="preserve"> Chief</w:t>
      </w:r>
      <w:r w:rsidRPr="000A1B42">
        <w:rPr>
          <w:rFonts w:ascii="Times New Roman" w:hAnsi="Times New Roman" w:cs="Times New Roman"/>
          <w:sz w:val="22"/>
          <w:szCs w:val="26"/>
        </w:rPr>
        <w:t>, 30-31.</w:t>
      </w:r>
    </w:p>
    <w:p w14:paraId="31A15A13" w14:textId="77777777" w:rsidR="001646B9" w:rsidRPr="000A1B42" w:rsidRDefault="001646B9" w:rsidP="00876787">
      <w:pPr>
        <w:pStyle w:val="EndnoteText1"/>
        <w:rPr>
          <w:rFonts w:ascii="Times New Roman" w:hAnsi="Times New Roman" w:cs="Times New Roman"/>
          <w:sz w:val="22"/>
          <w:szCs w:val="26"/>
        </w:rPr>
      </w:pPr>
    </w:p>
  </w:endnote>
  <w:endnote w:id="3">
    <w:p w14:paraId="160949EC" w14:textId="71920DF9" w:rsidR="001646B9" w:rsidRPr="000A1B42" w:rsidRDefault="001646B9" w:rsidP="00876787">
      <w:pPr>
        <w:pStyle w:val="EndnoteText1"/>
        <w:rPr>
          <w:rStyle w:val="Hyperlink"/>
          <w:rFonts w:ascii="Times New Roman" w:hAnsi="Times New Roman" w:cs="Times New Roman"/>
          <w:sz w:val="22"/>
          <w:szCs w:val="26"/>
        </w:rPr>
      </w:pPr>
      <w:r w:rsidRPr="000A1B42">
        <w:rPr>
          <w:rStyle w:val="EndnoteReference"/>
          <w:rFonts w:ascii="Times New Roman" w:hAnsi="Times New Roman" w:cs="Times New Roman"/>
          <w:sz w:val="22"/>
          <w:szCs w:val="26"/>
        </w:rPr>
        <w:endnoteRef/>
      </w:r>
      <w:r w:rsidRPr="000A1B42">
        <w:rPr>
          <w:rFonts w:ascii="Times New Roman" w:hAnsi="Times New Roman" w:cs="Times New Roman"/>
          <w:sz w:val="22"/>
          <w:szCs w:val="26"/>
        </w:rPr>
        <w:t xml:space="preserve"> Charlier, J. (2015). Want to reduce drugs in your community? You might want to deflect instead of arrest. </w:t>
      </w:r>
      <w:r w:rsidRPr="000A1B42">
        <w:rPr>
          <w:rFonts w:ascii="Times New Roman" w:hAnsi="Times New Roman" w:cs="Times New Roman"/>
          <w:i/>
          <w:sz w:val="22"/>
          <w:szCs w:val="26"/>
        </w:rPr>
        <w:t xml:space="preserve">The </w:t>
      </w:r>
      <w:r>
        <w:rPr>
          <w:rFonts w:ascii="Times New Roman" w:hAnsi="Times New Roman" w:cs="Times New Roman"/>
          <w:i/>
          <w:sz w:val="22"/>
          <w:szCs w:val="26"/>
        </w:rPr>
        <w:t>Law enforcement</w:t>
      </w:r>
      <w:r w:rsidRPr="000A1B42">
        <w:rPr>
          <w:rFonts w:ascii="Times New Roman" w:hAnsi="Times New Roman" w:cs="Times New Roman"/>
          <w:i/>
          <w:sz w:val="22"/>
          <w:szCs w:val="26"/>
        </w:rPr>
        <w:t xml:space="preserve"> Chief</w:t>
      </w:r>
      <w:r w:rsidRPr="000A1B42">
        <w:rPr>
          <w:rFonts w:ascii="Times New Roman" w:hAnsi="Times New Roman" w:cs="Times New Roman"/>
          <w:sz w:val="22"/>
          <w:szCs w:val="26"/>
        </w:rPr>
        <w:t xml:space="preserve">, 30-31.; </w:t>
      </w:r>
      <w:r>
        <w:rPr>
          <w:rFonts w:ascii="Times New Roman" w:hAnsi="Times New Roman" w:cs="Times New Roman"/>
          <w:sz w:val="22"/>
          <w:szCs w:val="26"/>
        </w:rPr>
        <w:t>Law enforcement</w:t>
      </w:r>
      <w:r w:rsidRPr="000A1B42">
        <w:rPr>
          <w:rFonts w:ascii="Times New Roman" w:hAnsi="Times New Roman" w:cs="Times New Roman"/>
          <w:sz w:val="22"/>
          <w:szCs w:val="26"/>
        </w:rPr>
        <w:t xml:space="preserve">-Assisted Addiction and Recovery Initiative. (2016). </w:t>
      </w:r>
      <w:r w:rsidRPr="000A1B42">
        <w:rPr>
          <w:rFonts w:ascii="Times New Roman" w:hAnsi="Times New Roman" w:cs="Times New Roman"/>
          <w:i/>
          <w:iCs/>
          <w:sz w:val="22"/>
          <w:szCs w:val="26"/>
        </w:rPr>
        <w:t xml:space="preserve">About us. </w:t>
      </w:r>
      <w:r w:rsidRPr="000A1B42">
        <w:rPr>
          <w:rFonts w:ascii="Times New Roman" w:hAnsi="Times New Roman" w:cs="Times New Roman"/>
          <w:sz w:val="22"/>
          <w:szCs w:val="26"/>
        </w:rPr>
        <w:t>Newton, MA. Retrieved from http://paariusa.org/</w:t>
      </w:r>
    </w:p>
    <w:p w14:paraId="7D658CFE" w14:textId="77777777" w:rsidR="001646B9" w:rsidRPr="000A1B42" w:rsidRDefault="001646B9" w:rsidP="00876787">
      <w:pPr>
        <w:pStyle w:val="EndnoteText1"/>
        <w:rPr>
          <w:rFonts w:ascii="Times New Roman" w:hAnsi="Times New Roman" w:cs="Times New Roman"/>
          <w:sz w:val="22"/>
          <w:szCs w:val="26"/>
        </w:rPr>
      </w:pPr>
    </w:p>
  </w:endnote>
  <w:endnote w:id="4">
    <w:p w14:paraId="3BDED732" w14:textId="77777777" w:rsidR="001646B9" w:rsidRPr="000A1B42" w:rsidRDefault="001646B9" w:rsidP="00876787">
      <w:pPr>
        <w:pStyle w:val="EndnoteText1"/>
        <w:rPr>
          <w:rFonts w:ascii="Times New Roman" w:hAnsi="Times New Roman" w:cs="Times New Roman"/>
          <w:sz w:val="22"/>
          <w:szCs w:val="26"/>
        </w:rPr>
      </w:pPr>
      <w:r w:rsidRPr="000A1B42">
        <w:rPr>
          <w:rStyle w:val="EndnoteReference"/>
          <w:rFonts w:ascii="Times New Roman" w:hAnsi="Times New Roman" w:cs="Times New Roman"/>
          <w:sz w:val="22"/>
          <w:szCs w:val="26"/>
        </w:rPr>
        <w:endnoteRef/>
      </w:r>
      <w:r w:rsidRPr="000A1B42">
        <w:rPr>
          <w:rFonts w:ascii="Times New Roman" w:hAnsi="Times New Roman" w:cs="Times New Roman"/>
          <w:sz w:val="22"/>
          <w:szCs w:val="26"/>
        </w:rPr>
        <w:t xml:space="preserve"> Beckett, K. (2014). </w:t>
      </w:r>
      <w:r w:rsidRPr="000A1B42">
        <w:rPr>
          <w:rFonts w:ascii="Times New Roman" w:hAnsi="Times New Roman" w:cs="Times New Roman"/>
          <w:i/>
          <w:iCs/>
          <w:sz w:val="22"/>
          <w:szCs w:val="26"/>
        </w:rPr>
        <w:t>Seattle's Law Enforcement Assisted Diversion Program: Lessons learned from the first two years</w:t>
      </w:r>
      <w:r w:rsidRPr="000A1B42">
        <w:rPr>
          <w:rFonts w:ascii="Times New Roman" w:hAnsi="Times New Roman" w:cs="Times New Roman"/>
          <w:sz w:val="22"/>
          <w:szCs w:val="26"/>
        </w:rPr>
        <w:t>. Seattle, WA: University of Washington.</w:t>
      </w:r>
    </w:p>
    <w:p w14:paraId="6EF27ACB" w14:textId="77777777" w:rsidR="001646B9" w:rsidRPr="000A1B42" w:rsidRDefault="001646B9" w:rsidP="00876787">
      <w:pPr>
        <w:pStyle w:val="EndnoteText1"/>
        <w:rPr>
          <w:rFonts w:ascii="Times New Roman" w:hAnsi="Times New Roman" w:cs="Times New Roman"/>
          <w:sz w:val="22"/>
          <w:szCs w:val="26"/>
        </w:rPr>
      </w:pPr>
    </w:p>
  </w:endnote>
  <w:endnote w:id="5">
    <w:p w14:paraId="675DB195" w14:textId="77777777" w:rsidR="001646B9" w:rsidRPr="000A1B42" w:rsidRDefault="001646B9" w:rsidP="00876787">
      <w:pPr>
        <w:pStyle w:val="EndnoteText1"/>
        <w:rPr>
          <w:rFonts w:ascii="Times New Roman" w:hAnsi="Times New Roman" w:cs="Times New Roman"/>
          <w:sz w:val="22"/>
          <w:szCs w:val="26"/>
        </w:rPr>
      </w:pPr>
      <w:r w:rsidRPr="000A1B42">
        <w:rPr>
          <w:rStyle w:val="EndnoteReference"/>
          <w:rFonts w:ascii="Times New Roman" w:hAnsi="Times New Roman" w:cs="Times New Roman"/>
          <w:sz w:val="22"/>
          <w:szCs w:val="26"/>
        </w:rPr>
        <w:endnoteRef/>
      </w:r>
      <w:r w:rsidRPr="000A1B42">
        <w:rPr>
          <w:rFonts w:ascii="Times New Roman" w:hAnsi="Times New Roman" w:cs="Times New Roman"/>
          <w:sz w:val="22"/>
          <w:szCs w:val="26"/>
        </w:rPr>
        <w:t xml:space="preserve"> Collins, S.E., Lonczak, H. S., &amp; Clifasefi, S. L. (2015). </w:t>
      </w:r>
      <w:r w:rsidRPr="000A1B42">
        <w:rPr>
          <w:rFonts w:ascii="Times New Roman" w:hAnsi="Times New Roman" w:cs="Times New Roman"/>
          <w:i/>
          <w:sz w:val="22"/>
          <w:szCs w:val="26"/>
        </w:rPr>
        <w:t>LEAD program evaluation: Recidivism report</w:t>
      </w:r>
      <w:r w:rsidRPr="000A1B42">
        <w:rPr>
          <w:rFonts w:ascii="Times New Roman" w:hAnsi="Times New Roman" w:cs="Times New Roman"/>
          <w:sz w:val="22"/>
          <w:szCs w:val="26"/>
        </w:rPr>
        <w:t xml:space="preserve">. Seattle, WA: </w:t>
      </w:r>
      <w:r w:rsidRPr="000A1B42">
        <w:rPr>
          <w:rFonts w:ascii="Times New Roman" w:hAnsi="Times New Roman" w:cs="Times New Roman"/>
          <w:iCs/>
          <w:sz w:val="22"/>
          <w:szCs w:val="26"/>
        </w:rPr>
        <w:t>University of Washington LEAD Evaluation Team, Harm Reduction Research and Treatment Lab.</w:t>
      </w:r>
    </w:p>
    <w:p w14:paraId="10729A71" w14:textId="77777777" w:rsidR="001646B9" w:rsidRDefault="001646B9" w:rsidP="00876787">
      <w:pPr>
        <w:pStyle w:val="EndnoteText1"/>
        <w:rPr>
          <w:rFonts w:cs="Times New Roman"/>
          <w:sz w:val="22"/>
          <w:szCs w:val="26"/>
        </w:rPr>
      </w:pPr>
    </w:p>
    <w:p w14:paraId="179B9774" w14:textId="77777777" w:rsidR="001646B9" w:rsidRPr="00BB5133" w:rsidRDefault="001646B9" w:rsidP="00876787">
      <w:pPr>
        <w:pStyle w:val="EndnoteText1"/>
        <w:rPr>
          <w:rFonts w:cs="Times New Roman"/>
          <w:sz w:val="22"/>
          <w:szCs w:val="2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659359"/>
      <w:docPartObj>
        <w:docPartGallery w:val="Page Numbers (Bottom of Page)"/>
        <w:docPartUnique/>
      </w:docPartObj>
    </w:sdtPr>
    <w:sdtEndPr>
      <w:rPr>
        <w:rFonts w:ascii="Times New Roman" w:hAnsi="Times New Roman" w:cs="Times New Roman"/>
        <w:noProof/>
      </w:rPr>
    </w:sdtEndPr>
    <w:sdtContent>
      <w:p w14:paraId="2059EF4B" w14:textId="1FE606B9" w:rsidR="001646B9" w:rsidRPr="004D7684" w:rsidRDefault="001646B9">
        <w:pPr>
          <w:pStyle w:val="Footer"/>
          <w:jc w:val="right"/>
          <w:rPr>
            <w:rFonts w:ascii="Times New Roman" w:hAnsi="Times New Roman" w:cs="Times New Roman"/>
          </w:rPr>
        </w:pPr>
        <w:r w:rsidRPr="004D7684">
          <w:rPr>
            <w:rFonts w:ascii="Times New Roman" w:hAnsi="Times New Roman" w:cs="Times New Roman"/>
          </w:rPr>
          <w:fldChar w:fldCharType="begin"/>
        </w:r>
        <w:r w:rsidRPr="004D7684">
          <w:rPr>
            <w:rFonts w:ascii="Times New Roman" w:hAnsi="Times New Roman" w:cs="Times New Roman"/>
          </w:rPr>
          <w:instrText xml:space="preserve"> PAGE   \* MERGEFORMAT </w:instrText>
        </w:r>
        <w:r w:rsidRPr="004D7684">
          <w:rPr>
            <w:rFonts w:ascii="Times New Roman" w:hAnsi="Times New Roman" w:cs="Times New Roman"/>
          </w:rPr>
          <w:fldChar w:fldCharType="separate"/>
        </w:r>
        <w:r w:rsidR="00DE3400">
          <w:rPr>
            <w:rFonts w:ascii="Times New Roman" w:hAnsi="Times New Roman" w:cs="Times New Roman"/>
            <w:noProof/>
          </w:rPr>
          <w:t>1</w:t>
        </w:r>
        <w:r w:rsidRPr="004D7684">
          <w:rPr>
            <w:rFonts w:ascii="Times New Roman" w:hAnsi="Times New Roman" w:cs="Times New Roman"/>
            <w:noProof/>
          </w:rPr>
          <w:fldChar w:fldCharType="end"/>
        </w:r>
      </w:p>
    </w:sdtContent>
  </w:sdt>
  <w:p w14:paraId="417EFB00" w14:textId="77777777" w:rsidR="001646B9" w:rsidRDefault="00164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A7E5C" w14:textId="77777777" w:rsidR="001646B9" w:rsidRDefault="001646B9" w:rsidP="005B521E">
      <w:pPr>
        <w:spacing w:after="0" w:line="240" w:lineRule="auto"/>
      </w:pPr>
      <w:r>
        <w:separator/>
      </w:r>
    </w:p>
  </w:footnote>
  <w:footnote w:type="continuationSeparator" w:id="0">
    <w:p w14:paraId="67D05D25" w14:textId="77777777" w:rsidR="001646B9" w:rsidRDefault="001646B9" w:rsidP="005B5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4C84"/>
    <w:multiLevelType w:val="hybridMultilevel"/>
    <w:tmpl w:val="791CC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6806"/>
    <w:multiLevelType w:val="hybridMultilevel"/>
    <w:tmpl w:val="E9D0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B60AD"/>
    <w:multiLevelType w:val="multilevel"/>
    <w:tmpl w:val="3C74B47E"/>
    <w:lvl w:ilvl="0">
      <w:start w:val="1"/>
      <w:numFmt w:val="upperRoman"/>
      <w:lvlText w:val="%1."/>
      <w:lvlJc w:val="lef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rFonts w:ascii="Times New Roman" w:eastAsia="Calibri" w:hAnsi="Times New Roman" w:cs="Times New Roman" w:hint="default"/>
        <w:b w:val="0"/>
        <w:i w:val="0"/>
        <w:color w:val="000000"/>
        <w:sz w:val="24"/>
        <w:szCs w:val="24"/>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3">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87A76"/>
    <w:multiLevelType w:val="hybridMultilevel"/>
    <w:tmpl w:val="ADDE9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F5CC7"/>
    <w:multiLevelType w:val="hybridMultilevel"/>
    <w:tmpl w:val="1BB8B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66C86"/>
    <w:multiLevelType w:val="hybridMultilevel"/>
    <w:tmpl w:val="9DE03F4C"/>
    <w:lvl w:ilvl="0" w:tplc="685630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830519"/>
    <w:multiLevelType w:val="hybridMultilevel"/>
    <w:tmpl w:val="60484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8B484C"/>
    <w:multiLevelType w:val="hybridMultilevel"/>
    <w:tmpl w:val="6D64243E"/>
    <w:lvl w:ilvl="0" w:tplc="6820FBD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B56FD4"/>
    <w:multiLevelType w:val="hybridMultilevel"/>
    <w:tmpl w:val="FD703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C7637"/>
    <w:multiLevelType w:val="hybridMultilevel"/>
    <w:tmpl w:val="E3863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E483D"/>
    <w:multiLevelType w:val="hybridMultilevel"/>
    <w:tmpl w:val="20B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C1B29"/>
    <w:multiLevelType w:val="hybridMultilevel"/>
    <w:tmpl w:val="608AF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700C9E"/>
    <w:multiLevelType w:val="hybridMultilevel"/>
    <w:tmpl w:val="3822C4DC"/>
    <w:lvl w:ilvl="0" w:tplc="F9CEDED2">
      <w:start w:val="1"/>
      <w:numFmt w:val="decimal"/>
      <w:lvlText w:val="%1."/>
      <w:lvlJc w:val="left"/>
      <w:pPr>
        <w:ind w:left="810" w:hanging="360"/>
      </w:pPr>
      <w:rPr>
        <w:rFonts w:hint="default"/>
        <w:b/>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4AA7330F"/>
    <w:multiLevelType w:val="hybridMultilevel"/>
    <w:tmpl w:val="E5EE9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07245"/>
    <w:multiLevelType w:val="hybridMultilevel"/>
    <w:tmpl w:val="14A43E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26A6C"/>
    <w:multiLevelType w:val="hybridMultilevel"/>
    <w:tmpl w:val="20CEE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11625"/>
    <w:multiLevelType w:val="multilevel"/>
    <w:tmpl w:val="F06E3F96"/>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decimal"/>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3">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39A4F03"/>
    <w:multiLevelType w:val="hybridMultilevel"/>
    <w:tmpl w:val="D226A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41B4D"/>
    <w:multiLevelType w:val="multilevel"/>
    <w:tmpl w:val="9714487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7">
    <w:nsid w:val="687F1E10"/>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8">
    <w:nsid w:val="6BD77669"/>
    <w:multiLevelType w:val="hybridMultilevel"/>
    <w:tmpl w:val="F5B0F12A"/>
    <w:lvl w:ilvl="0" w:tplc="C3529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1F0DC0"/>
    <w:multiLevelType w:val="hybridMultilevel"/>
    <w:tmpl w:val="59C2D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8823CB"/>
    <w:multiLevelType w:val="hybridMultilevel"/>
    <w:tmpl w:val="9B907E54"/>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2CB298F"/>
    <w:multiLevelType w:val="hybridMultilevel"/>
    <w:tmpl w:val="251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B41334"/>
    <w:multiLevelType w:val="hybridMultilevel"/>
    <w:tmpl w:val="CF962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24"/>
  </w:num>
  <w:num w:numId="4">
    <w:abstractNumId w:val="30"/>
  </w:num>
  <w:num w:numId="5">
    <w:abstractNumId w:val="16"/>
  </w:num>
  <w:num w:numId="6">
    <w:abstractNumId w:val="32"/>
  </w:num>
  <w:num w:numId="7">
    <w:abstractNumId w:val="1"/>
  </w:num>
  <w:num w:numId="8">
    <w:abstractNumId w:val="3"/>
  </w:num>
  <w:num w:numId="9">
    <w:abstractNumId w:val="9"/>
  </w:num>
  <w:num w:numId="10">
    <w:abstractNumId w:val="23"/>
  </w:num>
  <w:num w:numId="11">
    <w:abstractNumId w:val="20"/>
  </w:num>
  <w:num w:numId="12">
    <w:abstractNumId w:val="6"/>
  </w:num>
  <w:num w:numId="13">
    <w:abstractNumId w:val="14"/>
  </w:num>
  <w:num w:numId="14">
    <w:abstractNumId w:val="13"/>
  </w:num>
  <w:num w:numId="15">
    <w:abstractNumId w:val="8"/>
  </w:num>
  <w:num w:numId="16">
    <w:abstractNumId w:val="10"/>
  </w:num>
  <w:num w:numId="17">
    <w:abstractNumId w:val="12"/>
  </w:num>
  <w:num w:numId="18">
    <w:abstractNumId w:val="29"/>
  </w:num>
  <w:num w:numId="19">
    <w:abstractNumId w:val="5"/>
  </w:num>
  <w:num w:numId="20">
    <w:abstractNumId w:val="11"/>
  </w:num>
  <w:num w:numId="21">
    <w:abstractNumId w:val="31"/>
  </w:num>
  <w:num w:numId="22">
    <w:abstractNumId w:val="18"/>
  </w:num>
  <w:num w:numId="23">
    <w:abstractNumId w:val="21"/>
  </w:num>
  <w:num w:numId="24">
    <w:abstractNumId w:val="25"/>
  </w:num>
  <w:num w:numId="25">
    <w:abstractNumId w:val="0"/>
  </w:num>
  <w:num w:numId="26">
    <w:abstractNumId w:val="15"/>
  </w:num>
  <w:num w:numId="27">
    <w:abstractNumId w:val="4"/>
  </w:num>
  <w:num w:numId="28">
    <w:abstractNumId w:val="17"/>
  </w:num>
  <w:num w:numId="29">
    <w:abstractNumId w:val="7"/>
  </w:num>
  <w:num w:numId="30">
    <w:abstractNumId w:val="2"/>
  </w:num>
  <w:num w:numId="31">
    <w:abstractNumId w:val="22"/>
  </w:num>
  <w:num w:numId="32">
    <w:abstractNumId w:val="26"/>
  </w:num>
  <w:num w:numId="33">
    <w:abstractNumId w:val="27"/>
  </w:num>
  <w:num w:numId="34">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F"/>
    <w:rsid w:val="00006184"/>
    <w:rsid w:val="000079C6"/>
    <w:rsid w:val="000130AC"/>
    <w:rsid w:val="00013311"/>
    <w:rsid w:val="00015407"/>
    <w:rsid w:val="00022AE6"/>
    <w:rsid w:val="000300BD"/>
    <w:rsid w:val="00033D46"/>
    <w:rsid w:val="00037E7A"/>
    <w:rsid w:val="000474BD"/>
    <w:rsid w:val="000629F7"/>
    <w:rsid w:val="0007131F"/>
    <w:rsid w:val="00075D13"/>
    <w:rsid w:val="00085DA3"/>
    <w:rsid w:val="000A1826"/>
    <w:rsid w:val="000A1B42"/>
    <w:rsid w:val="000C2317"/>
    <w:rsid w:val="000D3F4E"/>
    <w:rsid w:val="000F209B"/>
    <w:rsid w:val="000F57D0"/>
    <w:rsid w:val="001179A3"/>
    <w:rsid w:val="00121316"/>
    <w:rsid w:val="0012388B"/>
    <w:rsid w:val="0013187E"/>
    <w:rsid w:val="00131D26"/>
    <w:rsid w:val="00132C99"/>
    <w:rsid w:val="0013468F"/>
    <w:rsid w:val="00135575"/>
    <w:rsid w:val="001539A0"/>
    <w:rsid w:val="00161E57"/>
    <w:rsid w:val="001625D3"/>
    <w:rsid w:val="001646B9"/>
    <w:rsid w:val="00167C0F"/>
    <w:rsid w:val="001B5A6A"/>
    <w:rsid w:val="001C4C3D"/>
    <w:rsid w:val="001C71B2"/>
    <w:rsid w:val="001D5D56"/>
    <w:rsid w:val="001D6D7C"/>
    <w:rsid w:val="001D72DA"/>
    <w:rsid w:val="001D7F24"/>
    <w:rsid w:val="001E4B7B"/>
    <w:rsid w:val="001E5236"/>
    <w:rsid w:val="001F2E2B"/>
    <w:rsid w:val="00207EFB"/>
    <w:rsid w:val="002233CF"/>
    <w:rsid w:val="0023072F"/>
    <w:rsid w:val="002318B0"/>
    <w:rsid w:val="00237B8F"/>
    <w:rsid w:val="0024155D"/>
    <w:rsid w:val="00250251"/>
    <w:rsid w:val="00253D18"/>
    <w:rsid w:val="00257CA3"/>
    <w:rsid w:val="00271119"/>
    <w:rsid w:val="00273033"/>
    <w:rsid w:val="00283A76"/>
    <w:rsid w:val="00290234"/>
    <w:rsid w:val="00290C68"/>
    <w:rsid w:val="002A1EF6"/>
    <w:rsid w:val="002B0C79"/>
    <w:rsid w:val="002C58C1"/>
    <w:rsid w:val="002C58CB"/>
    <w:rsid w:val="002D0F22"/>
    <w:rsid w:val="002E0156"/>
    <w:rsid w:val="002E637B"/>
    <w:rsid w:val="002F185D"/>
    <w:rsid w:val="002F2892"/>
    <w:rsid w:val="003013CF"/>
    <w:rsid w:val="00301BC4"/>
    <w:rsid w:val="0030647F"/>
    <w:rsid w:val="0032592A"/>
    <w:rsid w:val="0034569C"/>
    <w:rsid w:val="00380C95"/>
    <w:rsid w:val="00384755"/>
    <w:rsid w:val="003963C2"/>
    <w:rsid w:val="003A10DE"/>
    <w:rsid w:val="003B03CE"/>
    <w:rsid w:val="003B32F9"/>
    <w:rsid w:val="003C3C12"/>
    <w:rsid w:val="003D7B45"/>
    <w:rsid w:val="00404F06"/>
    <w:rsid w:val="0041018B"/>
    <w:rsid w:val="0041116B"/>
    <w:rsid w:val="00411467"/>
    <w:rsid w:val="00424E40"/>
    <w:rsid w:val="00426C6B"/>
    <w:rsid w:val="004329A6"/>
    <w:rsid w:val="0043526B"/>
    <w:rsid w:val="004630A4"/>
    <w:rsid w:val="00472188"/>
    <w:rsid w:val="004815BE"/>
    <w:rsid w:val="00493F85"/>
    <w:rsid w:val="004B7B20"/>
    <w:rsid w:val="004D0AB1"/>
    <w:rsid w:val="004D42EC"/>
    <w:rsid w:val="004D615B"/>
    <w:rsid w:val="004D7684"/>
    <w:rsid w:val="004E4384"/>
    <w:rsid w:val="004E717F"/>
    <w:rsid w:val="004E7F71"/>
    <w:rsid w:val="00503BD1"/>
    <w:rsid w:val="00510579"/>
    <w:rsid w:val="00512E88"/>
    <w:rsid w:val="00532CBD"/>
    <w:rsid w:val="00554EA8"/>
    <w:rsid w:val="00562FC6"/>
    <w:rsid w:val="0057185C"/>
    <w:rsid w:val="00573990"/>
    <w:rsid w:val="00577C06"/>
    <w:rsid w:val="005807A4"/>
    <w:rsid w:val="00586EBA"/>
    <w:rsid w:val="005A00EE"/>
    <w:rsid w:val="005A76E9"/>
    <w:rsid w:val="005B027D"/>
    <w:rsid w:val="005B521E"/>
    <w:rsid w:val="005C103E"/>
    <w:rsid w:val="005C3F56"/>
    <w:rsid w:val="005F3C99"/>
    <w:rsid w:val="00602A09"/>
    <w:rsid w:val="00611FE5"/>
    <w:rsid w:val="0061599B"/>
    <w:rsid w:val="006159C0"/>
    <w:rsid w:val="00625A2D"/>
    <w:rsid w:val="00634AC9"/>
    <w:rsid w:val="0064099F"/>
    <w:rsid w:val="006468BF"/>
    <w:rsid w:val="00667AA4"/>
    <w:rsid w:val="00671430"/>
    <w:rsid w:val="0067180F"/>
    <w:rsid w:val="0067250E"/>
    <w:rsid w:val="00683C0D"/>
    <w:rsid w:val="00690720"/>
    <w:rsid w:val="006947F9"/>
    <w:rsid w:val="00696948"/>
    <w:rsid w:val="00697291"/>
    <w:rsid w:val="0069778D"/>
    <w:rsid w:val="006A1549"/>
    <w:rsid w:val="006A20FC"/>
    <w:rsid w:val="006B776D"/>
    <w:rsid w:val="006C29A4"/>
    <w:rsid w:val="006C4EED"/>
    <w:rsid w:val="006D0874"/>
    <w:rsid w:val="006D3F06"/>
    <w:rsid w:val="006E003D"/>
    <w:rsid w:val="006E02B1"/>
    <w:rsid w:val="006E0393"/>
    <w:rsid w:val="006E429E"/>
    <w:rsid w:val="006E7F0B"/>
    <w:rsid w:val="006F20BE"/>
    <w:rsid w:val="006F2478"/>
    <w:rsid w:val="006F3833"/>
    <w:rsid w:val="00704A18"/>
    <w:rsid w:val="00720D0F"/>
    <w:rsid w:val="0073630F"/>
    <w:rsid w:val="00742563"/>
    <w:rsid w:val="00746679"/>
    <w:rsid w:val="00764A2E"/>
    <w:rsid w:val="007901E3"/>
    <w:rsid w:val="007A232B"/>
    <w:rsid w:val="007B099A"/>
    <w:rsid w:val="007B0CB6"/>
    <w:rsid w:val="007B26F9"/>
    <w:rsid w:val="007B32BC"/>
    <w:rsid w:val="007C3954"/>
    <w:rsid w:val="007C39BD"/>
    <w:rsid w:val="007D7179"/>
    <w:rsid w:val="007F7D48"/>
    <w:rsid w:val="007F7DF5"/>
    <w:rsid w:val="008069A4"/>
    <w:rsid w:val="0080725C"/>
    <w:rsid w:val="008119F6"/>
    <w:rsid w:val="00814976"/>
    <w:rsid w:val="008307C4"/>
    <w:rsid w:val="00832B72"/>
    <w:rsid w:val="008336A9"/>
    <w:rsid w:val="0083389A"/>
    <w:rsid w:val="0084066D"/>
    <w:rsid w:val="00841324"/>
    <w:rsid w:val="00841329"/>
    <w:rsid w:val="00852957"/>
    <w:rsid w:val="00867330"/>
    <w:rsid w:val="008722DE"/>
    <w:rsid w:val="008738C6"/>
    <w:rsid w:val="00876787"/>
    <w:rsid w:val="00880079"/>
    <w:rsid w:val="0088651D"/>
    <w:rsid w:val="00890EBB"/>
    <w:rsid w:val="008A1DD3"/>
    <w:rsid w:val="008A57A9"/>
    <w:rsid w:val="008F1C7F"/>
    <w:rsid w:val="008F4863"/>
    <w:rsid w:val="009203F1"/>
    <w:rsid w:val="00926AEB"/>
    <w:rsid w:val="00936312"/>
    <w:rsid w:val="00962EEF"/>
    <w:rsid w:val="009634B9"/>
    <w:rsid w:val="009642E1"/>
    <w:rsid w:val="009836EF"/>
    <w:rsid w:val="0098396B"/>
    <w:rsid w:val="00983EEC"/>
    <w:rsid w:val="00987170"/>
    <w:rsid w:val="009A4F8E"/>
    <w:rsid w:val="009A7AD8"/>
    <w:rsid w:val="009B2F63"/>
    <w:rsid w:val="009C0D12"/>
    <w:rsid w:val="009C3637"/>
    <w:rsid w:val="009C6AFD"/>
    <w:rsid w:val="009D207C"/>
    <w:rsid w:val="009D4BB3"/>
    <w:rsid w:val="009E2076"/>
    <w:rsid w:val="009E2B87"/>
    <w:rsid w:val="009E3DBD"/>
    <w:rsid w:val="00A0162D"/>
    <w:rsid w:val="00A02EFC"/>
    <w:rsid w:val="00A03CEE"/>
    <w:rsid w:val="00A0489D"/>
    <w:rsid w:val="00A2008A"/>
    <w:rsid w:val="00A45F46"/>
    <w:rsid w:val="00A524E8"/>
    <w:rsid w:val="00A559EF"/>
    <w:rsid w:val="00A66AA7"/>
    <w:rsid w:val="00A719D0"/>
    <w:rsid w:val="00A84811"/>
    <w:rsid w:val="00A86F9C"/>
    <w:rsid w:val="00A96D57"/>
    <w:rsid w:val="00AA0DB0"/>
    <w:rsid w:val="00AB0497"/>
    <w:rsid w:val="00AB4271"/>
    <w:rsid w:val="00AE1339"/>
    <w:rsid w:val="00AE3723"/>
    <w:rsid w:val="00AE4B94"/>
    <w:rsid w:val="00AE6C4F"/>
    <w:rsid w:val="00AF3A96"/>
    <w:rsid w:val="00B04984"/>
    <w:rsid w:val="00B07260"/>
    <w:rsid w:val="00B14FE1"/>
    <w:rsid w:val="00B177DB"/>
    <w:rsid w:val="00B179C7"/>
    <w:rsid w:val="00B2757F"/>
    <w:rsid w:val="00B41A4E"/>
    <w:rsid w:val="00B57AF7"/>
    <w:rsid w:val="00B67243"/>
    <w:rsid w:val="00B67CB0"/>
    <w:rsid w:val="00B7483F"/>
    <w:rsid w:val="00B74DEB"/>
    <w:rsid w:val="00B90607"/>
    <w:rsid w:val="00B93641"/>
    <w:rsid w:val="00BA77BF"/>
    <w:rsid w:val="00BB03B2"/>
    <w:rsid w:val="00BB2A53"/>
    <w:rsid w:val="00BC179D"/>
    <w:rsid w:val="00BC6FC9"/>
    <w:rsid w:val="00BC71D9"/>
    <w:rsid w:val="00BF6A95"/>
    <w:rsid w:val="00C0322B"/>
    <w:rsid w:val="00C1103E"/>
    <w:rsid w:val="00C32070"/>
    <w:rsid w:val="00C3766F"/>
    <w:rsid w:val="00C4062E"/>
    <w:rsid w:val="00C73E26"/>
    <w:rsid w:val="00C80B3F"/>
    <w:rsid w:val="00C84658"/>
    <w:rsid w:val="00C87FE0"/>
    <w:rsid w:val="00C90141"/>
    <w:rsid w:val="00CA1CC6"/>
    <w:rsid w:val="00CA4B4F"/>
    <w:rsid w:val="00CB0E5E"/>
    <w:rsid w:val="00CB642C"/>
    <w:rsid w:val="00CC2E5C"/>
    <w:rsid w:val="00CD5133"/>
    <w:rsid w:val="00CE1437"/>
    <w:rsid w:val="00CF328C"/>
    <w:rsid w:val="00CF4C9E"/>
    <w:rsid w:val="00CF4DDF"/>
    <w:rsid w:val="00CF6836"/>
    <w:rsid w:val="00D1169D"/>
    <w:rsid w:val="00D13376"/>
    <w:rsid w:val="00D15F32"/>
    <w:rsid w:val="00D26434"/>
    <w:rsid w:val="00D304DA"/>
    <w:rsid w:val="00D336B3"/>
    <w:rsid w:val="00D3456E"/>
    <w:rsid w:val="00D35F4C"/>
    <w:rsid w:val="00D43359"/>
    <w:rsid w:val="00D47949"/>
    <w:rsid w:val="00D516F1"/>
    <w:rsid w:val="00D607A6"/>
    <w:rsid w:val="00D6235A"/>
    <w:rsid w:val="00D81AD6"/>
    <w:rsid w:val="00D83826"/>
    <w:rsid w:val="00D85BA5"/>
    <w:rsid w:val="00D86FEC"/>
    <w:rsid w:val="00D92877"/>
    <w:rsid w:val="00DA00A4"/>
    <w:rsid w:val="00DA6C77"/>
    <w:rsid w:val="00DC3022"/>
    <w:rsid w:val="00DC39A5"/>
    <w:rsid w:val="00DD1115"/>
    <w:rsid w:val="00DD6DF7"/>
    <w:rsid w:val="00DE3400"/>
    <w:rsid w:val="00DE454F"/>
    <w:rsid w:val="00E04270"/>
    <w:rsid w:val="00E151B6"/>
    <w:rsid w:val="00E240C1"/>
    <w:rsid w:val="00E249AD"/>
    <w:rsid w:val="00E37CB2"/>
    <w:rsid w:val="00E44CC3"/>
    <w:rsid w:val="00E458BF"/>
    <w:rsid w:val="00E57C2E"/>
    <w:rsid w:val="00E605F2"/>
    <w:rsid w:val="00E77580"/>
    <w:rsid w:val="00E81531"/>
    <w:rsid w:val="00E948CC"/>
    <w:rsid w:val="00E94C12"/>
    <w:rsid w:val="00E9666C"/>
    <w:rsid w:val="00EA6697"/>
    <w:rsid w:val="00EB02F9"/>
    <w:rsid w:val="00EB1FC8"/>
    <w:rsid w:val="00EB41CE"/>
    <w:rsid w:val="00EC06D2"/>
    <w:rsid w:val="00EC1103"/>
    <w:rsid w:val="00EC356B"/>
    <w:rsid w:val="00EC469E"/>
    <w:rsid w:val="00EC6172"/>
    <w:rsid w:val="00EC7B27"/>
    <w:rsid w:val="00ED0F3B"/>
    <w:rsid w:val="00ED3443"/>
    <w:rsid w:val="00EE42A0"/>
    <w:rsid w:val="00EF336F"/>
    <w:rsid w:val="00EF7426"/>
    <w:rsid w:val="00F16464"/>
    <w:rsid w:val="00F1649D"/>
    <w:rsid w:val="00F23F39"/>
    <w:rsid w:val="00F3155F"/>
    <w:rsid w:val="00F41C54"/>
    <w:rsid w:val="00F43DA0"/>
    <w:rsid w:val="00F45A93"/>
    <w:rsid w:val="00F506F8"/>
    <w:rsid w:val="00F53CF9"/>
    <w:rsid w:val="00F54D6E"/>
    <w:rsid w:val="00F61D91"/>
    <w:rsid w:val="00F624BE"/>
    <w:rsid w:val="00F651BD"/>
    <w:rsid w:val="00F705E7"/>
    <w:rsid w:val="00F714E7"/>
    <w:rsid w:val="00F8458D"/>
    <w:rsid w:val="00FA1AAB"/>
    <w:rsid w:val="00FD2887"/>
    <w:rsid w:val="00FD5399"/>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C4FA547"/>
  <w15:docId w15:val="{DADBDC47-6F43-4E64-B905-02BDB94F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39"/>
    <w:rsid w:val="00DC3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C3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semiHidden/>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semiHidden/>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semiHidden/>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customStyle="1" w:styleId="EndnoteText1">
    <w:name w:val="Endnote Text1"/>
    <w:basedOn w:val="Normal"/>
    <w:next w:val="EndnoteText"/>
    <w:link w:val="EndnoteTextChar"/>
    <w:uiPriority w:val="99"/>
    <w:semiHidden/>
    <w:unhideWhenUsed/>
    <w:rsid w:val="00876787"/>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876787"/>
    <w:rPr>
      <w:sz w:val="20"/>
      <w:szCs w:val="20"/>
    </w:rPr>
  </w:style>
  <w:style w:type="character" w:styleId="EndnoteReference">
    <w:name w:val="endnote reference"/>
    <w:basedOn w:val="DefaultParagraphFont"/>
    <w:uiPriority w:val="99"/>
    <w:semiHidden/>
    <w:unhideWhenUsed/>
    <w:rsid w:val="00876787"/>
    <w:rPr>
      <w:vertAlign w:val="superscript"/>
    </w:rPr>
  </w:style>
  <w:style w:type="paragraph" w:styleId="EndnoteText">
    <w:name w:val="endnote text"/>
    <w:basedOn w:val="Normal"/>
    <w:link w:val="EndnoteTextChar1"/>
    <w:uiPriority w:val="99"/>
    <w:semiHidden/>
    <w:unhideWhenUsed/>
    <w:rsid w:val="00876787"/>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76787"/>
    <w:rPr>
      <w:sz w:val="20"/>
      <w:szCs w:val="20"/>
    </w:rPr>
  </w:style>
  <w:style w:type="table" w:customStyle="1" w:styleId="TableGrid2">
    <w:name w:val="Table Grid2"/>
    <w:basedOn w:val="TableNormal"/>
    <w:next w:val="TableGrid"/>
    <w:uiPriority w:val="39"/>
    <w:rsid w:val="0073630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833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833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380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641159423">
      <w:bodyDiv w:val="1"/>
      <w:marLeft w:val="0"/>
      <w:marRight w:val="0"/>
      <w:marTop w:val="0"/>
      <w:marBottom w:val="0"/>
      <w:divBdr>
        <w:top w:val="none" w:sz="0" w:space="0" w:color="auto"/>
        <w:left w:val="none" w:sz="0" w:space="0" w:color="auto"/>
        <w:bottom w:val="none" w:sz="0" w:space="0" w:color="auto"/>
        <w:right w:val="none" w:sz="0" w:space="0" w:color="auto"/>
      </w:divBdr>
    </w:div>
    <w:div w:id="767501045">
      <w:bodyDiv w:val="1"/>
      <w:marLeft w:val="0"/>
      <w:marRight w:val="0"/>
      <w:marTop w:val="0"/>
      <w:marBottom w:val="0"/>
      <w:divBdr>
        <w:top w:val="none" w:sz="0" w:space="0" w:color="auto"/>
        <w:left w:val="none" w:sz="0" w:space="0" w:color="auto"/>
        <w:bottom w:val="none" w:sz="0" w:space="0" w:color="auto"/>
        <w:right w:val="none" w:sz="0" w:space="0" w:color="auto"/>
      </w:divBdr>
    </w:div>
    <w:div w:id="1282960265">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0055">
      <w:bodyDiv w:val="1"/>
      <w:marLeft w:val="0"/>
      <w:marRight w:val="0"/>
      <w:marTop w:val="0"/>
      <w:marBottom w:val="0"/>
      <w:divBdr>
        <w:top w:val="none" w:sz="0" w:space="0" w:color="auto"/>
        <w:left w:val="none" w:sz="0" w:space="0" w:color="auto"/>
        <w:bottom w:val="none" w:sz="0" w:space="0" w:color="auto"/>
        <w:right w:val="none" w:sz="0" w:space="0" w:color="auto"/>
      </w:divBdr>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Stevens@illinois.gov" TargetMode="External"/><Relationship Id="rId13" Type="http://schemas.openxmlformats.org/officeDocument/2006/relationships/hyperlink" Target="http://awayoutlc.org/" TargetMode="External"/><Relationship Id="rId18" Type="http://schemas.openxmlformats.org/officeDocument/2006/relationships/hyperlink" Target="http://www.ctfli.org" TargetMode="External"/><Relationship Id="rId26" Type="http://schemas.openxmlformats.org/officeDocument/2006/relationships/hyperlink" Target="http://www.dunandbradstreet.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cjia.state.il.us/" TargetMode="External"/><Relationship Id="rId34" Type="http://schemas.openxmlformats.org/officeDocument/2006/relationships/hyperlink" Target="http://www.icjia.state.il.us/public/" TargetMode="External"/><Relationship Id="rId7" Type="http://schemas.openxmlformats.org/officeDocument/2006/relationships/endnotes" Target="endnotes.xml"/><Relationship Id="rId12" Type="http://schemas.openxmlformats.org/officeDocument/2006/relationships/hyperlink" Target="http://www.familiesagainstnarcotics.org/hopenothandcuffs" TargetMode="External"/><Relationship Id="rId17" Type="http://schemas.openxmlformats.org/officeDocument/2006/relationships/hyperlink" Target="http://www.ctfli.org" TargetMode="External"/><Relationship Id="rId25" Type="http://schemas.openxmlformats.org/officeDocument/2006/relationships/hyperlink" Target="http://www.sam.gov" TargetMode="External"/><Relationship Id="rId33" Type="http://schemas.openxmlformats.org/officeDocument/2006/relationships/hyperlink" Target="http://www.icjia.state.il.u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ivilcitationnetwork.com/" TargetMode="External"/><Relationship Id="rId20" Type="http://schemas.openxmlformats.org/officeDocument/2006/relationships/hyperlink" Target="http://www.grants.illinois.gov" TargetMode="External"/><Relationship Id="rId29" Type="http://schemas.openxmlformats.org/officeDocument/2006/relationships/hyperlink" Target="http://ojp.gov/financialguide/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ariusa.org/" TargetMode="External"/><Relationship Id="rId24" Type="http://schemas.openxmlformats.org/officeDocument/2006/relationships/hyperlink" Target="http://www.dunandbradstreet.com" TargetMode="External"/><Relationship Id="rId32" Type="http://schemas.openxmlformats.org/officeDocument/2006/relationships/hyperlink" Target="https://www.illinois.gov/cms/Employees/travel/Documents/travelguide_FY2017.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eadkingcounty.org/" TargetMode="External"/><Relationship Id="rId23" Type="http://schemas.openxmlformats.org/officeDocument/2006/relationships/hyperlink" Target="mailto:CJA.2017DrugNOFO@Illinois.gov" TargetMode="External"/><Relationship Id="rId28" Type="http://schemas.openxmlformats.org/officeDocument/2006/relationships/hyperlink" Target="http://www.icjia.state.il.us/" TargetMode="External"/><Relationship Id="rId36" Type="http://schemas.openxmlformats.org/officeDocument/2006/relationships/hyperlink" Target="mailto:Gregory.Stevens@illinois.gov" TargetMode="External"/><Relationship Id="rId10" Type="http://schemas.openxmlformats.org/officeDocument/2006/relationships/hyperlink" Target="https://university.pretrial.org/HigherLogic/System/DownloadDocumentFile.ashx?DocumentFileKey=43da0a0d-15cf-f2bf-6204-c5869b801bcd" TargetMode="External"/><Relationship Id="rId19" Type="http://schemas.openxmlformats.org/officeDocument/2006/relationships/hyperlink" Target="https://bjapmt.ojp.gov" TargetMode="External"/><Relationship Id="rId31" Type="http://schemas.openxmlformats.org/officeDocument/2006/relationships/hyperlink" Target="https://www.bja.gov/funding/JAGpriorwaiverlist.pdf" TargetMode="External"/><Relationship Id="rId4" Type="http://schemas.openxmlformats.org/officeDocument/2006/relationships/settings" Target="settings.xml"/><Relationship Id="rId9" Type="http://schemas.openxmlformats.org/officeDocument/2006/relationships/hyperlink" Target="http://www.icjia.state.il.us/" TargetMode="External"/><Relationship Id="rId14" Type="http://schemas.openxmlformats.org/officeDocument/2006/relationships/hyperlink" Target="http://www.naperville.il.us/services/naperville-police-department/programs-and-services/connect-for-life/" TargetMode="External"/><Relationship Id="rId22" Type="http://schemas.openxmlformats.org/officeDocument/2006/relationships/hyperlink" Target="mailto:CJA.2017DrugNOFO@Illinois.gov" TargetMode="External"/><Relationship Id="rId27" Type="http://schemas.openxmlformats.org/officeDocument/2006/relationships/hyperlink" Target="http://www.icjia.state.il.us" TargetMode="External"/><Relationship Id="rId30" Type="http://schemas.openxmlformats.org/officeDocument/2006/relationships/hyperlink" Target="https://www.bja.gov/Funding/JAGControlledPurchaseList.pdf" TargetMode="External"/><Relationship Id="rId35" Type="http://schemas.openxmlformats.org/officeDocument/2006/relationships/hyperlink" Target="https://bjapmt.ojp.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FC4E27-448F-4C1F-81CB-FB2744FF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7966</Words>
  <Characters>45408</Characters>
  <Application>Microsoft Office Word</Application>
  <DocSecurity>4</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MARCIA</dc:creator>
  <cp:lastModifiedBy>Brennan, Maureen</cp:lastModifiedBy>
  <cp:revision>2</cp:revision>
  <cp:lastPrinted>2017-03-22T16:19:00Z</cp:lastPrinted>
  <dcterms:created xsi:type="dcterms:W3CDTF">2017-03-31T15:49:00Z</dcterms:created>
  <dcterms:modified xsi:type="dcterms:W3CDTF">2017-03-31T15:49:00Z</dcterms:modified>
</cp:coreProperties>
</file>