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32A" w:rsidRDefault="00C6232A" w:rsidP="004548FF">
      <w:pPr>
        <w:autoSpaceDE w:val="0"/>
        <w:autoSpaceDN w:val="0"/>
        <w:adjustRightInd w:val="0"/>
        <w:ind w:firstLine="720"/>
        <w:rPr>
          <w:rFonts w:ascii="Georgia,Bold" w:eastAsiaTheme="minorHAnsi" w:hAnsi="Georgia,Bold" w:cs="Georgia,Bold"/>
          <w:b/>
          <w:bCs/>
          <w:sz w:val="28"/>
          <w:szCs w:val="28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692C5366" wp14:editId="64886B63">
            <wp:extent cx="1162368" cy="1224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VCC Logo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61036" cy="13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48FF" w:rsidRPr="003D75ED" w:rsidRDefault="00E9368C" w:rsidP="004548FF">
      <w:pPr>
        <w:autoSpaceDE w:val="0"/>
        <w:autoSpaceDN w:val="0"/>
        <w:adjustRightInd w:val="0"/>
        <w:ind w:firstLine="720"/>
        <w:rPr>
          <w:rFonts w:ascii="Georgia,Bold" w:eastAsiaTheme="minorHAnsi" w:hAnsi="Georgia,Bold" w:cs="Georgia,Bold"/>
          <w:b/>
          <w:bCs/>
          <w:sz w:val="28"/>
          <w:szCs w:val="28"/>
        </w:rPr>
      </w:pPr>
      <w:r w:rsidRPr="003D75ED">
        <w:rPr>
          <w:rFonts w:ascii="Georgia,Bold" w:eastAsiaTheme="minorHAnsi" w:hAnsi="Georgia,Bold" w:cs="Georgia,Bold"/>
          <w:b/>
          <w:bCs/>
          <w:sz w:val="28"/>
          <w:szCs w:val="28"/>
        </w:rPr>
        <w:t>7th Judicial Circuit Family Violence Coordination Council</w:t>
      </w:r>
    </w:p>
    <w:p w:rsidR="004548FF" w:rsidRDefault="00E9368C" w:rsidP="004548FF">
      <w:pPr>
        <w:widowControl w:val="0"/>
        <w:rPr>
          <w:rFonts w:ascii="Georgia" w:hAnsi="Georgia"/>
          <w:sz w:val="24"/>
          <w:szCs w:val="24"/>
        </w:rPr>
      </w:pPr>
      <w:r>
        <w:rPr>
          <w:rFonts w:ascii="Georgia,Italic" w:eastAsiaTheme="minorHAnsi" w:hAnsi="Georgia,Italic" w:cs="Georgia,Italic"/>
          <w:i/>
          <w:iCs/>
          <w:sz w:val="24"/>
          <w:szCs w:val="24"/>
        </w:rPr>
        <w:t>Serving Sangamon, Morgan, Macoupin, Jersey, Greene and Scott Counties</w:t>
      </w:r>
    </w:p>
    <w:p w:rsidR="004548FF" w:rsidRDefault="00C6232A" w:rsidP="004548FF">
      <w:pPr>
        <w:widowControl w:val="0"/>
        <w:rPr>
          <w:rFonts w:ascii="Georgia" w:hAnsi="Georgia"/>
          <w:sz w:val="24"/>
          <w:szCs w:val="24"/>
        </w:rPr>
      </w:pPr>
    </w:p>
    <w:p w:rsidR="004548FF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  <w:sz w:val="24"/>
          <w:szCs w:val="24"/>
        </w:rPr>
      </w:pPr>
      <w:r>
        <w:rPr>
          <w:rFonts w:ascii="Georgia,Bold" w:eastAsiaTheme="minorHAnsi" w:hAnsi="Georgia,Bold" w:cs="Georgia,Bold"/>
          <w:b/>
          <w:bCs/>
          <w:sz w:val="24"/>
          <w:szCs w:val="24"/>
        </w:rPr>
        <w:t xml:space="preserve">Council Chair: </w:t>
      </w:r>
      <w:r>
        <w:rPr>
          <w:rFonts w:ascii="Georgia" w:eastAsiaTheme="minorHAnsi" w:hAnsi="Georgia" w:cs="Georgia"/>
          <w:sz w:val="24"/>
          <w:szCs w:val="24"/>
        </w:rPr>
        <w:t>Hon. Ken Deihl, Chief Judge, 7</w:t>
      </w:r>
      <w:r>
        <w:rPr>
          <w:rFonts w:ascii="Georgia" w:eastAsiaTheme="minorHAnsi" w:hAnsi="Georgia" w:cs="Georgia"/>
          <w:sz w:val="15"/>
          <w:szCs w:val="15"/>
        </w:rPr>
        <w:t xml:space="preserve">th </w:t>
      </w:r>
      <w:r>
        <w:rPr>
          <w:rFonts w:ascii="Georgia" w:eastAsiaTheme="minorHAnsi" w:hAnsi="Georgia" w:cs="Georgia"/>
          <w:sz w:val="24"/>
          <w:szCs w:val="24"/>
        </w:rPr>
        <w:t>Judicial Circuit</w:t>
      </w:r>
    </w:p>
    <w:p w:rsidR="00DA74E6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Georgia,Bold" w:eastAsiaTheme="minorHAnsi" w:hAnsi="Georgia,Bold" w:cs="Georgia,Bold"/>
          <w:b/>
          <w:bCs/>
        </w:rPr>
        <w:t>Council Co-Chair:</w:t>
      </w:r>
      <w:r w:rsidRPr="003D75ED">
        <w:rPr>
          <w:rFonts w:ascii="Georgia" w:eastAsiaTheme="minorHAnsi" w:hAnsi="Georgia" w:cs="Georgia"/>
        </w:rPr>
        <w:t xml:space="preserve">  Hon. April G. Troemper, </w:t>
      </w:r>
      <w:r>
        <w:rPr>
          <w:rFonts w:ascii="Georgia" w:eastAsiaTheme="minorHAnsi" w:hAnsi="Georgia" w:cs="Georgia"/>
        </w:rPr>
        <w:t>Circuit</w:t>
      </w:r>
      <w:r w:rsidRPr="003D75ED">
        <w:rPr>
          <w:rFonts w:ascii="Georgia" w:eastAsiaTheme="minorHAnsi" w:hAnsi="Georgia" w:cs="Georgia"/>
        </w:rPr>
        <w:t xml:space="preserve"> Judge, 7</w:t>
      </w:r>
      <w:r w:rsidRPr="003D75ED">
        <w:rPr>
          <w:rFonts w:ascii="Georgia" w:eastAsiaTheme="minorHAnsi" w:hAnsi="Georgia" w:cs="Georgia"/>
          <w:vertAlign w:val="superscript"/>
        </w:rPr>
        <w:t>th</w:t>
      </w:r>
      <w:r w:rsidRPr="003D75ED">
        <w:rPr>
          <w:rFonts w:ascii="Georgia" w:eastAsiaTheme="minorHAnsi" w:hAnsi="Georgia" w:cs="Georgia"/>
        </w:rPr>
        <w:t xml:space="preserve"> Judicial Circuit</w:t>
      </w:r>
    </w:p>
    <w:p w:rsidR="003D75ED" w:rsidRDefault="00C6232A" w:rsidP="00DA74E6">
      <w:pPr>
        <w:autoSpaceDE w:val="0"/>
        <w:autoSpaceDN w:val="0"/>
        <w:adjustRightInd w:val="0"/>
        <w:ind w:left="720"/>
        <w:rPr>
          <w:rFonts w:ascii="Georgia,Bold" w:eastAsiaTheme="minorHAnsi" w:hAnsi="Georgia,Bold" w:cs="Georgia,Bold"/>
          <w:b/>
          <w:bCs/>
          <w:sz w:val="24"/>
          <w:szCs w:val="24"/>
        </w:rPr>
      </w:pPr>
    </w:p>
    <w:p w:rsidR="004548FF" w:rsidRPr="003D75ED" w:rsidRDefault="00E9368C" w:rsidP="00DA74E6">
      <w:pPr>
        <w:autoSpaceDE w:val="0"/>
        <w:autoSpaceDN w:val="0"/>
        <w:adjustRightInd w:val="0"/>
        <w:ind w:left="720"/>
        <w:rPr>
          <w:rFonts w:ascii="Georgia,Bold" w:eastAsiaTheme="minorHAnsi" w:hAnsi="Georgia,Bold" w:cs="Georgia,Bold"/>
          <w:bCs/>
        </w:rPr>
      </w:pPr>
      <w:r w:rsidRPr="003D75ED">
        <w:rPr>
          <w:rFonts w:ascii="Georgia,Bold" w:eastAsiaTheme="minorHAnsi" w:hAnsi="Georgia,Bold" w:cs="Georgia,Bold"/>
          <w:b/>
          <w:bCs/>
        </w:rPr>
        <w:t xml:space="preserve">Coordinator: </w:t>
      </w:r>
      <w:r w:rsidRPr="003D75ED">
        <w:rPr>
          <w:rFonts w:ascii="Georgia,Bold" w:eastAsiaTheme="minorHAnsi" w:hAnsi="Georgia,Bold" w:cs="Georgia,Bold"/>
          <w:bCs/>
        </w:rPr>
        <w:t>Rebecca Leatherwood, ICDVP</w:t>
      </w:r>
    </w:p>
    <w:p w:rsidR="00DA74E6" w:rsidRPr="003D75ED" w:rsidRDefault="00E9368C" w:rsidP="00DA74E6">
      <w:pPr>
        <w:autoSpaceDE w:val="0"/>
        <w:autoSpaceDN w:val="0"/>
        <w:adjustRightInd w:val="0"/>
        <w:ind w:left="720"/>
        <w:rPr>
          <w:rFonts w:ascii="Georgia" w:eastAsiaTheme="minorHAnsi" w:hAnsi="Georgia" w:cs="Georgia"/>
        </w:rPr>
      </w:pPr>
      <w:r w:rsidRPr="003D75ED">
        <w:rPr>
          <w:rFonts w:ascii="Georgia,Bold" w:eastAsiaTheme="minorHAnsi" w:hAnsi="Georgia,Bold" w:cs="Georgia,Bold"/>
          <w:b/>
          <w:bCs/>
        </w:rPr>
        <w:tab/>
      </w:r>
      <w:r w:rsidRPr="003D75ED">
        <w:rPr>
          <w:rFonts w:ascii="Georgia,Bold" w:eastAsiaTheme="minorHAnsi" w:hAnsi="Georgia,Bold" w:cs="Georgia,Bold"/>
          <w:b/>
          <w:bCs/>
        </w:rPr>
        <w:tab/>
      </w:r>
      <w:r w:rsidRPr="003D75ED">
        <w:rPr>
          <w:rFonts w:ascii="Georgia,Bold" w:eastAsiaTheme="minorHAnsi" w:hAnsi="Georgia,Bold" w:cs="Georgia,Bold"/>
          <w:bCs/>
        </w:rPr>
        <w:t>528 South 5</w:t>
      </w:r>
      <w:r w:rsidRPr="003D75ED">
        <w:rPr>
          <w:rFonts w:ascii="Georgia,Bold" w:eastAsiaTheme="minorHAnsi" w:hAnsi="Georgia,Bold" w:cs="Georgia,Bold"/>
          <w:bCs/>
          <w:vertAlign w:val="superscript"/>
        </w:rPr>
        <w:t>th</w:t>
      </w:r>
      <w:r w:rsidRPr="003D75ED">
        <w:rPr>
          <w:rFonts w:ascii="Georgia,Bold" w:eastAsiaTheme="minorHAnsi" w:hAnsi="Georgia,Bold" w:cs="Georgia,Bold"/>
          <w:bCs/>
        </w:rPr>
        <w:t xml:space="preserve"> Street, Suite 200</w:t>
      </w:r>
    </w:p>
    <w:p w:rsidR="004548FF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Georgia" w:eastAsiaTheme="minorHAnsi" w:hAnsi="Georgia" w:cs="Georgia"/>
        </w:rPr>
        <w:tab/>
      </w:r>
      <w:r w:rsidRPr="003D75ED">
        <w:rPr>
          <w:rFonts w:ascii="Georgia" w:eastAsiaTheme="minorHAnsi" w:hAnsi="Georgia" w:cs="Georgia"/>
        </w:rPr>
        <w:tab/>
      </w:r>
      <w:r w:rsidRPr="003D75ED">
        <w:rPr>
          <w:rFonts w:ascii="Georgia" w:eastAsiaTheme="minorHAnsi" w:hAnsi="Georgia" w:cs="Georgia"/>
        </w:rPr>
        <w:tab/>
        <w:t>Springfield, IL 62704</w:t>
      </w:r>
    </w:p>
    <w:p w:rsidR="00DA74E6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Georgia" w:eastAsiaTheme="minorHAnsi" w:hAnsi="Georgia" w:cs="Georgia"/>
        </w:rPr>
        <w:tab/>
      </w:r>
      <w:r w:rsidRPr="003D75ED">
        <w:rPr>
          <w:rFonts w:ascii="Georgia" w:eastAsiaTheme="minorHAnsi" w:hAnsi="Georgia" w:cs="Georgia"/>
        </w:rPr>
        <w:tab/>
      </w:r>
      <w:r w:rsidRPr="003D75ED">
        <w:rPr>
          <w:rFonts w:ascii="Georgia" w:eastAsiaTheme="minorHAnsi" w:hAnsi="Georgia" w:cs="Georgia"/>
        </w:rPr>
        <w:tab/>
        <w:t>(309) 255-6585</w:t>
      </w:r>
    </w:p>
    <w:p w:rsidR="003D75ED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Georgia" w:eastAsiaTheme="minorHAnsi" w:hAnsi="Georgia" w:cs="Georgia"/>
        </w:rPr>
        <w:tab/>
      </w:r>
      <w:r w:rsidRPr="003D75ED">
        <w:rPr>
          <w:rFonts w:ascii="Georgia" w:eastAsiaTheme="minorHAnsi" w:hAnsi="Georgia" w:cs="Georgia"/>
        </w:rPr>
        <w:tab/>
      </w:r>
      <w:r w:rsidRPr="003D75ED">
        <w:rPr>
          <w:rFonts w:ascii="Georgia" w:eastAsiaTheme="minorHAnsi" w:hAnsi="Georgia" w:cs="Georgia"/>
        </w:rPr>
        <w:tab/>
        <w:t>(217) 558-2636</w:t>
      </w:r>
    </w:p>
    <w:p w:rsidR="00DA74E6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Georgia" w:eastAsiaTheme="minorHAnsi" w:hAnsi="Georgia" w:cs="Georgia"/>
        </w:rPr>
        <w:tab/>
      </w:r>
      <w:r w:rsidRPr="003D75ED">
        <w:rPr>
          <w:rFonts w:ascii="Georgia" w:eastAsiaTheme="minorHAnsi" w:hAnsi="Georgia" w:cs="Georgia"/>
        </w:rPr>
        <w:tab/>
      </w:r>
      <w:r w:rsidRPr="003D75ED">
        <w:rPr>
          <w:rFonts w:ascii="Georgia" w:eastAsiaTheme="minorHAnsi" w:hAnsi="Georgia" w:cs="Georgia"/>
        </w:rPr>
        <w:tab/>
      </w:r>
      <w:hyperlink r:id="rId6" w:history="1">
        <w:r w:rsidRPr="003D75ED">
          <w:rPr>
            <w:rFonts w:ascii="Georgia" w:eastAsiaTheme="minorHAnsi" w:hAnsi="Georgia" w:cs="Georgia"/>
          </w:rPr>
          <w:t>Rleatherwood_FVCC7th@yahoo.com</w:t>
        </w:r>
      </w:hyperlink>
    </w:p>
    <w:p w:rsidR="00DA74E6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Georgia" w:eastAsiaTheme="minorHAnsi" w:hAnsi="Georgia" w:cs="Georgia"/>
        </w:rPr>
        <w:tab/>
      </w:r>
      <w:r w:rsidRPr="003D75ED">
        <w:rPr>
          <w:rFonts w:ascii="Georgia" w:eastAsiaTheme="minorHAnsi" w:hAnsi="Georgia" w:cs="Georgia"/>
        </w:rPr>
        <w:tab/>
      </w:r>
      <w:r w:rsidRPr="003D75ED">
        <w:rPr>
          <w:rFonts w:ascii="Georgia" w:eastAsiaTheme="minorHAnsi" w:hAnsi="Georgia" w:cs="Georgia"/>
        </w:rPr>
        <w:tab/>
      </w:r>
      <w:hyperlink r:id="rId7" w:history="1">
        <w:r w:rsidRPr="003D75ED">
          <w:rPr>
            <w:rFonts w:ascii="Georgia" w:eastAsiaTheme="minorHAnsi" w:hAnsi="Georgia" w:cs="Georgia"/>
          </w:rPr>
          <w:t>Lwood1922@yahoo.com</w:t>
        </w:r>
      </w:hyperlink>
    </w:p>
    <w:p w:rsidR="00DA74E6" w:rsidRPr="003D75ED" w:rsidRDefault="00C6232A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</w:p>
    <w:p w:rsidR="004548FF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Georgia" w:eastAsiaTheme="minorHAnsi" w:hAnsi="Georgia" w:cs="Georgia"/>
        </w:rPr>
        <w:t>The purpose of the Family Violence Coordinating Councils, at both the state and</w:t>
      </w:r>
    </w:p>
    <w:p w:rsidR="004548FF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Georgia" w:eastAsiaTheme="minorHAnsi" w:hAnsi="Georgia" w:cs="Georgia"/>
        </w:rPr>
        <w:t>Local/circuit level, is to establish a forum to improve the institutional, professional and</w:t>
      </w:r>
    </w:p>
    <w:p w:rsidR="004548FF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Georgia" w:eastAsiaTheme="minorHAnsi" w:hAnsi="Georgia" w:cs="Georgia"/>
        </w:rPr>
        <w:t>Community response to family violence including child abuse, domestic abuse, and</w:t>
      </w:r>
    </w:p>
    <w:p w:rsidR="004548FF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Georgia" w:eastAsiaTheme="minorHAnsi" w:hAnsi="Georgia" w:cs="Georgia"/>
        </w:rPr>
        <w:t>Elder abuse; to engage in education and prevention; the coordination of intervention</w:t>
      </w:r>
    </w:p>
    <w:p w:rsidR="004548FF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proofErr w:type="gramStart"/>
      <w:r w:rsidRPr="003D75ED">
        <w:rPr>
          <w:rFonts w:ascii="Georgia" w:eastAsiaTheme="minorHAnsi" w:hAnsi="Georgia" w:cs="Georgia"/>
        </w:rPr>
        <w:t>and</w:t>
      </w:r>
      <w:proofErr w:type="gramEnd"/>
      <w:r w:rsidRPr="003D75ED">
        <w:rPr>
          <w:rFonts w:ascii="Georgia" w:eastAsiaTheme="minorHAnsi" w:hAnsi="Georgia" w:cs="Georgia"/>
        </w:rPr>
        <w:t xml:space="preserve"> services for victims and perpetrators; and, to contribute to the improvement of the</w:t>
      </w:r>
    </w:p>
    <w:p w:rsidR="004548FF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Georgia" w:eastAsiaTheme="minorHAnsi" w:hAnsi="Georgia" w:cs="Georgia"/>
        </w:rPr>
        <w:t>Legal system and the administration of justice.</w:t>
      </w:r>
    </w:p>
    <w:p w:rsidR="004548FF" w:rsidRPr="003D75ED" w:rsidRDefault="00C6232A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</w:p>
    <w:p w:rsidR="004548FF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Georgia" w:eastAsiaTheme="minorHAnsi" w:hAnsi="Georgia" w:cs="Georgia"/>
        </w:rPr>
        <w:t>The Council consists of County Committees with each county in the circuit having a</w:t>
      </w:r>
    </w:p>
    <w:p w:rsidR="004548FF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r>
        <w:rPr>
          <w:rFonts w:ascii="Georgia" w:eastAsiaTheme="minorHAnsi" w:hAnsi="Georgia" w:cs="Georgia"/>
        </w:rPr>
        <w:t>d</w:t>
      </w:r>
      <w:r w:rsidRPr="003D75ED">
        <w:rPr>
          <w:rFonts w:ascii="Georgia" w:eastAsiaTheme="minorHAnsi" w:hAnsi="Georgia" w:cs="Georgia"/>
        </w:rPr>
        <w:t>istinct committee and a Steering/Planning Committee. Members of the County</w:t>
      </w:r>
    </w:p>
    <w:p w:rsidR="004548FF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Georgia" w:eastAsiaTheme="minorHAnsi" w:hAnsi="Georgia" w:cs="Georgia"/>
        </w:rPr>
        <w:t>Committees include Victim Witness Coordinators, State’s Attorneys, Attorneys, Clergy,</w:t>
      </w:r>
    </w:p>
    <w:p w:rsidR="004548FF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Georgia" w:eastAsiaTheme="minorHAnsi" w:hAnsi="Georgia" w:cs="Georgia"/>
        </w:rPr>
        <w:t>Judges, Probation, Medical Professionals, School personnel, Law Enforcement, Social</w:t>
      </w:r>
    </w:p>
    <w:p w:rsidR="004548FF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Georgia" w:eastAsiaTheme="minorHAnsi" w:hAnsi="Georgia" w:cs="Georgia"/>
        </w:rPr>
        <w:lastRenderedPageBreak/>
        <w:t>Workers, Community and County members.</w:t>
      </w:r>
    </w:p>
    <w:p w:rsidR="004548FF" w:rsidRPr="003D75ED" w:rsidRDefault="00C6232A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</w:p>
    <w:p w:rsidR="004548FF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Georgia" w:eastAsiaTheme="minorHAnsi" w:hAnsi="Georgia" w:cs="Georgia"/>
        </w:rPr>
        <w:t>The Council has successfully presented programs in some of the schools in the circuit,</w:t>
      </w:r>
    </w:p>
    <w:p w:rsidR="004548FF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proofErr w:type="gramStart"/>
      <w:r w:rsidRPr="003D75ED">
        <w:rPr>
          <w:rFonts w:ascii="Georgia" w:eastAsiaTheme="minorHAnsi" w:hAnsi="Georgia" w:cs="Georgia"/>
        </w:rPr>
        <w:t>developed</w:t>
      </w:r>
      <w:proofErr w:type="gramEnd"/>
      <w:r w:rsidRPr="003D75ED">
        <w:rPr>
          <w:rFonts w:ascii="Georgia" w:eastAsiaTheme="minorHAnsi" w:hAnsi="Georgia" w:cs="Georgia"/>
        </w:rPr>
        <w:t xml:space="preserve"> guidelines and trained clergy on responding to family violence, developed</w:t>
      </w:r>
    </w:p>
    <w:p w:rsidR="004548FF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proofErr w:type="gramStart"/>
      <w:r w:rsidRPr="003D75ED">
        <w:rPr>
          <w:rFonts w:ascii="Georgia" w:eastAsiaTheme="minorHAnsi" w:hAnsi="Georgia" w:cs="Georgia"/>
        </w:rPr>
        <w:t>checklists</w:t>
      </w:r>
      <w:proofErr w:type="gramEnd"/>
      <w:r w:rsidRPr="003D75ED">
        <w:rPr>
          <w:rFonts w:ascii="Georgia" w:eastAsiaTheme="minorHAnsi" w:hAnsi="Georgia" w:cs="Georgia"/>
        </w:rPr>
        <w:t xml:space="preserve"> and information packets for law enforcement, medical professionals and</w:t>
      </w:r>
    </w:p>
    <w:p w:rsidR="004548FF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Georgia" w:eastAsiaTheme="minorHAnsi" w:hAnsi="Georgia" w:cs="Georgia"/>
        </w:rPr>
        <w:t>Dentists for assistance in responding to family violence situations.</w:t>
      </w:r>
    </w:p>
    <w:p w:rsidR="00DA74E6" w:rsidRPr="003D75ED" w:rsidRDefault="00C6232A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</w:p>
    <w:p w:rsidR="004548FF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Georgia" w:eastAsiaTheme="minorHAnsi" w:hAnsi="Georgia" w:cs="Georgia"/>
        </w:rPr>
        <w:t>In addition to many community awareness events, the council has hosted several</w:t>
      </w:r>
    </w:p>
    <w:p w:rsidR="004548FF" w:rsidRPr="003D75ED" w:rsidRDefault="00E9368C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Georgia" w:eastAsiaTheme="minorHAnsi" w:hAnsi="Georgia" w:cs="Georgia"/>
        </w:rPr>
        <w:t>Trainings on:</w:t>
      </w:r>
    </w:p>
    <w:p w:rsidR="00DA74E6" w:rsidRPr="003D75ED" w:rsidRDefault="00C6232A" w:rsidP="004548FF">
      <w:pPr>
        <w:autoSpaceDE w:val="0"/>
        <w:autoSpaceDN w:val="0"/>
        <w:adjustRightInd w:val="0"/>
        <w:rPr>
          <w:rFonts w:ascii="Georgia" w:eastAsiaTheme="minorHAnsi" w:hAnsi="Georgia" w:cs="Georgia"/>
        </w:rPr>
      </w:pPr>
    </w:p>
    <w:p w:rsidR="004548FF" w:rsidRPr="003D75ED" w:rsidRDefault="00E9368C" w:rsidP="004548FF">
      <w:pPr>
        <w:numPr>
          <w:ilvl w:val="0"/>
          <w:numId w:val="1"/>
        </w:num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Symbol" w:eastAsiaTheme="minorHAnsi" w:hAnsi="Symbol" w:cs="Symbol"/>
        </w:rPr>
        <w:t></w:t>
      </w:r>
      <w:r w:rsidRPr="003D75ED">
        <w:rPr>
          <w:rFonts w:ascii="Georgia" w:eastAsiaTheme="minorHAnsi" w:hAnsi="Georgia" w:cs="Georgia"/>
        </w:rPr>
        <w:t>Internet Stalking and Child Solicitation</w:t>
      </w:r>
    </w:p>
    <w:p w:rsidR="004548FF" w:rsidRPr="003D75ED" w:rsidRDefault="00E9368C" w:rsidP="004548FF">
      <w:pPr>
        <w:numPr>
          <w:ilvl w:val="0"/>
          <w:numId w:val="1"/>
        </w:num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Symbol" w:eastAsiaTheme="minorHAnsi" w:hAnsi="Symbol" w:cs="Symbol"/>
        </w:rPr>
        <w:t></w:t>
      </w:r>
      <w:r w:rsidRPr="003D75ED">
        <w:rPr>
          <w:rFonts w:ascii="Georgia" w:eastAsiaTheme="minorHAnsi" w:hAnsi="Georgia" w:cs="Georgia"/>
        </w:rPr>
        <w:t>The Correlation Between Domestic Violence and Animal Abuse</w:t>
      </w:r>
    </w:p>
    <w:p w:rsidR="004548FF" w:rsidRPr="003D75ED" w:rsidRDefault="00E9368C" w:rsidP="004548FF">
      <w:pPr>
        <w:numPr>
          <w:ilvl w:val="0"/>
          <w:numId w:val="1"/>
        </w:num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Symbol" w:eastAsiaTheme="minorHAnsi" w:hAnsi="Symbol" w:cs="Symbol"/>
        </w:rPr>
        <w:t></w:t>
      </w:r>
      <w:r w:rsidRPr="003D75ED">
        <w:rPr>
          <w:rFonts w:ascii="Georgia" w:eastAsiaTheme="minorHAnsi" w:hAnsi="Georgia" w:cs="Georgia"/>
        </w:rPr>
        <w:t>Break the Cycle of Violence</w:t>
      </w:r>
    </w:p>
    <w:p w:rsidR="004548FF" w:rsidRPr="003D75ED" w:rsidRDefault="00E9368C" w:rsidP="004548FF">
      <w:pPr>
        <w:numPr>
          <w:ilvl w:val="0"/>
          <w:numId w:val="1"/>
        </w:num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Symbol" w:eastAsiaTheme="minorHAnsi" w:hAnsi="Symbol" w:cs="Symbol"/>
        </w:rPr>
        <w:t></w:t>
      </w:r>
      <w:r w:rsidRPr="003D75ED">
        <w:rPr>
          <w:rFonts w:ascii="Georgia" w:eastAsiaTheme="minorHAnsi" w:hAnsi="Georgia" w:cs="Georgia"/>
        </w:rPr>
        <w:t>Human Trafficking and Prostitution</w:t>
      </w:r>
    </w:p>
    <w:p w:rsidR="004548FF" w:rsidRPr="003D75ED" w:rsidRDefault="00E9368C" w:rsidP="004548FF">
      <w:pPr>
        <w:numPr>
          <w:ilvl w:val="0"/>
          <w:numId w:val="1"/>
        </w:num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Symbol" w:eastAsiaTheme="minorHAnsi" w:hAnsi="Symbol" w:cs="Symbol"/>
        </w:rPr>
        <w:t></w:t>
      </w:r>
      <w:r w:rsidRPr="003D75ED">
        <w:rPr>
          <w:rFonts w:ascii="Georgia" w:eastAsiaTheme="minorHAnsi" w:hAnsi="Georgia" w:cs="Georgia"/>
        </w:rPr>
        <w:t>Elder Abuse Prevention</w:t>
      </w:r>
    </w:p>
    <w:p w:rsidR="004548FF" w:rsidRPr="003D75ED" w:rsidRDefault="00E9368C" w:rsidP="004548FF">
      <w:pPr>
        <w:numPr>
          <w:ilvl w:val="0"/>
          <w:numId w:val="1"/>
        </w:num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Symbol" w:eastAsiaTheme="minorHAnsi" w:hAnsi="Symbol" w:cs="Symbol"/>
        </w:rPr>
        <w:t></w:t>
      </w:r>
      <w:r w:rsidRPr="003D75ED">
        <w:rPr>
          <w:rFonts w:ascii="Georgia" w:eastAsiaTheme="minorHAnsi" w:hAnsi="Georgia" w:cs="Georgia"/>
        </w:rPr>
        <w:t>Domestic Violence Through the Eyes of A Child</w:t>
      </w:r>
    </w:p>
    <w:p w:rsidR="004548FF" w:rsidRPr="003D75ED" w:rsidRDefault="00E9368C" w:rsidP="004548FF">
      <w:pPr>
        <w:numPr>
          <w:ilvl w:val="0"/>
          <w:numId w:val="1"/>
        </w:num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Symbol" w:eastAsiaTheme="minorHAnsi" w:hAnsi="Symbol" w:cs="Symbol"/>
        </w:rPr>
        <w:t></w:t>
      </w:r>
      <w:r w:rsidRPr="003D75ED">
        <w:rPr>
          <w:rFonts w:ascii="Georgia" w:eastAsiaTheme="minorHAnsi" w:hAnsi="Georgia" w:cs="Georgia"/>
        </w:rPr>
        <w:t>Firearms and Domestic Violence</w:t>
      </w:r>
    </w:p>
    <w:p w:rsidR="004548FF" w:rsidRPr="003D75ED" w:rsidRDefault="00E9368C" w:rsidP="004548FF">
      <w:pPr>
        <w:numPr>
          <w:ilvl w:val="0"/>
          <w:numId w:val="1"/>
        </w:num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Symbol" w:eastAsiaTheme="minorHAnsi" w:hAnsi="Symbol" w:cs="Symbol"/>
        </w:rPr>
        <w:t></w:t>
      </w:r>
      <w:r w:rsidRPr="003D75ED">
        <w:rPr>
          <w:rFonts w:ascii="Georgia" w:eastAsiaTheme="minorHAnsi" w:hAnsi="Georgia" w:cs="Georgia"/>
        </w:rPr>
        <w:t>Child Sexual Abuse-How To Identify and Respond</w:t>
      </w:r>
    </w:p>
    <w:p w:rsidR="004548FF" w:rsidRPr="003D75ED" w:rsidRDefault="00E9368C" w:rsidP="004548FF">
      <w:pPr>
        <w:numPr>
          <w:ilvl w:val="0"/>
          <w:numId w:val="1"/>
        </w:num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Symbol" w:eastAsiaTheme="minorHAnsi" w:hAnsi="Symbol" w:cs="Symbol"/>
        </w:rPr>
        <w:t></w:t>
      </w:r>
      <w:r w:rsidRPr="003D75ED">
        <w:rPr>
          <w:rFonts w:ascii="Georgia" w:eastAsiaTheme="minorHAnsi" w:hAnsi="Georgia" w:cs="Georgia"/>
        </w:rPr>
        <w:t>Animal Abuse &amp; Domestic Violence</w:t>
      </w:r>
    </w:p>
    <w:p w:rsidR="004548FF" w:rsidRPr="003D75ED" w:rsidRDefault="00E9368C" w:rsidP="004548FF">
      <w:pPr>
        <w:numPr>
          <w:ilvl w:val="0"/>
          <w:numId w:val="1"/>
        </w:num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Symbol" w:eastAsiaTheme="minorHAnsi" w:hAnsi="Symbol" w:cs="Symbol"/>
        </w:rPr>
        <w:t></w:t>
      </w:r>
      <w:r w:rsidRPr="003D75ED">
        <w:rPr>
          <w:rFonts w:ascii="Georgia" w:eastAsiaTheme="minorHAnsi" w:hAnsi="Georgia" w:cs="Georgia"/>
        </w:rPr>
        <w:t>The Developmental Impact on Children From Exposure to Domestic Violence</w:t>
      </w:r>
    </w:p>
    <w:p w:rsidR="004548FF" w:rsidRPr="003D75ED" w:rsidRDefault="00E9368C" w:rsidP="004548FF">
      <w:pPr>
        <w:numPr>
          <w:ilvl w:val="0"/>
          <w:numId w:val="1"/>
        </w:numPr>
        <w:autoSpaceDE w:val="0"/>
        <w:autoSpaceDN w:val="0"/>
        <w:adjustRightInd w:val="0"/>
        <w:rPr>
          <w:rFonts w:ascii="Georgia" w:eastAsiaTheme="minorHAnsi" w:hAnsi="Georgia" w:cs="Georgia"/>
        </w:rPr>
      </w:pPr>
      <w:r w:rsidRPr="003D75ED">
        <w:rPr>
          <w:rFonts w:ascii="Symbol" w:eastAsiaTheme="minorHAnsi" w:hAnsi="Symbol" w:cs="Symbol"/>
        </w:rPr>
        <w:t></w:t>
      </w:r>
      <w:r w:rsidRPr="003D75ED">
        <w:rPr>
          <w:rFonts w:ascii="Georgia" w:eastAsiaTheme="minorHAnsi" w:hAnsi="Georgia" w:cs="Georgia"/>
        </w:rPr>
        <w:t>Domestic Violence Comes to Work</w:t>
      </w:r>
    </w:p>
    <w:p w:rsidR="004548FF" w:rsidRPr="003D75ED" w:rsidRDefault="00C6232A" w:rsidP="004548FF">
      <w:pPr>
        <w:widowControl w:val="0"/>
        <w:rPr>
          <w:rFonts w:ascii="Georgia" w:eastAsiaTheme="minorHAnsi" w:hAnsi="Georgia" w:cs="Georgia"/>
        </w:rPr>
      </w:pPr>
    </w:p>
    <w:p w:rsidR="004548FF" w:rsidRPr="003D75ED" w:rsidRDefault="00C6232A" w:rsidP="004548FF">
      <w:pPr>
        <w:widowControl w:val="0"/>
        <w:rPr>
          <w:rFonts w:ascii="Georgia" w:eastAsiaTheme="minorHAnsi" w:hAnsi="Georgia" w:cs="Georgia"/>
        </w:rPr>
      </w:pPr>
    </w:p>
    <w:p w:rsidR="004548FF" w:rsidRPr="003D75ED" w:rsidRDefault="00E9368C" w:rsidP="004548FF">
      <w:pPr>
        <w:widowControl w:val="0"/>
        <w:rPr>
          <w:rFonts w:ascii="Georgia" w:hAnsi="Georgia"/>
        </w:rPr>
      </w:pPr>
      <w:r w:rsidRPr="003D75ED">
        <w:rPr>
          <w:rFonts w:ascii="Georgia" w:eastAsiaTheme="minorHAnsi" w:hAnsi="Georgia" w:cs="Georgia"/>
        </w:rPr>
        <w:t xml:space="preserve">The direction </w:t>
      </w:r>
      <w:r w:rsidRPr="003D75ED">
        <w:rPr>
          <w:rFonts w:ascii="Georgia" w:hAnsi="Georgia"/>
        </w:rPr>
        <w:t>for the future is to continue to educate and raise awareness throughout</w:t>
      </w:r>
    </w:p>
    <w:p w:rsidR="004548FF" w:rsidRPr="003D75ED" w:rsidRDefault="00E9368C" w:rsidP="004548FF">
      <w:pPr>
        <w:widowControl w:val="0"/>
        <w:rPr>
          <w:rFonts w:ascii="Georgia" w:hAnsi="Georgia"/>
        </w:rPr>
      </w:pPr>
      <w:proofErr w:type="gramStart"/>
      <w:r w:rsidRPr="003D75ED">
        <w:rPr>
          <w:rFonts w:ascii="Georgia" w:hAnsi="Georgia"/>
        </w:rPr>
        <w:t>the</w:t>
      </w:r>
      <w:proofErr w:type="gramEnd"/>
      <w:r w:rsidRPr="003D75ED">
        <w:rPr>
          <w:rFonts w:ascii="Georgia" w:hAnsi="Georgia"/>
        </w:rPr>
        <w:t xml:space="preserve"> community, schools, and </w:t>
      </w:r>
      <w:r>
        <w:rPr>
          <w:rFonts w:ascii="Georgia" w:hAnsi="Georgia"/>
        </w:rPr>
        <w:t xml:space="preserve">to </w:t>
      </w:r>
      <w:r w:rsidRPr="003D75ED">
        <w:rPr>
          <w:rFonts w:ascii="Georgia" w:hAnsi="Georgia"/>
        </w:rPr>
        <w:t>train professionals who respond to family violence.</w:t>
      </w:r>
    </w:p>
    <w:sectPr w:rsidR="004548FF" w:rsidRPr="003D75ED" w:rsidSect="0050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95BA0"/>
    <w:multiLevelType w:val="multilevel"/>
    <w:tmpl w:val="B390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8C"/>
    <w:rsid w:val="00C6232A"/>
    <w:rsid w:val="00E9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C17DD9-0F35-46A9-A7D8-3CF55F8B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wood1922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leatherwood_FVCC7th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Rebecca</cp:lastModifiedBy>
  <cp:revision>2</cp:revision>
  <dcterms:created xsi:type="dcterms:W3CDTF">2014-03-13T15:55:00Z</dcterms:created>
  <dcterms:modified xsi:type="dcterms:W3CDTF">2015-10-28T03:10:00Z</dcterms:modified>
</cp:coreProperties>
</file>