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4E9" w:rsidRDefault="00F204E9" w:rsidP="00F204E9">
      <w:pPr>
        <w:jc w:val="center"/>
        <w:rPr>
          <w:b/>
          <w:sz w:val="32"/>
          <w:szCs w:val="32"/>
        </w:rPr>
      </w:pPr>
      <w:r>
        <w:rPr>
          <w:b/>
          <w:sz w:val="32"/>
          <w:szCs w:val="32"/>
        </w:rPr>
        <w:t xml:space="preserve">Bio Informatics </w:t>
      </w:r>
    </w:p>
    <w:p w:rsidR="00767065" w:rsidRDefault="0073019B" w:rsidP="00F204E9">
      <w:pPr>
        <w:jc w:val="center"/>
        <w:rPr>
          <w:b/>
          <w:sz w:val="32"/>
          <w:szCs w:val="32"/>
        </w:rPr>
      </w:pPr>
      <w:r>
        <w:rPr>
          <w:b/>
          <w:sz w:val="32"/>
          <w:szCs w:val="32"/>
        </w:rPr>
        <w:t xml:space="preserve">Assignment </w:t>
      </w:r>
      <w:r w:rsidR="00F204E9">
        <w:rPr>
          <w:b/>
          <w:sz w:val="32"/>
          <w:szCs w:val="32"/>
        </w:rPr>
        <w:t xml:space="preserve">1 </w:t>
      </w:r>
    </w:p>
    <w:p w:rsidR="00F204E9" w:rsidRDefault="00F204E9" w:rsidP="00CC1230">
      <w:pPr>
        <w:ind w:firstLine="720"/>
        <w:rPr>
          <w:rFonts w:ascii="Lucida Sans Unicode" w:hAnsi="Lucida Sans Unicode" w:cs="Lucida Sans Unicode"/>
          <w:color w:val="333333"/>
          <w:sz w:val="21"/>
          <w:szCs w:val="21"/>
          <w:shd w:val="clear" w:color="auto" w:fill="FFFFFF"/>
        </w:rPr>
      </w:pPr>
      <w:r>
        <w:rPr>
          <w:sz w:val="24"/>
          <w:szCs w:val="24"/>
        </w:rPr>
        <w:t>The first part of the assignment was to download the gene sequence</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 xml:space="preserve">from the </w:t>
      </w:r>
      <w:r w:rsidRPr="00F204E9">
        <w:rPr>
          <w:rFonts w:ascii="Lucida Sans Unicode" w:hAnsi="Lucida Sans Unicode" w:cs="Lucida Sans Unicode"/>
          <w:i/>
          <w:color w:val="333333"/>
          <w:sz w:val="21"/>
          <w:szCs w:val="21"/>
          <w:shd w:val="clear" w:color="auto" w:fill="FFFFFF"/>
        </w:rPr>
        <w:t xml:space="preserve">Bacteriophage Lambda </w:t>
      </w:r>
      <w:r>
        <w:rPr>
          <w:rFonts w:ascii="Lucida Sans Unicode" w:hAnsi="Lucida Sans Unicode" w:cs="Lucida Sans Unicode"/>
          <w:color w:val="333333"/>
          <w:sz w:val="21"/>
          <w:szCs w:val="21"/>
          <w:shd w:val="clear" w:color="auto" w:fill="FFFFFF"/>
        </w:rPr>
        <w:t>(</w:t>
      </w:r>
      <w:proofErr w:type="gramStart"/>
      <w:r>
        <w:rPr>
          <w:rFonts w:ascii="Lucida Sans Unicode" w:hAnsi="Lucida Sans Unicode" w:cs="Lucida Sans Unicode"/>
          <w:color w:val="333333"/>
          <w:sz w:val="21"/>
          <w:szCs w:val="21"/>
          <w:shd w:val="clear" w:color="auto" w:fill="FFFFFF"/>
        </w:rPr>
        <w:t xml:space="preserve"># </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NC</w:t>
      </w:r>
      <w:proofErr w:type="gramEnd"/>
      <w:r>
        <w:rPr>
          <w:rFonts w:ascii="Lucida Sans Unicode" w:hAnsi="Lucida Sans Unicode" w:cs="Lucida Sans Unicode"/>
          <w:color w:val="333333"/>
          <w:sz w:val="21"/>
          <w:szCs w:val="21"/>
          <w:shd w:val="clear" w:color="auto" w:fill="FFFFFF"/>
        </w:rPr>
        <w:t>_001416</w:t>
      </w:r>
      <w:r>
        <w:rPr>
          <w:rFonts w:ascii="Lucida Sans Unicode" w:hAnsi="Lucida Sans Unicode" w:cs="Lucida Sans Unicode"/>
          <w:color w:val="333333"/>
          <w:sz w:val="21"/>
          <w:szCs w:val="21"/>
          <w:shd w:val="clear" w:color="auto" w:fill="FFFFFF"/>
        </w:rPr>
        <w:t>)</w:t>
      </w:r>
      <w:r w:rsidRPr="00F204E9">
        <w:rPr>
          <w:rFonts w:ascii="Lucida Sans Unicode" w:hAnsi="Lucida Sans Unicode" w:cs="Lucida Sans Unicode"/>
          <w:color w:val="333333"/>
          <w:sz w:val="21"/>
          <w:szCs w:val="21"/>
          <w:shd w:val="clear" w:color="auto" w:fill="FFFFFF"/>
        </w:rPr>
        <w:t xml:space="preserve"> </w:t>
      </w:r>
      <w:r>
        <w:rPr>
          <w:rFonts w:ascii="Lucida Sans Unicode" w:hAnsi="Lucida Sans Unicode" w:cs="Lucida Sans Unicode"/>
          <w:color w:val="333333"/>
          <w:sz w:val="21"/>
          <w:szCs w:val="21"/>
          <w:shd w:val="clear" w:color="auto" w:fill="FFFFFF"/>
        </w:rPr>
        <w:t xml:space="preserve">from </w:t>
      </w:r>
      <w:proofErr w:type="spellStart"/>
      <w:r>
        <w:rPr>
          <w:rFonts w:ascii="Lucida Sans Unicode" w:hAnsi="Lucida Sans Unicode" w:cs="Lucida Sans Unicode"/>
          <w:color w:val="333333"/>
          <w:sz w:val="21"/>
          <w:szCs w:val="21"/>
          <w:shd w:val="clear" w:color="auto" w:fill="FFFFFF"/>
        </w:rPr>
        <w:t>GenBank</w:t>
      </w:r>
      <w:proofErr w:type="spellEnd"/>
      <w:r>
        <w:rPr>
          <w:rFonts w:ascii="Lucida Sans Unicode" w:hAnsi="Lucida Sans Unicode" w:cs="Lucida Sans Unicode"/>
          <w:color w:val="333333"/>
          <w:sz w:val="21"/>
          <w:szCs w:val="21"/>
          <w:shd w:val="clear" w:color="auto" w:fill="FFFFFF"/>
        </w:rPr>
        <w:t xml:space="preserve">, write a program to count the “GC” count, and plot a chart. The code to accomplish this task was written in Python and is located on Github on the following address:  </w:t>
      </w:r>
    </w:p>
    <w:p w:rsidR="00F204E9" w:rsidRPr="00F204E9" w:rsidRDefault="00160D87" w:rsidP="00CC1230">
      <w:pPr>
        <w:ind w:firstLine="720"/>
        <w:rPr>
          <w:sz w:val="24"/>
          <w:szCs w:val="24"/>
        </w:rPr>
      </w:pPr>
      <w:r>
        <w:rPr>
          <w:rFonts w:ascii="Lucida Sans Unicode" w:hAnsi="Lucida Sans Unicode" w:cs="Lucida Sans Unicode"/>
          <w:color w:val="333333"/>
          <w:sz w:val="21"/>
          <w:szCs w:val="21"/>
          <w:shd w:val="clear" w:color="auto" w:fill="FFFFFF"/>
        </w:rPr>
        <w:t xml:space="preserve">On Figure </w:t>
      </w:r>
      <w:r w:rsidR="00F204E9">
        <w:rPr>
          <w:rFonts w:ascii="Lucida Sans Unicode" w:hAnsi="Lucida Sans Unicode" w:cs="Lucida Sans Unicode"/>
          <w:color w:val="333333"/>
          <w:sz w:val="21"/>
          <w:szCs w:val="21"/>
          <w:shd w:val="clear" w:color="auto" w:fill="FFFFFF"/>
        </w:rPr>
        <w:t>1, the chart shows that the “C” count increases when the “G” count increase</w:t>
      </w:r>
      <w:r>
        <w:rPr>
          <w:rFonts w:ascii="Lucida Sans Unicode" w:hAnsi="Lucida Sans Unicode" w:cs="Lucida Sans Unicode"/>
          <w:color w:val="333333"/>
          <w:sz w:val="21"/>
          <w:szCs w:val="21"/>
          <w:shd w:val="clear" w:color="auto" w:fill="FFFFFF"/>
        </w:rPr>
        <w:t xml:space="preserve"> as well. It also shows that the “GC” count increases with the increment of the window size. </w:t>
      </w:r>
      <w:r w:rsidR="00F204E9">
        <w:rPr>
          <w:rFonts w:ascii="Lucida Sans Unicode" w:hAnsi="Lucida Sans Unicode" w:cs="Lucida Sans Unicode"/>
          <w:color w:val="333333"/>
          <w:sz w:val="21"/>
          <w:szCs w:val="21"/>
          <w:shd w:val="clear" w:color="auto" w:fill="FFFFFF"/>
        </w:rPr>
        <w:t xml:space="preserve"> </w:t>
      </w:r>
    </w:p>
    <w:p w:rsidR="00F204E9" w:rsidRDefault="00F204E9" w:rsidP="00F204E9">
      <w:pPr>
        <w:spacing w:after="0" w:line="240" w:lineRule="auto"/>
        <w:jc w:val="center"/>
        <w:rPr>
          <w:b/>
          <w:sz w:val="32"/>
          <w:szCs w:val="32"/>
        </w:rPr>
      </w:pPr>
    </w:p>
    <w:p w:rsidR="00F204E9" w:rsidRDefault="00CC1230" w:rsidP="00CC1230">
      <w:pPr>
        <w:spacing w:after="0" w:line="240" w:lineRule="auto"/>
        <w:jc w:val="center"/>
        <w:rPr>
          <w:i/>
          <w:sz w:val="20"/>
          <w:szCs w:val="20"/>
        </w:rPr>
      </w:pPr>
      <w:r>
        <w:rPr>
          <w:i/>
          <w:noProof/>
          <w:sz w:val="20"/>
          <w:szCs w:val="20"/>
        </w:rPr>
        <w:drawing>
          <wp:inline distT="0" distB="0" distL="0" distR="0">
            <wp:extent cx="5943600" cy="3201670"/>
            <wp:effectExtent l="133350" t="76200" r="76200"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teriaGCcou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16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F204E9">
        <w:rPr>
          <w:i/>
          <w:sz w:val="20"/>
          <w:szCs w:val="20"/>
        </w:rPr>
        <w:t>Figure</w:t>
      </w:r>
      <w:r w:rsidR="00F204E9" w:rsidRPr="00F204E9">
        <w:rPr>
          <w:i/>
          <w:sz w:val="20"/>
          <w:szCs w:val="20"/>
        </w:rPr>
        <w:t xml:space="preserve"> 1. Bacteriophage Lambda “GC” count chart</w:t>
      </w:r>
    </w:p>
    <w:p w:rsidR="00724F3B" w:rsidRDefault="00724F3B"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724F3B" w:rsidRDefault="00724F3B" w:rsidP="00724F3B">
      <w:pPr>
        <w:spacing w:after="0" w:line="240" w:lineRule="auto"/>
        <w:ind w:firstLine="720"/>
        <w:jc w:val="both"/>
        <w:rPr>
          <w:sz w:val="24"/>
          <w:szCs w:val="24"/>
        </w:rPr>
      </w:pPr>
      <w:r>
        <w:rPr>
          <w:sz w:val="24"/>
          <w:szCs w:val="24"/>
        </w:rPr>
        <w:lastRenderedPageBreak/>
        <w:t xml:space="preserve">The task for the following charts was to analyze the gene sequence of the Mitochondria of two different species. The first specie is </w:t>
      </w:r>
      <w:proofErr w:type="spellStart"/>
      <w:r>
        <w:rPr>
          <w:sz w:val="24"/>
          <w:szCs w:val="24"/>
        </w:rPr>
        <w:t>Homosapiens</w:t>
      </w:r>
      <w:proofErr w:type="spellEnd"/>
      <w:r>
        <w:rPr>
          <w:sz w:val="24"/>
          <w:szCs w:val="24"/>
        </w:rPr>
        <w:t xml:space="preserve"> </w:t>
      </w:r>
      <w:proofErr w:type="gramStart"/>
      <w:r>
        <w:rPr>
          <w:sz w:val="24"/>
          <w:szCs w:val="24"/>
        </w:rPr>
        <w:t>Sapiens,</w:t>
      </w:r>
      <w:proofErr w:type="gramEnd"/>
      <w:r>
        <w:rPr>
          <w:sz w:val="24"/>
          <w:szCs w:val="24"/>
        </w:rPr>
        <w:t xml:space="preserve"> the second species is </w:t>
      </w:r>
      <w:proofErr w:type="spellStart"/>
      <w:r>
        <w:rPr>
          <w:sz w:val="24"/>
          <w:szCs w:val="24"/>
        </w:rPr>
        <w:t>Pantroglodytes</w:t>
      </w:r>
      <w:proofErr w:type="spellEnd"/>
      <w:r>
        <w:rPr>
          <w:sz w:val="24"/>
          <w:szCs w:val="24"/>
        </w:rPr>
        <w:t xml:space="preserve">. </w:t>
      </w:r>
    </w:p>
    <w:p w:rsidR="00CC1230" w:rsidRDefault="00CC1230" w:rsidP="00724F3B">
      <w:pPr>
        <w:spacing w:after="0" w:line="240" w:lineRule="auto"/>
        <w:ind w:firstLine="720"/>
        <w:jc w:val="both"/>
        <w:rPr>
          <w:sz w:val="24"/>
          <w:szCs w:val="24"/>
        </w:rPr>
      </w:pPr>
    </w:p>
    <w:p w:rsidR="00724F3B" w:rsidRDefault="00724F3B" w:rsidP="00724F3B">
      <w:pPr>
        <w:spacing w:after="0" w:line="240" w:lineRule="auto"/>
        <w:ind w:firstLine="720"/>
        <w:jc w:val="both"/>
        <w:rPr>
          <w:sz w:val="24"/>
          <w:szCs w:val="24"/>
        </w:rPr>
      </w:pPr>
      <w:r>
        <w:rPr>
          <w:sz w:val="24"/>
          <w:szCs w:val="24"/>
        </w:rPr>
        <w:t xml:space="preserve">Figure 2 shows the percentage of the nucleotides </w:t>
      </w:r>
      <w:proofErr w:type="gramStart"/>
      <w:r>
        <w:rPr>
          <w:sz w:val="24"/>
          <w:szCs w:val="24"/>
        </w:rPr>
        <w:t>A,T</w:t>
      </w:r>
      <w:proofErr w:type="gramEnd"/>
      <w:r>
        <w:rPr>
          <w:sz w:val="24"/>
          <w:szCs w:val="24"/>
        </w:rPr>
        <w:t xml:space="preserve">,C, and G of both species. It is possible to observe that both genes have almost an identical percentage of those nucleotides on the mitochondria gene sequence. Meaning that the mitochondria that belongs to the </w:t>
      </w:r>
      <w:proofErr w:type="spellStart"/>
      <w:r>
        <w:rPr>
          <w:sz w:val="24"/>
          <w:szCs w:val="24"/>
        </w:rPr>
        <w:t>Homosapiens</w:t>
      </w:r>
      <w:proofErr w:type="spellEnd"/>
      <w:r>
        <w:rPr>
          <w:sz w:val="24"/>
          <w:szCs w:val="24"/>
        </w:rPr>
        <w:t xml:space="preserve"> and </w:t>
      </w:r>
      <w:proofErr w:type="spellStart"/>
      <w:r>
        <w:rPr>
          <w:sz w:val="24"/>
          <w:szCs w:val="24"/>
        </w:rPr>
        <w:t>Pantroglodytes</w:t>
      </w:r>
      <w:proofErr w:type="spellEnd"/>
      <w:r>
        <w:rPr>
          <w:sz w:val="24"/>
          <w:szCs w:val="24"/>
        </w:rPr>
        <w:t xml:space="preserve"> function alike. </w:t>
      </w:r>
    </w:p>
    <w:p w:rsidR="00CC1230" w:rsidRDefault="00CC1230" w:rsidP="00724F3B">
      <w:pPr>
        <w:spacing w:after="0" w:line="240" w:lineRule="auto"/>
        <w:ind w:firstLine="720"/>
        <w:jc w:val="both"/>
        <w:rPr>
          <w:sz w:val="24"/>
          <w:szCs w:val="24"/>
        </w:rPr>
      </w:pPr>
    </w:p>
    <w:p w:rsidR="00724F3B" w:rsidRDefault="00724F3B" w:rsidP="00724F3B">
      <w:pPr>
        <w:spacing w:after="0" w:line="240" w:lineRule="auto"/>
        <w:ind w:firstLine="720"/>
        <w:jc w:val="both"/>
        <w:rPr>
          <w:sz w:val="24"/>
          <w:szCs w:val="24"/>
        </w:rPr>
      </w:pPr>
      <w:r>
        <w:rPr>
          <w:sz w:val="24"/>
          <w:szCs w:val="24"/>
        </w:rPr>
        <w:t xml:space="preserve">The source code for Figure 2 is located at: </w:t>
      </w:r>
    </w:p>
    <w:p w:rsidR="00CC1230" w:rsidRDefault="00CC1230" w:rsidP="00724F3B">
      <w:pPr>
        <w:spacing w:after="0" w:line="240" w:lineRule="auto"/>
        <w:ind w:firstLine="720"/>
        <w:jc w:val="both"/>
        <w:rPr>
          <w:sz w:val="24"/>
          <w:szCs w:val="24"/>
        </w:rPr>
      </w:pPr>
    </w:p>
    <w:p w:rsidR="00CC1230" w:rsidRPr="00724F3B" w:rsidRDefault="00CC1230" w:rsidP="00724F3B">
      <w:pPr>
        <w:spacing w:after="0" w:line="240" w:lineRule="auto"/>
        <w:ind w:firstLine="720"/>
        <w:jc w:val="both"/>
        <w:rPr>
          <w:sz w:val="24"/>
          <w:szCs w:val="24"/>
        </w:rPr>
      </w:pPr>
    </w:p>
    <w:p w:rsidR="00F204E9" w:rsidRDefault="00F204E9" w:rsidP="00CC1230">
      <w:pPr>
        <w:spacing w:after="0" w:line="240" w:lineRule="auto"/>
        <w:rPr>
          <w:sz w:val="24"/>
          <w:szCs w:val="24"/>
        </w:rPr>
      </w:pPr>
      <w:r>
        <w:rPr>
          <w:noProof/>
          <w:sz w:val="24"/>
          <w:szCs w:val="24"/>
        </w:rPr>
        <w:drawing>
          <wp:inline distT="0" distB="0" distL="0" distR="0">
            <wp:extent cx="5943600" cy="2771140"/>
            <wp:effectExtent l="133350" t="76200" r="7620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_T_C_G_nucleotid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711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24F3B" w:rsidRDefault="00F204E9" w:rsidP="00CC1230">
      <w:pPr>
        <w:spacing w:after="0" w:line="240" w:lineRule="auto"/>
        <w:jc w:val="center"/>
        <w:rPr>
          <w:i/>
          <w:sz w:val="20"/>
          <w:szCs w:val="20"/>
        </w:rPr>
      </w:pPr>
      <w:r>
        <w:rPr>
          <w:i/>
          <w:sz w:val="20"/>
          <w:szCs w:val="20"/>
        </w:rPr>
        <w:t xml:space="preserve">Figure 2. </w:t>
      </w:r>
      <w:proofErr w:type="gramStart"/>
      <w:r w:rsidR="00724F3B">
        <w:rPr>
          <w:i/>
          <w:sz w:val="20"/>
          <w:szCs w:val="20"/>
        </w:rPr>
        <w:t>A,T</w:t>
      </w:r>
      <w:proofErr w:type="gramEnd"/>
      <w:r w:rsidR="00724F3B">
        <w:rPr>
          <w:i/>
          <w:sz w:val="20"/>
          <w:szCs w:val="20"/>
        </w:rPr>
        <w:t>,C,G Nucleotides Percentage</w:t>
      </w:r>
    </w:p>
    <w:p w:rsidR="00F204E9" w:rsidRPr="00F204E9" w:rsidRDefault="00724F3B" w:rsidP="00724F3B">
      <w:pPr>
        <w:spacing w:after="0" w:line="240" w:lineRule="auto"/>
        <w:jc w:val="center"/>
        <w:rPr>
          <w:i/>
          <w:sz w:val="20"/>
          <w:szCs w:val="20"/>
        </w:rPr>
      </w:pPr>
      <w:r>
        <w:rPr>
          <w:i/>
          <w:sz w:val="20"/>
          <w:szCs w:val="20"/>
        </w:rPr>
        <w:t xml:space="preserve"> </w:t>
      </w: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F204E9" w:rsidRDefault="00160D87" w:rsidP="00CC1230">
      <w:pPr>
        <w:ind w:firstLine="720"/>
        <w:jc w:val="both"/>
        <w:rPr>
          <w:sz w:val="24"/>
          <w:szCs w:val="24"/>
        </w:rPr>
      </w:pPr>
      <w:r>
        <w:rPr>
          <w:sz w:val="24"/>
          <w:szCs w:val="24"/>
        </w:rPr>
        <w:lastRenderedPageBreak/>
        <w:t xml:space="preserve">The last chart, Figure 3, shows the relation between the “GC” count between the </w:t>
      </w:r>
      <w:proofErr w:type="spellStart"/>
      <w:r>
        <w:rPr>
          <w:sz w:val="24"/>
          <w:szCs w:val="24"/>
        </w:rPr>
        <w:t>Homosapiens</w:t>
      </w:r>
      <w:proofErr w:type="spellEnd"/>
      <w:r>
        <w:rPr>
          <w:sz w:val="24"/>
          <w:szCs w:val="24"/>
        </w:rPr>
        <w:t xml:space="preserve"> and </w:t>
      </w:r>
      <w:proofErr w:type="spellStart"/>
      <w:r>
        <w:rPr>
          <w:sz w:val="24"/>
          <w:szCs w:val="24"/>
        </w:rPr>
        <w:t>Pantroglodytes</w:t>
      </w:r>
      <w:proofErr w:type="spellEnd"/>
      <w:r>
        <w:rPr>
          <w:sz w:val="24"/>
          <w:szCs w:val="24"/>
        </w:rPr>
        <w:t xml:space="preserve"> mitochondria. Again, the similarities are very high. In some of the windows the “GC” count is even the same. </w:t>
      </w:r>
      <w:r w:rsidR="00CC1230">
        <w:rPr>
          <w:sz w:val="24"/>
          <w:szCs w:val="24"/>
        </w:rPr>
        <w:t xml:space="preserve">This way, we can assume that even though the genes come from different species they have a large number of similarities in the nucleotide count because they perform the same task. </w:t>
      </w:r>
    </w:p>
    <w:p w:rsidR="00CC1230" w:rsidRPr="00160D87" w:rsidRDefault="00CC1230" w:rsidP="00CC1230">
      <w:pPr>
        <w:ind w:firstLine="720"/>
        <w:jc w:val="both"/>
        <w:rPr>
          <w:sz w:val="24"/>
          <w:szCs w:val="24"/>
        </w:rPr>
      </w:pPr>
      <w:r>
        <w:rPr>
          <w:sz w:val="24"/>
          <w:szCs w:val="24"/>
        </w:rPr>
        <w:t xml:space="preserve">The source code for the Figure 3 chart is located at: </w:t>
      </w:r>
      <w:bookmarkStart w:id="0" w:name="_GoBack"/>
      <w:bookmarkEnd w:id="0"/>
    </w:p>
    <w:p w:rsidR="00F204E9" w:rsidRDefault="00F204E9" w:rsidP="00F204E9">
      <w:pPr>
        <w:jc w:val="center"/>
        <w:rPr>
          <w:sz w:val="24"/>
          <w:szCs w:val="24"/>
        </w:rPr>
      </w:pPr>
    </w:p>
    <w:p w:rsidR="00F204E9" w:rsidRDefault="00F204E9" w:rsidP="00F204E9">
      <w:pPr>
        <w:jc w:val="center"/>
        <w:rPr>
          <w:sz w:val="24"/>
          <w:szCs w:val="24"/>
        </w:rPr>
      </w:pPr>
    </w:p>
    <w:p w:rsidR="00F204E9" w:rsidRDefault="00F204E9" w:rsidP="00724F3B">
      <w:pPr>
        <w:spacing w:after="0" w:line="240" w:lineRule="auto"/>
        <w:jc w:val="center"/>
        <w:rPr>
          <w:sz w:val="24"/>
          <w:szCs w:val="24"/>
        </w:rPr>
      </w:pPr>
      <w:r>
        <w:rPr>
          <w:noProof/>
          <w:sz w:val="24"/>
          <w:szCs w:val="24"/>
        </w:rPr>
        <w:drawing>
          <wp:inline distT="0" distB="0" distL="0" distR="0">
            <wp:extent cx="5943600" cy="2722880"/>
            <wp:effectExtent l="133350" t="76200" r="7620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sSizeCGcou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228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24F3B" w:rsidRPr="00724F3B" w:rsidRDefault="00724F3B" w:rsidP="00724F3B">
      <w:pPr>
        <w:spacing w:after="0" w:line="240" w:lineRule="auto"/>
        <w:jc w:val="center"/>
        <w:rPr>
          <w:i/>
          <w:sz w:val="20"/>
          <w:szCs w:val="20"/>
        </w:rPr>
      </w:pPr>
      <w:r>
        <w:rPr>
          <w:i/>
          <w:sz w:val="20"/>
          <w:szCs w:val="20"/>
        </w:rPr>
        <w:t>Figure 3. Mitochondria “G</w:t>
      </w:r>
      <w:r w:rsidR="00160D87">
        <w:rPr>
          <w:i/>
          <w:sz w:val="20"/>
          <w:szCs w:val="20"/>
        </w:rPr>
        <w:t>C</w:t>
      </w:r>
      <w:r>
        <w:rPr>
          <w:i/>
          <w:sz w:val="20"/>
          <w:szCs w:val="20"/>
        </w:rPr>
        <w:t xml:space="preserve">” count </w:t>
      </w:r>
    </w:p>
    <w:sectPr w:rsidR="00724F3B" w:rsidRPr="0072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E9"/>
    <w:rsid w:val="00160D87"/>
    <w:rsid w:val="00724F3B"/>
    <w:rsid w:val="0073019B"/>
    <w:rsid w:val="00767065"/>
    <w:rsid w:val="00CC1230"/>
    <w:rsid w:val="00F2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D3F7"/>
  <w15:docId w15:val="{DE48449D-60F1-4EBA-9B8B-AC094062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character" w:customStyle="1" w:styleId="apple-converted-space">
    <w:name w:val="apple-converted-space"/>
    <w:basedOn w:val="DefaultParagraphFont"/>
    <w:rsid w:val="00F20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87</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Paula Maule</dc:creator>
  <cp:keywords/>
  <dc:description/>
  <cp:lastModifiedBy>Anna Paula Maule</cp:lastModifiedBy>
  <cp:revision>1</cp:revision>
  <dcterms:created xsi:type="dcterms:W3CDTF">2016-09-06T00:13:00Z</dcterms:created>
  <dcterms:modified xsi:type="dcterms:W3CDTF">2016-09-06T01:40:00Z</dcterms:modified>
</cp:coreProperties>
</file>