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Document C: Home</w:t>
      </w:r>
    </w:p>
    <w:p>
      <w:pPr>
        <w:pStyle w:val="Normal"/>
        <w:bidi w:val="0"/>
        <w:jc w:val="start"/>
        <w:rPr/>
      </w:pPr>
      <w:r>
        <w:rPr/>
        <w:t>Gamma sentence with a footnote</w:t>
      </w:r>
      <w:r>
        <w:rPr>
          <w:rStyle w:val="FootnoteReference"/>
        </w:rPr>
        <w:footnoteReference w:id="2"/>
      </w:r>
      <w:r>
        <w:rPr/>
        <w:t xml:space="preserve"> and a comment</w:t>
      </w:r>
      <w:r>
        <w:rPr/>
        <w:commentReference w:id="0"/>
      </w:r>
      <w:r>
        <w:rPr/>
        <w:t xml:space="preserve"> here.</w:t>
      </w:r>
    </w:p>
    <w:p>
      <w:pPr>
        <w:pStyle w:val="Normal"/>
        <w:bidi w:val="0"/>
        <w:jc w:val="start"/>
        <w:rPr/>
      </w:pPr>
      <w:bookmarkStart w:id="0" w:name="gammamark"/>
      <w:bookmarkEnd w:id="0"/>
      <w:r>
        <w:rPr/>
        <w:t>Gamma bookmarked line.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Editor" w:date="0-00-00T00:0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Remove this comment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Gamma footnote text: Smith, 2020, p. 4.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