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40"/>
        </w:rPr>
        <w:t>세부섹터 스터디 종합본</w:t>
      </w:r>
    </w:p>
    <w:p>
      <w:pPr>
        <w:spacing w:after="200" w:before="0"/>
      </w:pPr>
      <w:r>
        <w:rPr>
          <w:rFonts w:ascii="맑은 고딕" w:hAnsi="맑은 고딕" w:eastAsia="맑은 고딕"/>
          <w:b w:val="0"/>
          <w:color w:val="5A5A5A"/>
          <w:sz w:val="20"/>
        </w:rPr>
        <w:t>ICOK Fund 26-2  ·  2026년 9월 29일 세션  ·  팀당 발표 12분 + 질의 5분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680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</w:r>
          </w:p>
        </w:tc>
        <w:tc>
          <w:tcPr>
            <w:tcW w:type="dxa" w:w="3402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항목</w:t>
            </w:r>
          </w:p>
        </w:tc>
        <w:tc>
          <w:tcPr>
            <w:tcW w:type="dxa" w:w="11225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기재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3402"/>
            <w:shd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팀</w:t>
            </w:r>
          </w:p>
        </w:tc>
        <w:tc>
          <w:tcPr>
            <w:tcW w:type="dxa" w:w="11225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3402"/>
            <w:shd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세부섹터</w:t>
            </w:r>
          </w:p>
        </w:tc>
        <w:tc>
          <w:tcPr>
            <w:tcW w:type="dxa" w:w="11225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3402"/>
            <w:shd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선정 사유</w:t>
            </w:r>
          </w:p>
        </w:tc>
        <w:tc>
          <w:tcPr>
            <w:tcW w:type="dxa" w:w="11225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(팀 미니 IC 의결 · 한 줄)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3402"/>
            <w:shd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작성자</w:t>
            </w:r>
          </w:p>
        </w:tc>
        <w:tc>
          <w:tcPr>
            <w:tcW w:type="dxa" w:w="11225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3402"/>
            <w:shd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작성 기준일</w:t>
            </w:r>
          </w:p>
        </w:tc>
        <w:tc>
          <w:tcPr>
            <w:tcW w:type="dxa" w:w="11225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2026-09-__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3402"/>
            <w:shd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제출</w:t>
            </w:r>
          </w:p>
        </w:tc>
        <w:tc>
          <w:tcPr>
            <w:tcW w:type="dxa" w:w="11225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9월 28일 자정</w:t>
            </w:r>
          </w:p>
        </w:tc>
      </w:tr>
    </w:tbl>
    <w:p>
      <w:pPr>
        <w:spacing w:after="200"/>
      </w:pPr>
    </w:p>
    <w:p>
      <w:pPr>
        <w:spacing w:after="60" w:before="0"/>
      </w:pPr>
      <w:r>
        <w:rPr>
          <w:rFonts w:ascii="맑은 고딕" w:hAnsi="맑은 고딕" w:eastAsia="맑은 고딕"/>
          <w:b/>
          <w:color w:val="1F2A44"/>
          <w:sz w:val="24"/>
        </w:rPr>
        <w:t>이 과제가 요구하는 것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이 과제는 산업 전망이 아니라 현황 파악이다. 투자 결론을 쓰지 않는다.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각 파트는 「무엇을 계산하거나 수집해 왔는가」로 평가한다. 서술만 있고 산출이 없으면 미제출로 본다.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1장 = 1파트 = 발표 2분이다. 장을 늘리지 않는다.</w:t>
      </w:r>
    </w:p>
    <w:p>
      <w:pPr>
        <w:spacing w:after="160"/>
      </w:pPr>
    </w:p>
    <w:p>
      <w:pPr>
        <w:spacing w:after="60" w:before="0"/>
      </w:pPr>
      <w:r>
        <w:rPr>
          <w:rFonts w:ascii="맑은 고딕" w:hAnsi="맑은 고딕" w:eastAsia="맑은 고딕"/>
          <w:b/>
          <w:color w:val="9C0006"/>
          <w:sz w:val="24"/>
        </w:rPr>
        <w:t>금지 사항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증권사 리포트를 논지의 근거로 사용하지 않는다. 목표주가를 인용하지 않는다.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검증 불가능한 표현을 쓰지 않는다. 유망하다 · 성장성이 크다 · 저평가되어 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전망 표현을 쓰지 않는다. 전망한다 · 수혜가 예상된다 · 성장이 기대된다.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그래프 3개 이상은 팀이 직접 그린 것이어야 한다. 캡처 이미지는 출처를 달되 3개에 포함하지 않는다.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모든 수치에 출처와 기준일을 기재한다. 1순위 자료는 DART 사업보고서다.</w:t>
      </w:r>
    </w:p>
    <w:p>
      <w:pPr>
        <w:sectPr>
          <w:pgSz w:w="16838" w:h="11906" w:orient="landscape"/>
          <w:pgMar w:top="680" w:right="850" w:bottom="680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1.  섹터 정의와 밸류체인</w:t>
      </w:r>
    </w:p>
    <w:p>
      <w:pPr>
        <w:spacing w:after="14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2분  |  담당자 __________  |  산출: 밸류체인 그림 1개 + 담당 종목 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835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KRX 300 편입</w:t>
            </w:r>
          </w:p>
        </w:tc>
        <w:tc>
          <w:tcPr>
            <w:tcW w:type="dxa" w:w="255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BM 비중</w:t>
            </w:r>
          </w:p>
        </w:tc>
        <w:tc>
          <w:tcPr>
            <w:tcW w:type="dxa" w:w="3402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팀 배정액</w:t>
            </w:r>
          </w:p>
        </w:tc>
        <w:tc>
          <w:tcPr>
            <w:tcW w:type="dxa" w:w="3402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1주 최대 종목</w:t>
            </w:r>
          </w:p>
        </w:tc>
        <w:tc>
          <w:tcPr>
            <w:tcW w:type="dxa" w:w="311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최저가 종목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3402"/>
          </w:tcPr>
          <w:p/>
        </w:tc>
        <w:tc>
          <w:tcPr>
            <w:tcW w:type="dxa" w:w="3402"/>
          </w:tcPr>
          <w:p/>
        </w:tc>
        <w:tc>
          <w:tcPr>
            <w:tcW w:type="dxa" w:w="3118"/>
          </w:tcPr>
          <w:p/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밸류체인  —  전방에서 후방까지 단계를 그리고, 각 단계에 담당 종목을 배치한다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rPr>
          <w:trHeight w:val="4082"/>
        </w:trPr>
        <w:tc>
          <w:tcPr>
            <w:tcW w:type="dxa" w:w="153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밸류체인 그림을 여기에 붙인다</w:t>
            </w:r>
          </w:p>
        </w:tc>
      </w:tr>
    </w:tbl>
    <w:p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835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밸류체인 단계</w:t>
            </w:r>
          </w:p>
        </w:tc>
        <w:tc>
          <w:tcPr>
            <w:tcW w:type="dxa" w:w="4535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하는 일</w:t>
            </w:r>
          </w:p>
        </w:tc>
        <w:tc>
          <w:tcPr>
            <w:tcW w:type="dxa" w:w="5386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이 단계의 담당 종목</w:t>
            </w:r>
          </w:p>
        </w:tc>
        <w:tc>
          <w:tcPr>
            <w:tcW w:type="dxa" w:w="255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BM 비중 합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5386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5386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5386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5386"/>
          </w:tcPr>
          <w:p/>
        </w:tc>
        <w:tc>
          <w:tcPr>
            <w:tcW w:type="dxa" w:w="2551"/>
          </w:tcPr>
          <w:p/>
        </w:tc>
      </w:tr>
    </w:tbl>
    <w:p>
      <w:pPr>
        <w:sectPr>
          <w:pgSz w:w="16838" w:h="11906" w:orient="landscape"/>
          <w:pgMar w:top="680" w:right="850" w:bottom="680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2.  돈이 어디서 나오는가 — 수익 구조</w:t>
      </w:r>
    </w:p>
    <w:p>
      <w:pPr>
        <w:spacing w:after="14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2분  |  담당자 __________  |  산출: 대표 3사 사업보고서 매출 구성표를 직접 옮겨 적는다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제품별 매출 구성  (최근 사업연도 · 단위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2041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192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제품 1</w:t>
            </w:r>
          </w:p>
        </w:tc>
        <w:tc>
          <w:tcPr>
            <w:tcW w:type="dxa" w:w="1020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비중</w:t>
            </w:r>
          </w:p>
        </w:tc>
        <w:tc>
          <w:tcPr>
            <w:tcW w:type="dxa" w:w="192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제품 2</w:t>
            </w:r>
          </w:p>
        </w:tc>
        <w:tc>
          <w:tcPr>
            <w:tcW w:type="dxa" w:w="1020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비중</w:t>
            </w:r>
          </w:p>
        </w:tc>
        <w:tc>
          <w:tcPr>
            <w:tcW w:type="dxa" w:w="192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제품 3</w:t>
            </w:r>
          </w:p>
        </w:tc>
        <w:tc>
          <w:tcPr>
            <w:tcW w:type="dxa" w:w="1020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비중</w:t>
            </w:r>
          </w:p>
        </w:tc>
        <w:tc>
          <w:tcPr>
            <w:tcW w:type="dxa" w:w="1020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기타</w:t>
            </w:r>
          </w:p>
        </w:tc>
        <w:tc>
          <w:tcPr>
            <w:tcW w:type="dxa" w:w="3175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020"/>
          </w:tcPr>
          <w:p/>
        </w:tc>
        <w:tc>
          <w:tcPr>
            <w:tcW w:type="dxa" w:w="3175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020"/>
          </w:tcPr>
          <w:p/>
        </w:tc>
        <w:tc>
          <w:tcPr>
            <w:tcW w:type="dxa" w:w="3175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020"/>
          </w:tcPr>
          <w:p/>
        </w:tc>
        <w:tc>
          <w:tcPr>
            <w:tcW w:type="dxa" w:w="3175"/>
          </w:tcPr>
          <w:p/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지역별 매출 구성  (단위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2041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147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국내</w:t>
            </w:r>
          </w:p>
        </w:tc>
        <w:tc>
          <w:tcPr>
            <w:tcW w:type="dxa" w:w="147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중국</w:t>
            </w:r>
          </w:p>
        </w:tc>
        <w:tc>
          <w:tcPr>
            <w:tcW w:type="dxa" w:w="147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미국</w:t>
            </w:r>
          </w:p>
        </w:tc>
        <w:tc>
          <w:tcPr>
            <w:tcW w:type="dxa" w:w="147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유럽</w:t>
            </w:r>
          </w:p>
        </w:tc>
        <w:tc>
          <w:tcPr>
            <w:tcW w:type="dxa" w:w="147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기타</w:t>
            </w:r>
          </w:p>
        </w:tc>
        <w:tc>
          <w:tcPr>
            <w:tcW w:type="dxa" w:w="170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수출 비중</w:t>
            </w:r>
          </w:p>
        </w:tc>
        <w:tc>
          <w:tcPr>
            <w:tcW w:type="dxa" w:w="3969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204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969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969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969"/>
          </w:tcPr>
          <w:p/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이 섹터의 매출은 단가와 물량 중 무엇이 움직이는가  —  근거 숫자를 함께 적는다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969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판정 (단가 / 물량 / 둘 다)</w:t>
            </w:r>
          </w:p>
        </w:tc>
        <w:tc>
          <w:tcPr>
            <w:tcW w:type="dxa" w:w="11339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근거 숫자</w:t>
            </w:r>
          </w:p>
        </w:tc>
      </w:tr>
      <w:tr>
        <w:tc>
          <w:tcPr>
            <w:tcW w:type="dxa" w:w="3969"/>
          </w:tcPr>
          <w:p/>
        </w:tc>
        <w:tc>
          <w:tcPr>
            <w:tcW w:type="dxa" w:w="11339"/>
          </w:tcPr>
          <w:p/>
        </w:tc>
      </w:tr>
    </w:tbl>
    <w:p>
      <w:pPr>
        <w:sectPr>
          <w:pgSz w:w="16838" w:h="11906" w:orient="landscape"/>
          <w:pgMar w:top="680" w:right="850" w:bottom="680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3.  사이클을 움직이는 변수 3개</w:t>
      </w:r>
    </w:p>
    <w:p>
      <w:pPr>
        <w:spacing w:after="14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2분  |  담당자 __________  |  산출: 5년 시계열 그래프 3개를 직접 작성한다. 이 파트가 이 과제의 중심이다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2835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변수</w:t>
            </w:r>
          </w:p>
        </w:tc>
        <w:tc>
          <w:tcPr>
            <w:tcW w:type="dxa" w:w="4535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왜 이 변수인가</w:t>
            </w:r>
          </w:p>
        </w:tc>
        <w:tc>
          <w:tcPr>
            <w:tcW w:type="dxa" w:w="311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데이터 소스</w:t>
            </w:r>
          </w:p>
        </w:tc>
        <w:tc>
          <w:tcPr>
            <w:tcW w:type="dxa" w:w="170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기간</w:t>
            </w:r>
          </w:p>
        </w:tc>
        <w:tc>
          <w:tcPr>
            <w:tcW w:type="dxa" w:w="243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최근값 · 기준일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243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243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2438"/>
          </w:tcPr>
          <w:p/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각 변수의 5년 시계열  —  대표사 영업이익률을 같은 그래프에 겹쳐 그린다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rHeight w:val="3969"/>
        </w:trPr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변수 1 그래프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변수 2 그래프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변수 3 그래프</w:t>
            </w:r>
          </w:p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세 그래프를 겹쳐 보고 읽은 것을 두 줄로 적는다. 전망이 아니라 관찰을 적는다.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307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관찰</w:t>
            </w:r>
          </w:p>
        </w:tc>
      </w:tr>
      <w:tr>
        <w:tc>
          <w:tcPr>
            <w:tcW w:type="dxa" w:w="15307"/>
          </w:tcPr>
          <w:p/>
        </w:tc>
      </w:tr>
      <w:tr>
        <w:tc>
          <w:tcPr>
            <w:tcW w:type="dxa" w:w="15307"/>
          </w:tcPr>
          <w:p/>
        </w:tc>
      </w:tr>
    </w:tbl>
    <w:p>
      <w:pPr>
        <w:sectPr>
          <w:pgSz w:w="16838" w:h="11906" w:orient="landscape"/>
          <w:pgMar w:top="680" w:right="850" w:bottom="680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4.  경쟁 구도</w:t>
      </w:r>
    </w:p>
    <w:p>
      <w:pPr>
        <w:spacing w:after="14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2분  |  담당자 __________  |  산출: 점유율 표 + 진입장벽을 뒷받침하는 숫자 하나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점유율  (기준 시장을 먼저 정의한다 — 글로벌인지 국내인지, 금액 기준인지 수량 기준인지)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기준 시장 정의 : 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1020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순위</w:t>
            </w:r>
          </w:p>
        </w:tc>
        <w:tc>
          <w:tcPr>
            <w:tcW w:type="dxa" w:w="311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170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점유율</w:t>
            </w:r>
          </w:p>
        </w:tc>
        <w:tc>
          <w:tcPr>
            <w:tcW w:type="dxa" w:w="198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전년 대비</w:t>
            </w:r>
          </w:p>
        </w:tc>
        <w:tc>
          <w:tcPr>
            <w:tcW w:type="dxa" w:w="3118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상장 여부 · 국가</w:t>
            </w:r>
          </w:p>
        </w:tc>
        <w:tc>
          <w:tcPr>
            <w:tcW w:type="dxa" w:w="4365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1020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3118"/>
          </w:tcPr>
          <w:p/>
        </w:tc>
        <w:tc>
          <w:tcPr>
            <w:tcW w:type="dxa" w:w="4365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3118"/>
          </w:tcPr>
          <w:p/>
        </w:tc>
        <w:tc>
          <w:tcPr>
            <w:tcW w:type="dxa" w:w="4365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3118"/>
          </w:tcPr>
          <w:p/>
        </w:tc>
        <w:tc>
          <w:tcPr>
            <w:tcW w:type="dxa" w:w="4365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3118"/>
          </w:tcPr>
          <w:p/>
        </w:tc>
        <w:tc>
          <w:tcPr>
            <w:tcW w:type="dxa" w:w="4365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3118"/>
          </w:tcPr>
          <w:p/>
        </w:tc>
        <w:tc>
          <w:tcPr>
            <w:tcW w:type="dxa" w:w="4365"/>
          </w:tcPr>
          <w:p/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진입장벽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6236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진입장벽은 무엇인가 (한 문장)</w:t>
            </w:r>
          </w:p>
        </w:tc>
        <w:tc>
          <w:tcPr>
            <w:tcW w:type="dxa" w:w="5669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그것을 뒷받침하는 숫자 하나</w:t>
            </w:r>
          </w:p>
        </w:tc>
        <w:tc>
          <w:tcPr>
            <w:tcW w:type="dxa" w:w="3402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</w:t>
            </w:r>
          </w:p>
        </w:tc>
      </w:tr>
      <w:tr>
        <w:tc>
          <w:tcPr>
            <w:tcW w:type="dxa" w:w="6236"/>
          </w:tcPr>
          <w:p/>
        </w:tc>
        <w:tc>
          <w:tcPr>
            <w:tcW w:type="dxa" w:w="5669"/>
          </w:tcPr>
          <w:p/>
        </w:tc>
        <w:tc>
          <w:tcPr>
            <w:tcW w:type="dxa" w:w="3402"/>
          </w:tcPr>
          <w:p/>
        </w:tc>
      </w:tr>
    </w:tbl>
    <w:p>
      <w:pPr>
        <w:spacing w:after="80"/>
      </w:pP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설비 투자액 · 인증 소요기간 · 고객 전환비용 · 특허 건수 중 하나를 고른다. 숫자가 없으면 진입장벽이 있다고 쓰지 않는다.</w:t>
      </w:r>
    </w:p>
    <w:p>
      <w:pPr>
        <w:sectPr>
          <w:pgSz w:w="16838" w:h="11906" w:orient="landscape"/>
          <w:pgMar w:top="680" w:right="850" w:bottom="680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5.  시장이 지금 기대하고 있는 것</w:t>
      </w:r>
    </w:p>
    <w:p>
      <w:pPr>
        <w:spacing w:after="14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2분  |  담당자 __________  |  산출: 산포도 1개 + 컨센서스 변화율 표. 스크리닝 시트에서 대부분 나온다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섹터 전 종목 산포도  —  가로축 12M Fwd PER, 세로축 ROE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rPr>
          <w:trHeight w:val="4252"/>
        </w:trPr>
        <w:tc>
          <w:tcPr>
            <w:tcW w:type="dxa" w:w="153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산포도를 여기에 붙인다 (종목명 라벨 포함)</w:t>
            </w:r>
          </w:p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컨센서스 변화  —  1년 전 대비 2026(E) 영업이익 전망치 변화율 상하위 3종목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701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구분</w:t>
            </w:r>
          </w:p>
        </w:tc>
        <w:tc>
          <w:tcPr>
            <w:tcW w:type="dxa" w:w="255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종목</w:t>
            </w:r>
          </w:p>
        </w:tc>
        <w:tc>
          <w:tcPr>
            <w:tcW w:type="dxa" w:w="198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1년 전 전망</w:t>
            </w:r>
          </w:p>
        </w:tc>
        <w:tc>
          <w:tcPr>
            <w:tcW w:type="dxa" w:w="198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현재 전망</w:t>
            </w:r>
          </w:p>
        </w:tc>
        <w:tc>
          <w:tcPr>
            <w:tcW w:type="dxa" w:w="170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변화율</w:t>
            </w:r>
          </w:p>
        </w:tc>
        <w:tc>
          <w:tcPr>
            <w:tcW w:type="dxa" w:w="198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12M Fwd PER</w:t>
            </w:r>
          </w:p>
        </w:tc>
        <w:tc>
          <w:tcPr>
            <w:tcW w:type="dxa" w:w="1417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PBR</w:t>
            </w:r>
          </w:p>
        </w:tc>
        <w:tc>
          <w:tcPr>
            <w:tcW w:type="dxa" w:w="2551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1701"/>
          </w:tcPr>
          <w:p/>
        </w:tc>
        <w:tc>
          <w:tcPr>
            <w:tcW w:type="dxa" w:w="255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701"/>
          </w:tcPr>
          <w:p/>
        </w:tc>
        <w:tc>
          <w:tcPr>
            <w:tcW w:type="dxa" w:w="255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701"/>
          </w:tcPr>
          <w:p/>
        </w:tc>
        <w:tc>
          <w:tcPr>
            <w:tcW w:type="dxa" w:w="255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701"/>
          </w:tcPr>
          <w:p/>
        </w:tc>
        <w:tc>
          <w:tcPr>
            <w:tcW w:type="dxa" w:w="255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701"/>
          </w:tcPr>
          <w:p/>
        </w:tc>
        <w:tc>
          <w:tcPr>
            <w:tcW w:type="dxa" w:w="255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701"/>
          </w:tcPr>
          <w:p/>
        </w:tc>
        <w:tc>
          <w:tcPr>
            <w:tcW w:type="dxa" w:w="255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</w:tr>
    </w:tbl>
    <w:p>
      <w:pPr>
        <w:sectPr>
          <w:pgSz w:w="16838" w:h="11906" w:orient="landscape"/>
          <w:pgMar w:top="680" w:right="850" w:bottom="680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6.  용어집 20개</w:t>
      </w:r>
    </w:p>
    <w:p>
      <w:pPr>
        <w:spacing w:after="14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1분  |  담당자 __________  |  산출: 섹터 전문용어 20개를 팀이 직접 정의한다. 신입이 읽고 이해할 수 있어야 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567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1984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용어</w:t>
            </w:r>
          </w:p>
        </w:tc>
        <w:tc>
          <w:tcPr>
            <w:tcW w:type="dxa" w:w="5102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정의 (한 줄)</w:t>
            </w:r>
          </w:p>
        </w:tc>
        <w:tc>
          <w:tcPr>
            <w:tcW w:type="dxa" w:w="567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1984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용어</w:t>
            </w:r>
          </w:p>
        </w:tc>
        <w:tc>
          <w:tcPr>
            <w:tcW w:type="dxa" w:w="5102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정의 (한 줄)</w:t>
            </w:r>
          </w:p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  <w:tc>
          <w:tcPr>
            <w:tcW w:type="dxa" w:w="1984"/>
          </w:tcPr>
          <w:p/>
        </w:tc>
        <w:tc>
          <w:tcPr>
            <w:tcW w:type="dxa" w:w="5102"/>
          </w:tcPr>
          <w:p/>
        </w:tc>
      </w:tr>
    </w:tbl>
    <w:p>
      <w:pPr>
        <w:sectPr>
          <w:pgSz w:w="16838" w:h="11906" w:orient="landscape"/>
          <w:pgMar w:top="680" w:right="850" w:bottom="680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7.  우리가 모르는 것 5개</w:t>
      </w:r>
    </w:p>
    <w:p>
      <w:pPr>
        <w:spacing w:after="14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1분  |  담당자 __________  |  산출: 이번 스터디로 답이 안 나온 질문 5개. 10월 6일 종목 발제의 출발점이 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680"/>
            <w:shd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6236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모르는 것 (질문 형태로)</w:t>
            </w:r>
          </w:p>
        </w:tc>
        <w:tc>
          <w:tcPr>
            <w:tcW w:type="dxa" w:w="6236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무엇을 보면 답이 나오는가</w:t>
            </w:r>
          </w:p>
        </w:tc>
        <w:tc>
          <w:tcPr>
            <w:tcW w:type="dxa" w:w="2154"/>
            <w:shd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확인 담당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236"/>
          </w:tcPr>
          <w:p/>
        </w:tc>
        <w:tc>
          <w:tcPr>
            <w:tcW w:type="dxa" w:w="6236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236"/>
          </w:tcPr>
          <w:p/>
        </w:tc>
        <w:tc>
          <w:tcPr>
            <w:tcW w:type="dxa" w:w="6236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236"/>
          </w:tcPr>
          <w:p/>
        </w:tc>
        <w:tc>
          <w:tcPr>
            <w:tcW w:type="dxa" w:w="6236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6236"/>
          </w:tcPr>
          <w:p/>
        </w:tc>
        <w:tc>
          <w:tcPr>
            <w:tcW w:type="dxa" w:w="6236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236"/>
          </w:tcPr>
          <w:p/>
        </w:tc>
        <w:tc>
          <w:tcPr>
            <w:tcW w:type="dxa" w:w="6236"/>
          </w:tcPr>
          <w:p/>
        </w:tc>
        <w:tc>
          <w:tcPr>
            <w:tcW w:type="dxa" w:w="2154"/>
          </w:tcPr>
          <w:p/>
        </w:tc>
      </w:tr>
    </w:tbl>
    <w:p>
      <w:pPr>
        <w:spacing w:after="160"/>
      </w:pPr>
    </w:p>
    <w:p>
      <w:pPr>
        <w:spacing w:after="120" w:before="0"/>
      </w:pPr>
      <w:r>
        <w:rPr>
          <w:rFonts w:ascii="맑은 고딕" w:hAnsi="맑은 고딕" w:eastAsia="맑은 고딕"/>
          <w:b/>
          <w:color w:val="1F2A44"/>
          <w:sz w:val="20"/>
        </w:rPr>
        <w:t>이 파트를 채우지 못하면 이번 스터디는 실패한 것이다. 5일 공부로 산업을 다 알 수는 없고, 무엇을 모르는지 아는 것이 목표다.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「자료가 없어서 모른다」와 「자료는 있는데 아직 안 봤다」를 구분해서 적는다. 앞의 것은 그 섹터의 구조적 한계이고, 뒤의 것은 다음 주 숙제다.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