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  <w:rPr>
          <w:b/>
        </w:rPr>
      </w:pPr>
      <w:r w:rsidRPr="00D2798D">
        <w:rPr>
          <w:b/>
        </w:rPr>
        <w:t>Welcome and Introductions –</w:t>
      </w:r>
      <w:r>
        <w:rPr>
          <w:b/>
        </w:rPr>
        <w:t xml:space="preserve"> </w:t>
      </w:r>
      <w:r w:rsidR="00B37A60">
        <w:rPr>
          <w:b/>
        </w:rPr>
        <w:t>9:30 – 9:40a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Download training materials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Brief introductions</w:t>
      </w:r>
      <w:r w:rsidR="007E5798">
        <w:t xml:space="preserve"> (any previous Tableau trainings/experience)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  <w:rPr>
          <w:b/>
        </w:rPr>
      </w:pPr>
      <w:r w:rsidRPr="00D2798D">
        <w:rPr>
          <w:b/>
        </w:rPr>
        <w:t>Overview &amp; Introduction to Tableau</w:t>
      </w:r>
      <w:r w:rsidR="000D412D">
        <w:rPr>
          <w:b/>
        </w:rPr>
        <w:t xml:space="preserve"> – </w:t>
      </w:r>
      <w:r w:rsidR="00B37A60">
        <w:rPr>
          <w:b/>
        </w:rPr>
        <w:t>9:40 – 10:00a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Pre-training assessment result review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Review training objectives</w:t>
      </w:r>
    </w:p>
    <w:p w:rsidR="00D2798D" w:rsidRDefault="00EA6B47" w:rsidP="00D2798D">
      <w:pPr>
        <w:pStyle w:val="NoSpacing"/>
        <w:numPr>
          <w:ilvl w:val="0"/>
          <w:numId w:val="2"/>
        </w:numPr>
      </w:pPr>
      <w:r>
        <w:t>Tableau functionality</w:t>
      </w:r>
    </w:p>
    <w:p w:rsidR="00EA6B47" w:rsidRDefault="00EA6B47" w:rsidP="00EA6B47">
      <w:pPr>
        <w:pStyle w:val="NoSpacing"/>
      </w:pPr>
    </w:p>
    <w:p w:rsidR="00B37A60" w:rsidRDefault="00B37A60" w:rsidP="00EA6B47">
      <w:pPr>
        <w:pStyle w:val="NoSpacing"/>
        <w:rPr>
          <w:b/>
        </w:rPr>
      </w:pPr>
      <w:r w:rsidRPr="00B37A60">
        <w:rPr>
          <w:b/>
        </w:rPr>
        <w:t>Series of Demos and Practice—10:00</w:t>
      </w:r>
      <w:r>
        <w:rPr>
          <w:b/>
        </w:rPr>
        <w:t>a</w:t>
      </w:r>
      <w:r w:rsidRPr="00B37A60">
        <w:rPr>
          <w:b/>
        </w:rPr>
        <w:t xml:space="preserve"> –</w:t>
      </w:r>
      <w:r w:rsidR="00CD63CD">
        <w:rPr>
          <w:b/>
        </w:rPr>
        <w:t xml:space="preserve"> 12:15</w:t>
      </w:r>
      <w:r>
        <w:rPr>
          <w:b/>
        </w:rPr>
        <w:t>p</w:t>
      </w:r>
      <w:r w:rsidRPr="00B37A60">
        <w:rPr>
          <w:b/>
        </w:rPr>
        <w:t xml:space="preserve"> </w:t>
      </w:r>
    </w:p>
    <w:p w:rsidR="00B37A60" w:rsidRDefault="00B37A60" w:rsidP="00B37A60">
      <w:pPr>
        <w:pStyle w:val="NoSpacing"/>
      </w:pPr>
    </w:p>
    <w:p w:rsidR="00B37A60" w:rsidRPr="00B37A60" w:rsidRDefault="00B37A60" w:rsidP="00B37A60">
      <w:pPr>
        <w:pStyle w:val="NoSpacing"/>
        <w:rPr>
          <w:i/>
        </w:rPr>
      </w:pPr>
      <w:r>
        <w:rPr>
          <w:i/>
        </w:rPr>
        <w:t>Connecting, Organizing and Manipulating Data – 10:00 – 10:30a</w:t>
      </w:r>
      <w:r w:rsidR="00F44F04">
        <w:rPr>
          <w:i/>
        </w:rPr>
        <w:t xml:space="preserve"> </w:t>
      </w:r>
      <w:r w:rsidR="00F44F04">
        <w:rPr>
          <w:color w:val="FF0000"/>
        </w:rPr>
        <w:t>KN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Connect data source and save workbook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Examine data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Create an extract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Orientation to the worksheet interface</w:t>
      </w:r>
    </w:p>
    <w:p w:rsidR="00B37A60" w:rsidRDefault="00B37A60" w:rsidP="00B37A60">
      <w:pPr>
        <w:pStyle w:val="NoSpacing"/>
        <w:numPr>
          <w:ilvl w:val="1"/>
          <w:numId w:val="4"/>
        </w:numPr>
      </w:pPr>
      <w:r>
        <w:t>Measure and Dimensions</w:t>
      </w:r>
      <w:r w:rsidR="007978D9">
        <w:t xml:space="preserve"> </w:t>
      </w:r>
    </w:p>
    <w:p w:rsidR="007978D9" w:rsidRDefault="007978D9" w:rsidP="007978D9">
      <w:pPr>
        <w:pStyle w:val="NoSpacing"/>
        <w:numPr>
          <w:ilvl w:val="2"/>
          <w:numId w:val="4"/>
        </w:numPr>
      </w:pPr>
      <w:r>
        <w:t>Review/edit metadata (string, number, geographic role)</w:t>
      </w:r>
    </w:p>
    <w:p w:rsidR="00B37A60" w:rsidRDefault="00B37A60" w:rsidP="00B37A60">
      <w:pPr>
        <w:pStyle w:val="NoSpacing"/>
        <w:numPr>
          <w:ilvl w:val="1"/>
          <w:numId w:val="4"/>
        </w:numPr>
      </w:pPr>
      <w:r>
        <w:t>Filters, Marks, Show Me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 xml:space="preserve">Hierarchies 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Grouping indicators?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Calculated measures</w:t>
      </w:r>
      <w:r w:rsidR="001A0941">
        <w:t xml:space="preserve"> (HTS_TST, HTS_NEG, HTS_POS, Yield)</w:t>
      </w:r>
    </w:p>
    <w:p w:rsidR="00CD63CD" w:rsidRDefault="00CD63CD" w:rsidP="00D2798D">
      <w:pPr>
        <w:pStyle w:val="NoSpacing"/>
        <w:rPr>
          <w:u w:val="single"/>
        </w:rPr>
      </w:pPr>
    </w:p>
    <w:p w:rsidR="001A0941" w:rsidRPr="00CD63CD" w:rsidRDefault="00CD63CD" w:rsidP="00D2798D">
      <w:pPr>
        <w:pStyle w:val="NoSpacing"/>
      </w:pPr>
      <w:r w:rsidRPr="00CD63CD">
        <w:rPr>
          <w:b/>
        </w:rPr>
        <w:t>Pause:</w:t>
      </w:r>
      <w:r w:rsidRPr="00CD63CD">
        <w:t xml:space="preserve"> Are we all on the same page?</w:t>
      </w:r>
    </w:p>
    <w:p w:rsidR="001A0941" w:rsidRDefault="001A0941" w:rsidP="00D2798D">
      <w:pPr>
        <w:pStyle w:val="NoSpacing"/>
      </w:pPr>
    </w:p>
    <w:p w:rsidR="001A0941" w:rsidRDefault="001A0941" w:rsidP="00D2798D">
      <w:pPr>
        <w:pStyle w:val="NoSpacing"/>
        <w:rPr>
          <w:i/>
        </w:rPr>
      </w:pPr>
      <w:r>
        <w:rPr>
          <w:i/>
        </w:rPr>
        <w:t>Developing Tables and Visuals in Worksheets</w:t>
      </w:r>
      <w:r w:rsidR="001420FB">
        <w:rPr>
          <w:i/>
        </w:rPr>
        <w:t xml:space="preserve"> (10:30-11:45a)</w:t>
      </w:r>
    </w:p>
    <w:p w:rsidR="001A0941" w:rsidRDefault="001A0941" w:rsidP="001A0941">
      <w:pPr>
        <w:pStyle w:val="NoSpacing"/>
        <w:numPr>
          <w:ilvl w:val="0"/>
          <w:numId w:val="5"/>
        </w:numPr>
      </w:pPr>
      <w:r>
        <w:t>Create a basic table (1. HTS Yield Trends)</w:t>
      </w:r>
      <w:r w:rsidR="00F44F04">
        <w:t xml:space="preserve"> </w:t>
      </w:r>
      <w:r w:rsidR="00F44F04">
        <w:rPr>
          <w:color w:val="FF0000"/>
        </w:rPr>
        <w:t>BB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Dragging dimensions and measures to rows and columns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Adding filters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Swapping rows and columns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Check data/QC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Using show me for quick table visuals</w:t>
      </w:r>
    </w:p>
    <w:p w:rsidR="001A0941" w:rsidRDefault="001A0941" w:rsidP="001A0941">
      <w:pPr>
        <w:pStyle w:val="NoSpacing"/>
        <w:numPr>
          <w:ilvl w:val="0"/>
          <w:numId w:val="5"/>
        </w:numPr>
      </w:pPr>
      <w:r>
        <w:t>Visualize site-level data using a bubble plot (2. HTS Yield/Site)</w:t>
      </w:r>
      <w:r w:rsidR="00F44F04">
        <w:t xml:space="preserve"> </w:t>
      </w:r>
      <w:r w:rsidR="00F44F04">
        <w:rPr>
          <w:color w:val="FF0000"/>
        </w:rPr>
        <w:t>BB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Using two or more measures to compare site-level data</w:t>
      </w:r>
    </w:p>
    <w:p w:rsidR="00B12EE6" w:rsidRDefault="00B12EE6" w:rsidP="00B12EE6">
      <w:pPr>
        <w:pStyle w:val="NoSpacing"/>
        <w:numPr>
          <w:ilvl w:val="1"/>
          <w:numId w:val="5"/>
        </w:numPr>
      </w:pPr>
      <w:r>
        <w:t>Adding filters</w:t>
      </w:r>
    </w:p>
    <w:p w:rsidR="007978D9" w:rsidRDefault="007978D9" w:rsidP="001A0941">
      <w:pPr>
        <w:pStyle w:val="NoSpacing"/>
        <w:numPr>
          <w:ilvl w:val="1"/>
          <w:numId w:val="5"/>
        </w:numPr>
      </w:pPr>
      <w:r>
        <w:t>Visualizing at site level by adding details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Analyze a third variable by manipulating size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Using color marks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Analytics pane</w:t>
      </w:r>
    </w:p>
    <w:p w:rsidR="007978D9" w:rsidRDefault="00B12EE6" w:rsidP="007978D9">
      <w:pPr>
        <w:pStyle w:val="NoSpacing"/>
        <w:numPr>
          <w:ilvl w:val="1"/>
          <w:numId w:val="5"/>
        </w:numPr>
      </w:pPr>
      <w:r>
        <w:t xml:space="preserve">Editing the Axis formats and using </w:t>
      </w:r>
      <w:r w:rsidR="007978D9">
        <w:t>Tool tip</w:t>
      </w:r>
      <w:bookmarkStart w:id="0" w:name="_GoBack"/>
      <w:bookmarkEnd w:id="0"/>
      <w:r w:rsidR="007978D9">
        <w:t>s</w:t>
      </w:r>
    </w:p>
    <w:p w:rsidR="007978D9" w:rsidRDefault="007978D9" w:rsidP="007978D9">
      <w:pPr>
        <w:pStyle w:val="NoSpacing"/>
        <w:numPr>
          <w:ilvl w:val="0"/>
          <w:numId w:val="5"/>
        </w:numPr>
      </w:pPr>
      <w:r>
        <w:t>Us</w:t>
      </w:r>
      <w:r w:rsidR="00663F57">
        <w:t>ing geography to create a map (3</w:t>
      </w:r>
      <w:r>
        <w:t>. Geo)</w:t>
      </w:r>
      <w:r w:rsidR="001420FB">
        <w:t xml:space="preserve"> </w:t>
      </w:r>
      <w:r w:rsidR="00F44F04">
        <w:t xml:space="preserve"> </w:t>
      </w:r>
      <w:r w:rsidR="00F44F04">
        <w:rPr>
          <w:color w:val="FF0000"/>
        </w:rPr>
        <w:t>KN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Add geographic dimensions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Show me/Marks for filled map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Using color marks for a measure</w:t>
      </w:r>
    </w:p>
    <w:p w:rsidR="0022583A" w:rsidRPr="001A0941" w:rsidRDefault="0022583A" w:rsidP="0022583A">
      <w:pPr>
        <w:pStyle w:val="NoSpacing"/>
        <w:numPr>
          <w:ilvl w:val="1"/>
          <w:numId w:val="5"/>
        </w:numPr>
      </w:pPr>
      <w:r>
        <w:t>Applying filters to selected worksheets</w:t>
      </w:r>
    </w:p>
    <w:p w:rsidR="001A0941" w:rsidRDefault="001A0941" w:rsidP="00D2798D">
      <w:pPr>
        <w:pStyle w:val="NoSpacing"/>
      </w:pPr>
    </w:p>
    <w:p w:rsidR="00CD63CD" w:rsidRDefault="00CD63CD" w:rsidP="00D2798D">
      <w:pPr>
        <w:pStyle w:val="NoSpacing"/>
      </w:pPr>
      <w:r w:rsidRPr="00CD63CD">
        <w:rPr>
          <w:b/>
        </w:rPr>
        <w:lastRenderedPageBreak/>
        <w:t>Pause:</w:t>
      </w:r>
      <w:r>
        <w:t xml:space="preserve"> Are we all on the same page?</w:t>
      </w:r>
    </w:p>
    <w:p w:rsidR="00CD63CD" w:rsidRDefault="00CD63CD" w:rsidP="00D2798D">
      <w:pPr>
        <w:pStyle w:val="NoSpacing"/>
      </w:pPr>
    </w:p>
    <w:p w:rsidR="001A0941" w:rsidRDefault="001A0941" w:rsidP="00D2798D">
      <w:pPr>
        <w:pStyle w:val="NoSpacing"/>
      </w:pPr>
      <w:r>
        <w:rPr>
          <w:i/>
        </w:rPr>
        <w:t>Putting it All Together in a Dashboard</w:t>
      </w:r>
      <w:r w:rsidR="001420FB">
        <w:rPr>
          <w:i/>
        </w:rPr>
        <w:t xml:space="preserve"> (11:45a-12:15p)</w:t>
      </w:r>
      <w:r w:rsidR="00F44F04">
        <w:rPr>
          <w:i/>
        </w:rPr>
        <w:t xml:space="preserve"> </w:t>
      </w:r>
      <w:r w:rsidR="00F44F04">
        <w:rPr>
          <w:color w:val="FF0000"/>
        </w:rPr>
        <w:t>KN/BB</w:t>
      </w:r>
    </w:p>
    <w:p w:rsidR="001A0941" w:rsidRDefault="0022583A" w:rsidP="0022583A">
      <w:pPr>
        <w:pStyle w:val="NoSpacing"/>
        <w:numPr>
          <w:ilvl w:val="0"/>
          <w:numId w:val="5"/>
        </w:numPr>
      </w:pPr>
      <w:r>
        <w:t xml:space="preserve">Pulling </w:t>
      </w:r>
      <w:r w:rsidR="00663F57">
        <w:t>in selected worksheets (1, 2a, 3</w:t>
      </w:r>
      <w:r>
        <w:t>)</w:t>
      </w:r>
    </w:p>
    <w:p w:rsidR="0022583A" w:rsidRDefault="001213BD" w:rsidP="0022583A">
      <w:pPr>
        <w:pStyle w:val="NoSpacing"/>
        <w:numPr>
          <w:ilvl w:val="0"/>
          <w:numId w:val="5"/>
        </w:numPr>
      </w:pPr>
      <w:r>
        <w:t xml:space="preserve">Adding filter action </w:t>
      </w:r>
    </w:p>
    <w:p w:rsidR="001213BD" w:rsidRDefault="001213BD" w:rsidP="0022583A">
      <w:pPr>
        <w:pStyle w:val="NoSpacing"/>
        <w:numPr>
          <w:ilvl w:val="0"/>
          <w:numId w:val="5"/>
        </w:numPr>
      </w:pPr>
      <w:r>
        <w:t>Adding highlight action on Trends table</w:t>
      </w:r>
    </w:p>
    <w:p w:rsidR="0022583A" w:rsidRDefault="0022583A" w:rsidP="0022583A">
      <w:pPr>
        <w:pStyle w:val="NoSpacing"/>
        <w:numPr>
          <w:ilvl w:val="0"/>
          <w:numId w:val="5"/>
        </w:numPr>
      </w:pPr>
      <w:r>
        <w:t xml:space="preserve">Clean it up 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Organizing panes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Sizing of dashboard set to automatic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Creating dynamic titles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Dashboard title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Editing legends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Showing worksheet as “entire view” in pane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Moving, hiding, renaming filters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Inserting “Objects”: blanks, images, text.</w:t>
      </w:r>
    </w:p>
    <w:p w:rsidR="001A0941" w:rsidRPr="001A0941" w:rsidRDefault="001A0941" w:rsidP="00D2798D">
      <w:pPr>
        <w:pStyle w:val="NoSpacing"/>
      </w:pPr>
    </w:p>
    <w:p w:rsidR="001A0941" w:rsidRPr="00CD63CD" w:rsidRDefault="001420FB" w:rsidP="00D2798D">
      <w:pPr>
        <w:pStyle w:val="NoSpacing"/>
        <w:rPr>
          <w:b/>
        </w:rPr>
      </w:pPr>
      <w:r w:rsidRPr="00CD63CD">
        <w:rPr>
          <w:b/>
        </w:rPr>
        <w:t>Wrap-up (12:15-12:30p)</w:t>
      </w:r>
    </w:p>
    <w:p w:rsidR="001420FB" w:rsidRDefault="001420FB" w:rsidP="001420FB">
      <w:pPr>
        <w:pStyle w:val="NoSpacing"/>
        <w:numPr>
          <w:ilvl w:val="0"/>
          <w:numId w:val="5"/>
        </w:numPr>
      </w:pPr>
      <w:r>
        <w:t>Discussion</w:t>
      </w:r>
    </w:p>
    <w:p w:rsidR="001420FB" w:rsidRDefault="001420FB" w:rsidP="001420FB">
      <w:pPr>
        <w:pStyle w:val="NoSpacing"/>
        <w:numPr>
          <w:ilvl w:val="0"/>
          <w:numId w:val="5"/>
        </w:numPr>
      </w:pPr>
      <w:r>
        <w:t>Resources &amp; Community of Practice</w:t>
      </w:r>
      <w:r w:rsidRPr="001420FB">
        <w:t xml:space="preserve"> </w:t>
      </w:r>
      <w:r>
        <w:t>(Showcase—End or lunch and learn series)</w:t>
      </w:r>
    </w:p>
    <w:p w:rsidR="001420FB" w:rsidRDefault="001420FB" w:rsidP="00D2798D">
      <w:pPr>
        <w:pStyle w:val="NoSpacing"/>
        <w:numPr>
          <w:ilvl w:val="0"/>
          <w:numId w:val="5"/>
        </w:numPr>
      </w:pPr>
      <w:r>
        <w:t>Post-training evaluation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</w:pPr>
    </w:p>
    <w:sectPr w:rsidR="00D2798D" w:rsidRPr="00D279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041" w:rsidRDefault="00461041" w:rsidP="005959A9">
      <w:pPr>
        <w:spacing w:after="0" w:line="240" w:lineRule="auto"/>
      </w:pPr>
      <w:r>
        <w:separator/>
      </w:r>
    </w:p>
  </w:endnote>
  <w:endnote w:type="continuationSeparator" w:id="0">
    <w:p w:rsidR="00461041" w:rsidRDefault="00461041" w:rsidP="0059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66249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959A9" w:rsidRPr="005959A9" w:rsidRDefault="005959A9">
            <w:pPr>
              <w:pStyle w:val="Footer"/>
              <w:jc w:val="right"/>
            </w:pPr>
            <w:r w:rsidRPr="005959A9">
              <w:tab/>
            </w:r>
            <w:r w:rsidRPr="005959A9">
              <w:tab/>
              <w:t xml:space="preserve">Page </w:t>
            </w:r>
            <w:r w:rsidRPr="005959A9">
              <w:rPr>
                <w:bCs/>
                <w:sz w:val="24"/>
                <w:szCs w:val="24"/>
              </w:rPr>
              <w:fldChar w:fldCharType="begin"/>
            </w:r>
            <w:r w:rsidRPr="005959A9">
              <w:rPr>
                <w:bCs/>
              </w:rPr>
              <w:instrText xml:space="preserve"> PAGE </w:instrText>
            </w:r>
            <w:r w:rsidRPr="005959A9">
              <w:rPr>
                <w:bCs/>
                <w:sz w:val="24"/>
                <w:szCs w:val="24"/>
              </w:rPr>
              <w:fldChar w:fldCharType="separate"/>
            </w:r>
            <w:r w:rsidR="00A5227F">
              <w:rPr>
                <w:bCs/>
                <w:noProof/>
              </w:rPr>
              <w:t>2</w:t>
            </w:r>
            <w:r w:rsidRPr="005959A9">
              <w:rPr>
                <w:bCs/>
                <w:sz w:val="24"/>
                <w:szCs w:val="24"/>
              </w:rPr>
              <w:fldChar w:fldCharType="end"/>
            </w:r>
            <w:r w:rsidRPr="005959A9">
              <w:t xml:space="preserve"> of </w:t>
            </w:r>
            <w:r w:rsidRPr="005959A9">
              <w:rPr>
                <w:bCs/>
                <w:sz w:val="24"/>
                <w:szCs w:val="24"/>
              </w:rPr>
              <w:fldChar w:fldCharType="begin"/>
            </w:r>
            <w:r w:rsidRPr="005959A9">
              <w:rPr>
                <w:bCs/>
              </w:rPr>
              <w:instrText xml:space="preserve"> NUMPAGES  </w:instrText>
            </w:r>
            <w:r w:rsidRPr="005959A9">
              <w:rPr>
                <w:bCs/>
                <w:sz w:val="24"/>
                <w:szCs w:val="24"/>
              </w:rPr>
              <w:fldChar w:fldCharType="separate"/>
            </w:r>
            <w:r w:rsidR="00A5227F">
              <w:rPr>
                <w:bCs/>
                <w:noProof/>
              </w:rPr>
              <w:t>2</w:t>
            </w:r>
            <w:r w:rsidRPr="005959A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59A9" w:rsidRDefault="00595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041" w:rsidRDefault="00461041" w:rsidP="005959A9">
      <w:pPr>
        <w:spacing w:after="0" w:line="240" w:lineRule="auto"/>
      </w:pPr>
      <w:r>
        <w:separator/>
      </w:r>
    </w:p>
  </w:footnote>
  <w:footnote w:type="continuationSeparator" w:id="0">
    <w:p w:rsidR="00461041" w:rsidRDefault="00461041" w:rsidP="0059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A9" w:rsidRPr="005959A9" w:rsidRDefault="005959A9" w:rsidP="005959A9">
    <w:pPr>
      <w:pStyle w:val="NoSpacing"/>
      <w:jc w:val="center"/>
      <w:rPr>
        <w:b/>
        <w:sz w:val="24"/>
        <w:szCs w:val="24"/>
      </w:rPr>
    </w:pPr>
    <w:r w:rsidRPr="00D2798D">
      <w:rPr>
        <w:b/>
        <w:sz w:val="24"/>
        <w:szCs w:val="24"/>
      </w:rPr>
      <w:t>ICPI Tableau Training Outline</w:t>
    </w:r>
    <w:r w:rsidRPr="00D2798D">
      <w:rPr>
        <w:b/>
        <w:sz w:val="24"/>
        <w:szCs w:val="24"/>
      </w:rPr>
      <w:br/>
      <w:t>June 21, 2018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-731520</wp:posOffset>
          </wp:positionH>
          <wp:positionV relativeFrom="paragraph">
            <wp:posOffset>-401955</wp:posOffset>
          </wp:positionV>
          <wp:extent cx="786765" cy="864870"/>
          <wp:effectExtent l="0" t="0" r="0" b="0"/>
          <wp:wrapTight wrapText="bothSides">
            <wp:wrapPolygon edited="0">
              <wp:start x="0" y="0"/>
              <wp:lineTo x="0" y="20934"/>
              <wp:lineTo x="20920" y="20934"/>
              <wp:lineTo x="20920" y="0"/>
              <wp:lineTo x="0" y="0"/>
            </wp:wrapPolygon>
          </wp:wrapTight>
          <wp:docPr id="1" name="Picture 1" descr="U:\My Documents\ICPI\Admin\ICPI New Logo Sh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My Documents\ICPI\Admin\ICPI New Logo Shor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864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5088255</wp:posOffset>
          </wp:positionH>
          <wp:positionV relativeFrom="paragraph">
            <wp:posOffset>-338455</wp:posOffset>
          </wp:positionV>
          <wp:extent cx="1667355" cy="731520"/>
          <wp:effectExtent l="0" t="0" r="9525" b="0"/>
          <wp:wrapTight wrapText="bothSides">
            <wp:wrapPolygon edited="0">
              <wp:start x="0" y="0"/>
              <wp:lineTo x="0" y="20813"/>
              <wp:lineTo x="21477" y="20813"/>
              <wp:lineTo x="21477" y="0"/>
              <wp:lineTo x="0" y="0"/>
            </wp:wrapPolygon>
          </wp:wrapTight>
          <wp:docPr id="2" name="Picture 2" descr="U:\My Documents\ICPI\Admin\PEPFAR Log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:\My Documents\ICPI\Admin\PEPFAR Log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35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9F7"/>
    <w:multiLevelType w:val="hybridMultilevel"/>
    <w:tmpl w:val="BF76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637D"/>
    <w:multiLevelType w:val="hybridMultilevel"/>
    <w:tmpl w:val="073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629"/>
    <w:multiLevelType w:val="hybridMultilevel"/>
    <w:tmpl w:val="E448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5408"/>
    <w:multiLevelType w:val="hybridMultilevel"/>
    <w:tmpl w:val="F5C0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2DB"/>
    <w:multiLevelType w:val="hybridMultilevel"/>
    <w:tmpl w:val="390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8D"/>
    <w:rsid w:val="000D412D"/>
    <w:rsid w:val="001213BD"/>
    <w:rsid w:val="001420FB"/>
    <w:rsid w:val="00195495"/>
    <w:rsid w:val="001A0941"/>
    <w:rsid w:val="0022583A"/>
    <w:rsid w:val="00461041"/>
    <w:rsid w:val="005722D2"/>
    <w:rsid w:val="005959A9"/>
    <w:rsid w:val="00663F57"/>
    <w:rsid w:val="00726CF9"/>
    <w:rsid w:val="00751C0E"/>
    <w:rsid w:val="007978D9"/>
    <w:rsid w:val="007E5798"/>
    <w:rsid w:val="00863C91"/>
    <w:rsid w:val="00983185"/>
    <w:rsid w:val="00A5227F"/>
    <w:rsid w:val="00B12EE6"/>
    <w:rsid w:val="00B37A60"/>
    <w:rsid w:val="00CD63CD"/>
    <w:rsid w:val="00D2798D"/>
    <w:rsid w:val="00EA6B47"/>
    <w:rsid w:val="00F4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36AE4"/>
  <w15:chartTrackingRefBased/>
  <w15:docId w15:val="{5A73AD98-7B86-4CE5-9C39-617E1FE7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9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A9"/>
  </w:style>
  <w:style w:type="paragraph" w:styleId="Footer">
    <w:name w:val="footer"/>
    <w:basedOn w:val="Normal"/>
    <w:link w:val="FooterChar"/>
    <w:uiPriority w:val="99"/>
    <w:unhideWhenUsed/>
    <w:rsid w:val="0059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Noykhovich, Katya</dc:creator>
  <cp:keywords/>
  <dc:description/>
  <cp:lastModifiedBy>Baack, Brittney N. (CDC/CGH/DGHT)</cp:lastModifiedBy>
  <cp:revision>14</cp:revision>
  <dcterms:created xsi:type="dcterms:W3CDTF">2018-06-15T15:57:00Z</dcterms:created>
  <dcterms:modified xsi:type="dcterms:W3CDTF">2018-06-20T14:01:00Z</dcterms:modified>
</cp:coreProperties>
</file>