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7CAF" w14:textId="6761D67B" w:rsidR="00B821BF" w:rsidRPr="007F38CA" w:rsidRDefault="007F38CA" w:rsidP="007F38CA">
      <w:pPr>
        <w:jc w:val="center"/>
        <w:rPr>
          <w:b/>
          <w:sz w:val="36"/>
          <w:szCs w:val="36"/>
        </w:rPr>
      </w:pPr>
      <w:r w:rsidRPr="007F38CA">
        <w:rPr>
          <w:b/>
          <w:sz w:val="36"/>
          <w:szCs w:val="36"/>
        </w:rPr>
        <w:t>CrisprCountsAnaly</w:t>
      </w:r>
      <w:r w:rsidR="00C2143F">
        <w:rPr>
          <w:b/>
          <w:sz w:val="36"/>
          <w:szCs w:val="36"/>
        </w:rPr>
        <w:t>sis</w:t>
      </w:r>
      <w:r w:rsidRPr="007F38CA">
        <w:rPr>
          <w:b/>
          <w:sz w:val="36"/>
          <w:szCs w:val="36"/>
        </w:rPr>
        <w:t xml:space="preserve"> (CCA) Input files format</w:t>
      </w:r>
    </w:p>
    <w:p w14:paraId="467925C8" w14:textId="77777777" w:rsidR="007F38CA" w:rsidRDefault="007F38CA"/>
    <w:p w14:paraId="30AB4C30" w14:textId="77777777" w:rsidR="007F38CA" w:rsidRDefault="007F38CA"/>
    <w:p w14:paraId="3696A1CF" w14:textId="77777777" w:rsidR="007F38CA" w:rsidRDefault="007F38CA"/>
    <w:p w14:paraId="4BCA49E8" w14:textId="77777777" w:rsidR="007F38CA" w:rsidRDefault="007F38CA">
      <w:r>
        <w:t>CCA has two input files</w:t>
      </w:r>
      <w:r w:rsidR="001D17FC">
        <w:t xml:space="preserve"> per CCA run.   If there are multiple test-control sample pairs you want to try per screen, a pair of CCA input files will have to be generate for each run.</w:t>
      </w:r>
    </w:p>
    <w:p w14:paraId="2A821C9A" w14:textId="77777777" w:rsidR="007F38CA" w:rsidRDefault="007F38CA"/>
    <w:p w14:paraId="21F1EDC8" w14:textId="2A5DEFFA" w:rsidR="00AC6FD3" w:rsidRPr="00AC6FD3" w:rsidRDefault="00AC6FD3" w:rsidP="00AC6FD3">
      <w:pPr>
        <w:rPr>
          <w:rFonts w:ascii="Times New Roman" w:eastAsia="Times New Roman" w:hAnsi="Times New Roman" w:cs="Times New Roman"/>
        </w:rPr>
      </w:pPr>
      <w:r>
        <w:t xml:space="preserve">IT IS CRITICAL THAT THE TEXT FILES END OF LINES ARE ENCODED AS \n’s (Linux conventions).   E.g. see </w:t>
      </w:r>
      <w:hyperlink r:id="rId5" w:history="1">
        <w:r w:rsidRPr="00AC6FD3">
          <w:rPr>
            <w:rFonts w:ascii="Times New Roman" w:eastAsia="Times New Roman" w:hAnsi="Times New Roman" w:cs="Times New Roman"/>
            <w:color w:val="0000FF"/>
            <w:u w:val="single"/>
          </w:rPr>
          <w:t>https://kb.iu.edu/d/acux</w:t>
        </w:r>
      </w:hyperlink>
      <w:r>
        <w:rPr>
          <w:rFonts w:ascii="Times New Roman" w:eastAsia="Times New Roman" w:hAnsi="Times New Roman" w:cs="Times New Roman"/>
        </w:rPr>
        <w:t>.</w:t>
      </w:r>
      <w:r w:rsidR="00CC1ABD">
        <w:rPr>
          <w:rFonts w:ascii="Times New Roman" w:eastAsia="Times New Roman" w:hAnsi="Times New Roman" w:cs="Times New Roman"/>
        </w:rPr>
        <w:br/>
      </w:r>
    </w:p>
    <w:p w14:paraId="5C90192F" w14:textId="47B5BBC9" w:rsidR="007F38CA" w:rsidRDefault="007F38CA" w:rsidP="007F38CA">
      <w:pPr>
        <w:pStyle w:val="ListParagraph"/>
        <w:numPr>
          <w:ilvl w:val="0"/>
          <w:numId w:val="1"/>
        </w:numPr>
      </w:pPr>
      <w:r>
        <w:t>A read-counts file in tab-separated format</w:t>
      </w:r>
    </w:p>
    <w:p w14:paraId="3C05A9B2" w14:textId="75CB15B7" w:rsidR="00746196" w:rsidRDefault="00746196" w:rsidP="002A039C">
      <w:pPr>
        <w:pStyle w:val="ListParagraph"/>
        <w:numPr>
          <w:ilvl w:val="1"/>
          <w:numId w:val="1"/>
        </w:numPr>
      </w:pPr>
      <w:r>
        <w:t xml:space="preserve">The name must be of the form </w:t>
      </w:r>
      <w:r w:rsidRPr="00AC6FD3">
        <w:rPr>
          <w:rFonts w:ascii="Courier" w:hAnsi="Courier"/>
        </w:rPr>
        <w:t>ID.txt</w:t>
      </w:r>
      <w:r>
        <w:t xml:space="preserve">, where ID is something short consisting </w:t>
      </w:r>
      <w:r w:rsidR="00AC6FD3">
        <w:t>of</w:t>
      </w:r>
      <w:r>
        <w:t xml:space="preserve"> numbers and letters, with no underscores, spaces, or other special characters.   </w:t>
      </w:r>
    </w:p>
    <w:p w14:paraId="1F2306BA" w14:textId="5A3846EC" w:rsidR="002A039C" w:rsidRDefault="007F38CA" w:rsidP="002A039C">
      <w:pPr>
        <w:pStyle w:val="ListParagraph"/>
        <w:numPr>
          <w:ilvl w:val="1"/>
          <w:numId w:val="1"/>
        </w:numPr>
      </w:pPr>
      <w:r>
        <w:t>First column = sgRNA names.   These names must all be unique.   The names should be contiguous with no spaces, preferably using underscores.</w:t>
      </w:r>
    </w:p>
    <w:p w14:paraId="1DC5E191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Second column = gene names.   It is preferred that standard gene names are used.</w:t>
      </w:r>
    </w:p>
    <w:p w14:paraId="4B6B42E7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Subsequent columns = samples</w:t>
      </w:r>
    </w:p>
    <w:p w14:paraId="6CF27FD7" w14:textId="6E5768D7" w:rsidR="002A039C" w:rsidRDefault="002A039C" w:rsidP="007F38CA">
      <w:pPr>
        <w:pStyle w:val="ListParagraph"/>
        <w:numPr>
          <w:ilvl w:val="2"/>
          <w:numId w:val="1"/>
        </w:numPr>
      </w:pPr>
      <w:r>
        <w:t>The names must be just letters, numbers,</w:t>
      </w:r>
      <w:r w:rsidR="001F01E3">
        <w:t xml:space="preserve"> periods,</w:t>
      </w:r>
      <w:r>
        <w:t xml:space="preserve"> and underscores.   No spaces or special characters.   Dashes will cause an undefined behavior.</w:t>
      </w:r>
    </w:p>
    <w:p w14:paraId="2E1F58D6" w14:textId="77777777" w:rsidR="002A039C" w:rsidRDefault="002A039C" w:rsidP="002A039C">
      <w:pPr>
        <w:pStyle w:val="ListParagraph"/>
        <w:numPr>
          <w:ilvl w:val="3"/>
          <w:numId w:val="1"/>
        </w:numPr>
      </w:pPr>
      <w:r>
        <w:t>So instead of BRCA1 -/-, use something like dBRCA1 in the sample name.</w:t>
      </w:r>
    </w:p>
    <w:p w14:paraId="039FDBCB" w14:textId="6112E44F" w:rsidR="007F38CA" w:rsidRDefault="007F38CA" w:rsidP="007F38CA">
      <w:pPr>
        <w:pStyle w:val="ListParagraph"/>
        <w:numPr>
          <w:ilvl w:val="2"/>
          <w:numId w:val="1"/>
        </w:numPr>
      </w:pPr>
      <w:r>
        <w:t>Sample names should be human-readable</w:t>
      </w:r>
      <w:r w:rsidR="001F01E3">
        <w:t xml:space="preserve"> in the following specific format</w:t>
      </w:r>
    </w:p>
    <w:p w14:paraId="7B1FD78A" w14:textId="5A225866" w:rsidR="001F01E3" w:rsidRDefault="001F01E3" w:rsidP="007F38CA">
      <w:pPr>
        <w:pStyle w:val="ListParagraph"/>
        <w:numPr>
          <w:ilvl w:val="3"/>
          <w:numId w:val="1"/>
        </w:numPr>
      </w:pPr>
      <w:r>
        <w:t>ScreenID_</w:t>
      </w:r>
      <w:r w:rsidR="00A2786C">
        <w:t>Library_</w:t>
      </w:r>
      <w:r>
        <w:t>CellLine_ScreenCondition_CellLineCondition_clone_TtimeReplicate</w:t>
      </w:r>
    </w:p>
    <w:p w14:paraId="26BFAA41" w14:textId="341F50F8" w:rsidR="007F38CA" w:rsidRDefault="007F38CA" w:rsidP="007F38CA">
      <w:pPr>
        <w:pStyle w:val="ListParagraph"/>
        <w:numPr>
          <w:ilvl w:val="3"/>
          <w:numId w:val="1"/>
        </w:numPr>
      </w:pPr>
      <w:r>
        <w:t>E.g. RSL</w:t>
      </w:r>
      <w:r w:rsidR="001F01E3">
        <w:t>1</w:t>
      </w:r>
      <w:r>
        <w:t>_</w:t>
      </w:r>
      <w:r w:rsidR="00A2786C">
        <w:t>TKOv3_</w:t>
      </w:r>
      <w:r>
        <w:t>RPE1_</w:t>
      </w:r>
      <w:r w:rsidR="001F01E3">
        <w:t>BRCA1_</w:t>
      </w:r>
      <w:r>
        <w:t>d</w:t>
      </w:r>
      <w:r w:rsidR="001F01E3">
        <w:t>BRCA1</w:t>
      </w:r>
      <w:r>
        <w:t>_clone</w:t>
      </w:r>
      <w:r w:rsidR="001F01E3">
        <w:t>1</w:t>
      </w:r>
      <w:r>
        <w:t>_T18B</w:t>
      </w:r>
    </w:p>
    <w:p w14:paraId="1DE9483D" w14:textId="5B5FE68B" w:rsidR="001F01E3" w:rsidRDefault="001F01E3" w:rsidP="007F38CA">
      <w:pPr>
        <w:pStyle w:val="ListParagraph"/>
        <w:numPr>
          <w:ilvl w:val="3"/>
          <w:numId w:val="1"/>
        </w:numPr>
      </w:pPr>
      <w:r>
        <w:t>E.g. RSL1_</w:t>
      </w:r>
      <w:r w:rsidR="00A2786C">
        <w:t>TKOv3_</w:t>
      </w:r>
      <w:r>
        <w:t>RPE1_BRCA1_WT_0_T0</w:t>
      </w:r>
    </w:p>
    <w:p w14:paraId="7D03785D" w14:textId="572263A2" w:rsidR="001F01E3" w:rsidRDefault="001F01E3" w:rsidP="007F38CA">
      <w:pPr>
        <w:pStyle w:val="ListParagraph"/>
        <w:numPr>
          <w:ilvl w:val="3"/>
          <w:numId w:val="1"/>
        </w:numPr>
      </w:pPr>
      <w:r>
        <w:t>E.g. RSL1_</w:t>
      </w:r>
      <w:r w:rsidR="00A2786C">
        <w:t>TKOv3_</w:t>
      </w:r>
      <w:r>
        <w:t>RPE1_BRCA1_WT_0_T6A</w:t>
      </w:r>
    </w:p>
    <w:p w14:paraId="4A8ABC2B" w14:textId="72A61D24" w:rsidR="001F01E3" w:rsidRDefault="00AD16E8" w:rsidP="001F01E3">
      <w:pPr>
        <w:pStyle w:val="ListParagraph"/>
        <w:numPr>
          <w:ilvl w:val="3"/>
          <w:numId w:val="1"/>
        </w:numPr>
      </w:pPr>
      <w:r>
        <w:t>I</w:t>
      </w:r>
      <w:r w:rsidR="001F01E3">
        <w:t>f there is no clone information, use 0</w:t>
      </w:r>
      <w:r>
        <w:t xml:space="preserve"> as the clone name</w:t>
      </w:r>
      <w:r w:rsidR="001F01E3">
        <w:t>.</w:t>
      </w:r>
    </w:p>
    <w:p w14:paraId="69B8D0FB" w14:textId="713754E3" w:rsidR="00A700E7" w:rsidRDefault="00A700E7" w:rsidP="001F01E3">
      <w:pPr>
        <w:pStyle w:val="ListParagraph"/>
        <w:numPr>
          <w:ilvl w:val="3"/>
          <w:numId w:val="1"/>
        </w:numPr>
      </w:pPr>
      <w:r>
        <w:t>The condition may be either a gene knock out or a drug name.</w:t>
      </w:r>
    </w:p>
    <w:p w14:paraId="3E3DE3AD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 xml:space="preserve">Row = </w:t>
      </w:r>
      <w:r w:rsidR="00EA0C3C">
        <w:t>sgRNA</w:t>
      </w:r>
    </w:p>
    <w:p w14:paraId="675441E1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Entries = raw count</w:t>
      </w:r>
    </w:p>
    <w:p w14:paraId="2670535E" w14:textId="2010BBEC" w:rsidR="00E4655F" w:rsidRDefault="007F38CA" w:rsidP="007F38CA">
      <w:pPr>
        <w:pStyle w:val="ListParagraph"/>
        <w:numPr>
          <w:ilvl w:val="2"/>
          <w:numId w:val="1"/>
        </w:numPr>
      </w:pPr>
      <w:r>
        <w:t>For a cell, it is the number of counts of sgRNA for that sample.</w:t>
      </w:r>
      <w:r w:rsidR="00E4655F">
        <w:br/>
      </w:r>
      <w:r w:rsidR="00E4655F">
        <w:br/>
      </w:r>
    </w:p>
    <w:p w14:paraId="3E3B15F0" w14:textId="2BEF3605" w:rsidR="007F38CA" w:rsidRDefault="00E4655F" w:rsidP="00E4655F">
      <w:r>
        <w:br/>
      </w:r>
      <w:r w:rsidR="002546BA">
        <w:rPr>
          <w:noProof/>
        </w:rPr>
        <w:drawing>
          <wp:inline distT="0" distB="0" distL="0" distR="0" wp14:anchorId="12F836FC" wp14:editId="5127E1B3">
            <wp:extent cx="3740727" cy="14227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13" cy="14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371">
        <w:br/>
      </w:r>
      <w:r>
        <w:lastRenderedPageBreak/>
        <w:br/>
      </w:r>
    </w:p>
    <w:p w14:paraId="7BC57B64" w14:textId="5756A7CB" w:rsidR="007F38CA" w:rsidRDefault="007F38CA" w:rsidP="007F38CA">
      <w:pPr>
        <w:pStyle w:val="ListParagraph"/>
        <w:numPr>
          <w:ilvl w:val="0"/>
          <w:numId w:val="1"/>
        </w:numPr>
      </w:pPr>
      <w:r>
        <w:t>A replicate map</w:t>
      </w:r>
      <w:r w:rsidR="002A4923">
        <w:t xml:space="preserve"> (</w:t>
      </w:r>
      <w:proofErr w:type="spellStart"/>
      <w:r w:rsidR="002A4923">
        <w:t>repmap</w:t>
      </w:r>
      <w:proofErr w:type="spellEnd"/>
      <w:r w:rsidR="002A4923">
        <w:t>)</w:t>
      </w:r>
      <w:r>
        <w:t xml:space="preserve"> file in tab-separated format</w:t>
      </w:r>
      <w:r w:rsidR="00AC6FD3">
        <w:t xml:space="preserve">, typically named </w:t>
      </w:r>
      <w:proofErr w:type="spellStart"/>
      <w:proofErr w:type="gramStart"/>
      <w:r w:rsidR="00AC6FD3" w:rsidRPr="00AC6FD3">
        <w:rPr>
          <w:rFonts w:ascii="Courier" w:hAnsi="Courier"/>
        </w:rPr>
        <w:t>ID.repmap</w:t>
      </w:r>
      <w:proofErr w:type="spellEnd"/>
      <w:proofErr w:type="gramEnd"/>
    </w:p>
    <w:p w14:paraId="621B980C" w14:textId="77777777" w:rsidR="00EA0C3C" w:rsidRDefault="007F38CA" w:rsidP="0098657F">
      <w:pPr>
        <w:pStyle w:val="ListParagraph"/>
        <w:numPr>
          <w:ilvl w:val="1"/>
          <w:numId w:val="1"/>
        </w:numPr>
      </w:pPr>
      <w:r>
        <w:t>Header is</w:t>
      </w:r>
      <w:r w:rsidR="00EA0C3C">
        <w:br/>
      </w:r>
      <w:r w:rsidR="00EA0C3C">
        <w:br/>
        <w:t>Replicate [tab] Sample [tab] T0</w:t>
      </w:r>
      <w:r w:rsidR="00EA0C3C">
        <w:br/>
      </w:r>
      <w:r w:rsidR="00EA0C3C">
        <w:br/>
        <w:t xml:space="preserve">unless it is a paired chemogenomic run in which case the </w:t>
      </w:r>
      <w:r w:rsidR="0098657F">
        <w:t>header is</w:t>
      </w:r>
      <w:r w:rsidR="0098657F">
        <w:br/>
      </w:r>
      <w:r w:rsidR="0098657F">
        <w:br/>
      </w:r>
      <w:r>
        <w:t xml:space="preserve">Replicate [tab] Sample [tab] T0 [tab] </w:t>
      </w:r>
      <w:proofErr w:type="spellStart"/>
      <w:r>
        <w:t>Control_Pair</w:t>
      </w:r>
      <w:proofErr w:type="spellEnd"/>
      <w:r w:rsidR="0098657F">
        <w:br/>
      </w:r>
    </w:p>
    <w:p w14:paraId="57A4F3C7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First column = sample name</w:t>
      </w:r>
    </w:p>
    <w:p w14:paraId="6E28F6F3" w14:textId="77777777" w:rsidR="007F38CA" w:rsidRDefault="007F38CA" w:rsidP="007F38CA">
      <w:pPr>
        <w:pStyle w:val="ListParagraph"/>
        <w:numPr>
          <w:ilvl w:val="2"/>
          <w:numId w:val="1"/>
        </w:numPr>
      </w:pPr>
      <w:r>
        <w:t>It must be identical to the sample name used in the above file.</w:t>
      </w:r>
    </w:p>
    <w:p w14:paraId="3496CA6E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Second column = either TEST or CTRL</w:t>
      </w:r>
    </w:p>
    <w:p w14:paraId="17E0A512" w14:textId="77777777" w:rsidR="007F38CA" w:rsidRDefault="007F38CA" w:rsidP="007F38CA">
      <w:pPr>
        <w:pStyle w:val="ListParagraph"/>
        <w:numPr>
          <w:ilvl w:val="2"/>
          <w:numId w:val="1"/>
        </w:numPr>
      </w:pPr>
      <w:r>
        <w:t>It can never be anything else other than this.</w:t>
      </w:r>
    </w:p>
    <w:p w14:paraId="2029657A" w14:textId="77777777" w:rsidR="007F38CA" w:rsidRDefault="007F38CA" w:rsidP="007F38CA">
      <w:pPr>
        <w:pStyle w:val="ListParagraph"/>
        <w:numPr>
          <w:ilvl w:val="1"/>
          <w:numId w:val="1"/>
        </w:numPr>
      </w:pPr>
      <w:r>
        <w:t>Third column = T0 sample name</w:t>
      </w:r>
      <w:r w:rsidR="00E4655F">
        <w:t>.</w:t>
      </w:r>
    </w:p>
    <w:p w14:paraId="6F26CD2A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This has to be identical to the sample name used in the read-counts file.</w:t>
      </w:r>
    </w:p>
    <w:p w14:paraId="3E99A7EA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If the sample is a T0 sample, the first column and this column are identical.</w:t>
      </w:r>
    </w:p>
    <w:p w14:paraId="27CB85F7" w14:textId="77777777" w:rsidR="00E4655F" w:rsidRDefault="00E4655F" w:rsidP="00E4655F">
      <w:pPr>
        <w:pStyle w:val="ListParagraph"/>
        <w:numPr>
          <w:ilvl w:val="3"/>
          <w:numId w:val="1"/>
        </w:numPr>
      </w:pPr>
      <w:r>
        <w:t>This is how CCA determines it is a T0 sample.</w:t>
      </w:r>
    </w:p>
    <w:p w14:paraId="45DF12EC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The second column should be CTRL.</w:t>
      </w:r>
    </w:p>
    <w:p w14:paraId="19E5B86F" w14:textId="77777777" w:rsidR="002A4923" w:rsidRDefault="002A4923" w:rsidP="00E4655F">
      <w:pPr>
        <w:pStyle w:val="ListParagraph"/>
        <w:numPr>
          <w:ilvl w:val="2"/>
          <w:numId w:val="1"/>
        </w:numPr>
      </w:pPr>
      <w:r>
        <w:t xml:space="preserve">While the attached example has only one T0, you can have multiple T0s in the read-count and </w:t>
      </w:r>
      <w:proofErr w:type="spellStart"/>
      <w:r>
        <w:t>repmap</w:t>
      </w:r>
      <w:proofErr w:type="spellEnd"/>
      <w:r>
        <w:t xml:space="preserve"> files.</w:t>
      </w:r>
    </w:p>
    <w:p w14:paraId="1CE145DB" w14:textId="77777777" w:rsidR="002A4923" w:rsidRDefault="002A4923" w:rsidP="002A4923">
      <w:pPr>
        <w:pStyle w:val="ListParagraph"/>
        <w:numPr>
          <w:ilvl w:val="3"/>
          <w:numId w:val="1"/>
        </w:numPr>
      </w:pPr>
      <w:r>
        <w:t>This is to accommodate different samples having different T0s.</w:t>
      </w:r>
    </w:p>
    <w:p w14:paraId="094199A2" w14:textId="77777777" w:rsidR="00E4655F" w:rsidRDefault="00E4655F" w:rsidP="00E4655F">
      <w:pPr>
        <w:pStyle w:val="ListParagraph"/>
        <w:numPr>
          <w:ilvl w:val="1"/>
          <w:numId w:val="1"/>
        </w:numPr>
      </w:pPr>
      <w:r>
        <w:t>Optional fourth column = control pair</w:t>
      </w:r>
    </w:p>
    <w:p w14:paraId="34AFA2BC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This is only for paired chemogenomic screens.</w:t>
      </w:r>
    </w:p>
    <w:p w14:paraId="5102D9B1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This is only for TEST samples.</w:t>
      </w:r>
    </w:p>
    <w:p w14:paraId="75663B81" w14:textId="32EF6D66" w:rsidR="00E4655F" w:rsidRDefault="00E4655F" w:rsidP="00E4655F">
      <w:pPr>
        <w:pStyle w:val="ListParagraph"/>
        <w:numPr>
          <w:ilvl w:val="3"/>
          <w:numId w:val="1"/>
        </w:numPr>
      </w:pPr>
      <w:r>
        <w:t>Leave this blank for CTRL samples.</w:t>
      </w:r>
    </w:p>
    <w:p w14:paraId="6E05CCC1" w14:textId="77777777" w:rsidR="00E4655F" w:rsidRDefault="00E4655F" w:rsidP="00E4655F">
      <w:pPr>
        <w:pStyle w:val="ListParagraph"/>
        <w:numPr>
          <w:ilvl w:val="2"/>
          <w:numId w:val="1"/>
        </w:numPr>
      </w:pPr>
      <w:r>
        <w:t>The sample name has to be identical to a CTRL sample name in the read-counts file.</w:t>
      </w:r>
    </w:p>
    <w:p w14:paraId="384D7A97" w14:textId="77777777" w:rsidR="00AD10B8" w:rsidRDefault="00E4655F" w:rsidP="00EE7371">
      <w:pPr>
        <w:pStyle w:val="ListParagraph"/>
        <w:numPr>
          <w:ilvl w:val="2"/>
          <w:numId w:val="1"/>
        </w:numPr>
      </w:pPr>
      <w:r>
        <w:t>Either all TEST samples must be specified, or none.</w:t>
      </w:r>
    </w:p>
    <w:p w14:paraId="6F8D02EB" w14:textId="5ADAA93F" w:rsidR="00AA1692" w:rsidRDefault="00AD10B8" w:rsidP="00EE7371">
      <w:pPr>
        <w:pStyle w:val="ListParagraph"/>
        <w:numPr>
          <w:ilvl w:val="2"/>
          <w:numId w:val="1"/>
        </w:numPr>
      </w:pPr>
      <w:r>
        <w:t xml:space="preserve">In the below example </w:t>
      </w:r>
      <w:r w:rsidR="00A2786C">
        <w:t>DRUGX</w:t>
      </w:r>
      <w:r>
        <w:t xml:space="preserve"> is the drug name.</w:t>
      </w:r>
      <w:r w:rsidR="00AA1692">
        <w:br/>
      </w:r>
      <w:r w:rsidR="00AA1692">
        <w:br/>
      </w:r>
      <w:r w:rsidR="00AA1692">
        <w:br/>
      </w:r>
    </w:p>
    <w:p w14:paraId="0FB5E67D" w14:textId="3CE23900" w:rsidR="00AA1692" w:rsidRDefault="00A2786C" w:rsidP="00AA1692">
      <w:r>
        <w:rPr>
          <w:noProof/>
        </w:rPr>
        <w:drawing>
          <wp:inline distT="0" distB="0" distL="0" distR="0" wp14:anchorId="4DB18E64" wp14:editId="451CDB21">
            <wp:extent cx="6783775" cy="850870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408" cy="9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92" w:rsidSect="0034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42DF2"/>
    <w:multiLevelType w:val="hybridMultilevel"/>
    <w:tmpl w:val="BD2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CA"/>
    <w:rsid w:val="001D17FC"/>
    <w:rsid w:val="001F01E3"/>
    <w:rsid w:val="0021473A"/>
    <w:rsid w:val="0023213C"/>
    <w:rsid w:val="00245348"/>
    <w:rsid w:val="002546BA"/>
    <w:rsid w:val="002A039C"/>
    <w:rsid w:val="002A4923"/>
    <w:rsid w:val="003416A9"/>
    <w:rsid w:val="003E6194"/>
    <w:rsid w:val="0045067A"/>
    <w:rsid w:val="00486BDA"/>
    <w:rsid w:val="006438E4"/>
    <w:rsid w:val="00746196"/>
    <w:rsid w:val="007F38CA"/>
    <w:rsid w:val="0098657F"/>
    <w:rsid w:val="00A11A53"/>
    <w:rsid w:val="00A140CB"/>
    <w:rsid w:val="00A2786C"/>
    <w:rsid w:val="00A700E7"/>
    <w:rsid w:val="00AA1692"/>
    <w:rsid w:val="00AA4160"/>
    <w:rsid w:val="00AC6FD3"/>
    <w:rsid w:val="00AD05CF"/>
    <w:rsid w:val="00AD10B8"/>
    <w:rsid w:val="00AD16E8"/>
    <w:rsid w:val="00B17C1A"/>
    <w:rsid w:val="00B821BF"/>
    <w:rsid w:val="00C2143F"/>
    <w:rsid w:val="00CC1ABD"/>
    <w:rsid w:val="00E4655F"/>
    <w:rsid w:val="00EA0C3C"/>
    <w:rsid w:val="00E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3BA6"/>
  <w15:chartTrackingRefBased/>
  <w15:docId w15:val="{E104A4D1-EF17-A348-8729-863D2657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5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5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F0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C6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b.iu.edu/d/ac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Toshiro Ohsumi</dc:creator>
  <cp:keywords/>
  <dc:description/>
  <cp:lastModifiedBy>Toshiro Ohsumi</cp:lastModifiedBy>
  <cp:revision>18</cp:revision>
  <dcterms:created xsi:type="dcterms:W3CDTF">2019-05-06T15:15:00Z</dcterms:created>
  <dcterms:modified xsi:type="dcterms:W3CDTF">2020-10-22T20:39:00Z</dcterms:modified>
</cp:coreProperties>
</file>