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4"/>
  <w:body>
    <w:p w14:paraId="0F0F843B" w14:textId="77777777" w:rsidR="00337B85" w:rsidRDefault="00337B85" w:rsidP="00337B85">
      <w:pPr>
        <w:jc w:val="center"/>
        <w:rPr>
          <w:rFonts w:ascii="Calibri" w:hAnsi="Calibri" w:cs="Calibri"/>
          <w:b/>
          <w:bCs/>
          <w:color w:val="31849B" w:themeColor="accent5" w:themeShade="BF"/>
          <w:sz w:val="32"/>
          <w:szCs w:val="32"/>
        </w:rPr>
      </w:pPr>
      <w:r w:rsidRPr="00337B85">
        <w:rPr>
          <w:rFonts w:ascii="Calibri" w:hAnsi="Calibri" w:cs="Calibri"/>
          <w:b/>
          <w:bCs/>
          <w:color w:val="31849B" w:themeColor="accent5" w:themeShade="BF"/>
          <w:sz w:val="32"/>
          <w:szCs w:val="32"/>
        </w:rPr>
        <w:t>SPECIAL SESSION PROPOSAL</w:t>
      </w:r>
    </w:p>
    <w:p w14:paraId="19C6CF81" w14:textId="77777777" w:rsidR="00337B85" w:rsidRDefault="00337B85" w:rsidP="00337B85">
      <w:pPr>
        <w:jc w:val="center"/>
        <w:rPr>
          <w:rFonts w:ascii="Calibri" w:hAnsi="Calibri" w:cs="Calibri"/>
          <w:b/>
          <w:bCs/>
          <w:color w:val="31849B" w:themeColor="accent5" w:themeShade="BF"/>
          <w:sz w:val="32"/>
          <w:szCs w:val="32"/>
        </w:rPr>
      </w:pPr>
    </w:p>
    <w:p w14:paraId="3727BC66" w14:textId="77777777" w:rsidR="00337B85" w:rsidRPr="00740FC8" w:rsidRDefault="00337B85" w:rsidP="00337B85">
      <w:pPr>
        <w:rPr>
          <w:sz w:val="10"/>
          <w:szCs w:val="10"/>
        </w:rPr>
      </w:pPr>
    </w:p>
    <w:tbl>
      <w:tblPr>
        <w:tblStyle w:val="TableGrid"/>
        <w:tblW w:w="10206" w:type="dxa"/>
        <w:jc w:val="cente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Look w:val="04A0" w:firstRow="1" w:lastRow="0" w:firstColumn="1" w:lastColumn="0" w:noHBand="0" w:noVBand="1"/>
      </w:tblPr>
      <w:tblGrid>
        <w:gridCol w:w="10206"/>
      </w:tblGrid>
      <w:tr w:rsidR="00337B85" w:rsidRPr="006C04AA" w14:paraId="09A8B669" w14:textId="77777777" w:rsidTr="003029A9">
        <w:trPr>
          <w:trHeight w:val="454"/>
          <w:jc w:val="center"/>
        </w:trPr>
        <w:tc>
          <w:tcPr>
            <w:tcW w:w="10206" w:type="dxa"/>
            <w:shd w:val="clear" w:color="auto" w:fill="31849B" w:themeFill="accent5" w:themeFillShade="BF"/>
            <w:vAlign w:val="center"/>
          </w:tcPr>
          <w:p w14:paraId="0A737052" w14:textId="308FB75D" w:rsidR="00337B85" w:rsidRPr="006C04AA" w:rsidRDefault="00337B85" w:rsidP="003029A9">
            <w:pPr>
              <w:jc w:val="both"/>
              <w:rPr>
                <w:rFonts w:ascii="Calibri" w:hAnsi="Calibri" w:cs="Calibri"/>
                <w:b/>
                <w:bCs/>
              </w:rPr>
            </w:pPr>
            <w:r w:rsidRPr="00740FC8">
              <w:rPr>
                <w:rFonts w:ascii="Calibri" w:hAnsi="Calibri" w:cs="Calibri"/>
                <w:b/>
                <w:bCs/>
                <w:color w:val="FFFFFF" w:themeColor="background1"/>
                <w:sz w:val="24"/>
                <w:szCs w:val="24"/>
              </w:rPr>
              <w:t>Title of the Special Session</w:t>
            </w:r>
          </w:p>
        </w:tc>
      </w:tr>
      <w:tr w:rsidR="00337B85" w:rsidRPr="006C04AA" w14:paraId="1A7A41EE" w14:textId="77777777" w:rsidTr="003029A9">
        <w:trPr>
          <w:trHeight w:val="850"/>
          <w:jc w:val="center"/>
        </w:trPr>
        <w:tc>
          <w:tcPr>
            <w:tcW w:w="10206" w:type="dxa"/>
            <w:shd w:val="clear" w:color="auto" w:fill="FFFFFF" w:themeFill="background1"/>
            <w:vAlign w:val="center"/>
          </w:tcPr>
          <w:p w14:paraId="286A8B99" w14:textId="0FDB34F5" w:rsidR="00337B85" w:rsidRPr="006C04AA" w:rsidRDefault="006D5131" w:rsidP="003029A9">
            <w:pPr>
              <w:jc w:val="both"/>
              <w:rPr>
                <w:rFonts w:ascii="Calibri" w:hAnsi="Calibri" w:cs="Calibri"/>
              </w:rPr>
            </w:pPr>
            <w:r w:rsidRPr="006D5131">
              <w:rPr>
                <w:rFonts w:ascii="Calibri" w:hAnsi="Calibri" w:cs="Calibri"/>
                <w:lang w:val="en-US"/>
              </w:rPr>
              <w:t xml:space="preserve">Resilient </w:t>
            </w:r>
            <w:r>
              <w:rPr>
                <w:rFonts w:ascii="Calibri" w:hAnsi="Calibri" w:cs="Calibri"/>
                <w:lang w:val="en-US"/>
              </w:rPr>
              <w:t>t</w:t>
            </w:r>
            <w:r w:rsidRPr="006D5131">
              <w:rPr>
                <w:rFonts w:ascii="Calibri" w:hAnsi="Calibri" w:cs="Calibri"/>
                <w:lang w:val="en-US"/>
              </w:rPr>
              <w:t xml:space="preserve">ourism </w:t>
            </w:r>
            <w:r>
              <w:rPr>
                <w:rFonts w:ascii="Calibri" w:hAnsi="Calibri" w:cs="Calibri"/>
                <w:lang w:val="en-US"/>
              </w:rPr>
              <w:t>t</w:t>
            </w:r>
            <w:r w:rsidRPr="006D5131">
              <w:rPr>
                <w:rFonts w:ascii="Calibri" w:hAnsi="Calibri" w:cs="Calibri"/>
                <w:lang w:val="en-US"/>
              </w:rPr>
              <w:t xml:space="preserve">erritories: </w:t>
            </w:r>
            <w:r>
              <w:rPr>
                <w:rFonts w:ascii="Calibri" w:hAnsi="Calibri" w:cs="Calibri"/>
                <w:lang w:val="en-US"/>
              </w:rPr>
              <w:t>g</w:t>
            </w:r>
            <w:r w:rsidRPr="006D5131">
              <w:rPr>
                <w:rFonts w:ascii="Calibri" w:hAnsi="Calibri" w:cs="Calibri"/>
                <w:lang w:val="en-US"/>
              </w:rPr>
              <w:t xml:space="preserve">overnance, </w:t>
            </w:r>
            <w:r>
              <w:rPr>
                <w:rFonts w:ascii="Calibri" w:hAnsi="Calibri" w:cs="Calibri"/>
                <w:lang w:val="en-US"/>
              </w:rPr>
              <w:t>i</w:t>
            </w:r>
            <w:r w:rsidRPr="006D5131">
              <w:rPr>
                <w:rFonts w:ascii="Calibri" w:hAnsi="Calibri" w:cs="Calibri"/>
                <w:lang w:val="en-US"/>
              </w:rPr>
              <w:t xml:space="preserve">nnovation and </w:t>
            </w:r>
            <w:r>
              <w:rPr>
                <w:rFonts w:ascii="Calibri" w:hAnsi="Calibri" w:cs="Calibri"/>
                <w:lang w:val="en-US"/>
              </w:rPr>
              <w:t>a</w:t>
            </w:r>
            <w:r w:rsidRPr="006D5131">
              <w:rPr>
                <w:rFonts w:ascii="Calibri" w:hAnsi="Calibri" w:cs="Calibri"/>
                <w:lang w:val="en-US"/>
              </w:rPr>
              <w:t xml:space="preserve">daptation for a </w:t>
            </w:r>
            <w:r>
              <w:rPr>
                <w:rFonts w:ascii="Calibri" w:hAnsi="Calibri" w:cs="Calibri"/>
                <w:lang w:val="en-US"/>
              </w:rPr>
              <w:t>s</w:t>
            </w:r>
            <w:r w:rsidRPr="006D5131">
              <w:rPr>
                <w:rFonts w:ascii="Calibri" w:hAnsi="Calibri" w:cs="Calibri"/>
                <w:lang w:val="en-US"/>
              </w:rPr>
              <w:t xml:space="preserve">ustainable </w:t>
            </w:r>
            <w:r>
              <w:rPr>
                <w:rFonts w:ascii="Calibri" w:hAnsi="Calibri" w:cs="Calibri"/>
                <w:lang w:val="en-US"/>
              </w:rPr>
              <w:t>f</w:t>
            </w:r>
            <w:r w:rsidRPr="006D5131">
              <w:rPr>
                <w:rFonts w:ascii="Calibri" w:hAnsi="Calibri" w:cs="Calibri"/>
                <w:lang w:val="en-US"/>
              </w:rPr>
              <w:t>uture</w:t>
            </w:r>
          </w:p>
        </w:tc>
      </w:tr>
      <w:tr w:rsidR="00337B85" w:rsidRPr="006C04AA" w14:paraId="36B62F8B" w14:textId="77777777" w:rsidTr="003029A9">
        <w:trPr>
          <w:trHeight w:val="454"/>
          <w:jc w:val="center"/>
        </w:trPr>
        <w:tc>
          <w:tcPr>
            <w:tcW w:w="10206" w:type="dxa"/>
            <w:shd w:val="clear" w:color="auto" w:fill="31849B" w:themeFill="accent5" w:themeFillShade="BF"/>
            <w:vAlign w:val="center"/>
          </w:tcPr>
          <w:p w14:paraId="33E6C23B" w14:textId="2DFE9CE9" w:rsidR="00337B85" w:rsidRPr="006C04AA" w:rsidRDefault="00337B85" w:rsidP="003029A9">
            <w:pPr>
              <w:jc w:val="both"/>
              <w:rPr>
                <w:rFonts w:ascii="Calibri" w:hAnsi="Calibri" w:cs="Calibri"/>
                <w:b/>
                <w:bCs/>
              </w:rPr>
            </w:pPr>
            <w:r w:rsidRPr="006C04AA">
              <w:rPr>
                <w:rFonts w:ascii="Calibri" w:hAnsi="Calibri" w:cs="Calibri"/>
                <w:b/>
                <w:bCs/>
                <w:color w:val="FFFFFF" w:themeColor="background1"/>
                <w:sz w:val="24"/>
                <w:szCs w:val="24"/>
              </w:rPr>
              <w:t>Theme / Focus</w:t>
            </w:r>
          </w:p>
        </w:tc>
      </w:tr>
      <w:tr w:rsidR="00337B85" w:rsidRPr="006C04AA" w14:paraId="7DB6C899" w14:textId="77777777" w:rsidTr="003029A9">
        <w:trPr>
          <w:trHeight w:val="850"/>
          <w:jc w:val="center"/>
        </w:trPr>
        <w:tc>
          <w:tcPr>
            <w:tcW w:w="10206" w:type="dxa"/>
            <w:shd w:val="clear" w:color="auto" w:fill="FFFFFF" w:themeFill="background1"/>
            <w:vAlign w:val="center"/>
          </w:tcPr>
          <w:p w14:paraId="0C975B16" w14:textId="77777777" w:rsidR="006D5131" w:rsidRPr="00012FFD" w:rsidRDefault="006D5131" w:rsidP="006D5131">
            <w:pPr>
              <w:jc w:val="both"/>
              <w:rPr>
                <w:rFonts w:ascii="Calibri" w:hAnsi="Calibri" w:cs="Calibri"/>
                <w:lang w:val="en-IE"/>
              </w:rPr>
            </w:pPr>
            <w:r w:rsidRPr="00012FFD">
              <w:rPr>
                <w:rFonts w:ascii="Calibri" w:hAnsi="Calibri" w:cs="Calibri"/>
                <w:lang w:val="en-IE"/>
              </w:rPr>
              <w:t>This special session aims to explore strategies, policies and innovative solutions that strengthen the resilience of tourism destinations in response to contemporary challenges, including:</w:t>
            </w:r>
          </w:p>
          <w:p w14:paraId="258E2134" w14:textId="401053C0" w:rsidR="006D5131" w:rsidRPr="006D5131" w:rsidRDefault="006D5131" w:rsidP="006D5131">
            <w:pPr>
              <w:numPr>
                <w:ilvl w:val="0"/>
                <w:numId w:val="5"/>
              </w:numPr>
              <w:jc w:val="both"/>
              <w:rPr>
                <w:rFonts w:ascii="Calibri" w:hAnsi="Calibri" w:cs="Calibri"/>
                <w:lang w:val="pt-PT"/>
              </w:rPr>
            </w:pPr>
            <w:r w:rsidRPr="006D5131">
              <w:rPr>
                <w:rFonts w:ascii="Calibri" w:hAnsi="Calibri" w:cs="Calibri"/>
                <w:lang w:val="pt-PT"/>
              </w:rPr>
              <w:t>Climate change and extreme events</w:t>
            </w:r>
          </w:p>
          <w:p w14:paraId="589C82EF" w14:textId="4D69C371" w:rsidR="006D5131" w:rsidRPr="00012FFD" w:rsidRDefault="006D5131" w:rsidP="006D5131">
            <w:pPr>
              <w:numPr>
                <w:ilvl w:val="0"/>
                <w:numId w:val="5"/>
              </w:numPr>
              <w:jc w:val="both"/>
              <w:rPr>
                <w:rFonts w:ascii="Calibri" w:hAnsi="Calibri" w:cs="Calibri"/>
                <w:lang w:val="en-IE"/>
              </w:rPr>
            </w:pPr>
            <w:r w:rsidRPr="00012FFD">
              <w:rPr>
                <w:rFonts w:ascii="Calibri" w:hAnsi="Calibri" w:cs="Calibri"/>
                <w:lang w:val="en-IE"/>
              </w:rPr>
              <w:t>Pressure on natural resources and infrastructure</w:t>
            </w:r>
          </w:p>
          <w:p w14:paraId="0757E9C3" w14:textId="6D7BA5F5" w:rsidR="006D5131" w:rsidRPr="00012FFD" w:rsidRDefault="006D5131" w:rsidP="006D5131">
            <w:pPr>
              <w:numPr>
                <w:ilvl w:val="0"/>
                <w:numId w:val="5"/>
              </w:numPr>
              <w:jc w:val="both"/>
              <w:rPr>
                <w:rFonts w:ascii="Calibri" w:hAnsi="Calibri" w:cs="Calibri"/>
                <w:lang w:val="en-IE"/>
              </w:rPr>
            </w:pPr>
            <w:r w:rsidRPr="00012FFD">
              <w:rPr>
                <w:rFonts w:ascii="Calibri" w:hAnsi="Calibri" w:cs="Calibri"/>
                <w:lang w:val="en-IE"/>
              </w:rPr>
              <w:t>Seasonality and economic dependence on tourism</w:t>
            </w:r>
          </w:p>
          <w:p w14:paraId="52AF96A2" w14:textId="3B9A9506" w:rsidR="006D5131" w:rsidRPr="006D5131" w:rsidRDefault="006D5131" w:rsidP="006D5131">
            <w:pPr>
              <w:numPr>
                <w:ilvl w:val="0"/>
                <w:numId w:val="5"/>
              </w:numPr>
              <w:jc w:val="both"/>
              <w:rPr>
                <w:rFonts w:ascii="Calibri" w:hAnsi="Calibri" w:cs="Calibri"/>
                <w:lang w:val="pt-PT"/>
              </w:rPr>
            </w:pPr>
            <w:r w:rsidRPr="006D5131">
              <w:rPr>
                <w:rFonts w:ascii="Calibri" w:hAnsi="Calibri" w:cs="Calibri"/>
                <w:lang w:val="pt-PT"/>
              </w:rPr>
              <w:t>Overtourism and competing territorial uses</w:t>
            </w:r>
          </w:p>
          <w:p w14:paraId="3532B8EB" w14:textId="3453EC1C" w:rsidR="006D5131" w:rsidRPr="006D5131" w:rsidRDefault="006D5131" w:rsidP="006D5131">
            <w:pPr>
              <w:numPr>
                <w:ilvl w:val="0"/>
                <w:numId w:val="5"/>
              </w:numPr>
              <w:jc w:val="both"/>
              <w:rPr>
                <w:rFonts w:ascii="Calibri" w:hAnsi="Calibri" w:cs="Calibri"/>
                <w:lang w:val="pt-PT"/>
              </w:rPr>
            </w:pPr>
            <w:r w:rsidRPr="006D5131">
              <w:rPr>
                <w:rFonts w:ascii="Calibri" w:hAnsi="Calibri" w:cs="Calibri"/>
                <w:lang w:val="pt-PT"/>
              </w:rPr>
              <w:t>Digitalisation and technological transition</w:t>
            </w:r>
          </w:p>
          <w:p w14:paraId="75ECD0B5" w14:textId="1295BB5A" w:rsidR="006D5131" w:rsidRPr="006D5131" w:rsidRDefault="006D5131" w:rsidP="006D5131">
            <w:pPr>
              <w:numPr>
                <w:ilvl w:val="0"/>
                <w:numId w:val="5"/>
              </w:numPr>
              <w:jc w:val="both"/>
              <w:rPr>
                <w:rFonts w:ascii="Calibri" w:hAnsi="Calibri" w:cs="Calibri"/>
                <w:lang w:val="pt-PT"/>
              </w:rPr>
            </w:pPr>
            <w:r w:rsidRPr="006D5131">
              <w:rPr>
                <w:rFonts w:ascii="Calibri" w:hAnsi="Calibri" w:cs="Calibri"/>
                <w:lang w:val="pt-PT"/>
              </w:rPr>
              <w:t>Risk, crisis and uncertainty management</w:t>
            </w:r>
          </w:p>
          <w:p w14:paraId="190F9895" w14:textId="1541229F" w:rsidR="006D5131" w:rsidRPr="006D5131" w:rsidRDefault="006D5131" w:rsidP="006D5131">
            <w:pPr>
              <w:numPr>
                <w:ilvl w:val="0"/>
                <w:numId w:val="5"/>
              </w:numPr>
              <w:jc w:val="both"/>
              <w:rPr>
                <w:rFonts w:ascii="Calibri" w:hAnsi="Calibri" w:cs="Calibri"/>
                <w:lang w:val="pt-PT"/>
              </w:rPr>
            </w:pPr>
            <w:r w:rsidRPr="006D5131">
              <w:rPr>
                <w:rFonts w:ascii="Calibri" w:hAnsi="Calibri" w:cs="Calibri"/>
                <w:lang w:val="pt-PT"/>
              </w:rPr>
              <w:t>Community engagement in destination governance</w:t>
            </w:r>
          </w:p>
          <w:p w14:paraId="064AC6BC" w14:textId="79607DBD" w:rsidR="00337B85" w:rsidRPr="00012FFD" w:rsidRDefault="006D5131" w:rsidP="003029A9">
            <w:pPr>
              <w:jc w:val="both"/>
              <w:rPr>
                <w:rFonts w:ascii="Calibri" w:hAnsi="Calibri" w:cs="Calibri"/>
                <w:lang w:val="en-IE"/>
              </w:rPr>
            </w:pPr>
            <w:r w:rsidRPr="00012FFD">
              <w:rPr>
                <w:rFonts w:ascii="Calibri" w:hAnsi="Calibri" w:cs="Calibri"/>
                <w:lang w:val="en-IE"/>
              </w:rPr>
              <w:t>The session seeks to promote an integrated perspective of tourism as a complex territorial system in which resilience, competitiveness and quality of life must be addressed in a holistic and interconnected manner.</w:t>
            </w:r>
          </w:p>
        </w:tc>
      </w:tr>
    </w:tbl>
    <w:p w14:paraId="01F73E52" w14:textId="77777777" w:rsidR="00337B85" w:rsidRDefault="00337B85"/>
    <w:tbl>
      <w:tblPr>
        <w:tblStyle w:val="TableGrid"/>
        <w:tblW w:w="10206" w:type="dxa"/>
        <w:jc w:val="cente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Look w:val="04A0" w:firstRow="1" w:lastRow="0" w:firstColumn="1" w:lastColumn="0" w:noHBand="0" w:noVBand="1"/>
      </w:tblPr>
      <w:tblGrid>
        <w:gridCol w:w="3402"/>
        <w:gridCol w:w="3402"/>
        <w:gridCol w:w="3402"/>
      </w:tblGrid>
      <w:tr w:rsidR="00337B85" w:rsidRPr="006C04AA" w14:paraId="7D04D13E" w14:textId="77777777" w:rsidTr="00337B85">
        <w:trPr>
          <w:trHeight w:val="454"/>
          <w:jc w:val="center"/>
        </w:trPr>
        <w:tc>
          <w:tcPr>
            <w:tcW w:w="10206" w:type="dxa"/>
            <w:gridSpan w:val="3"/>
            <w:shd w:val="clear" w:color="auto" w:fill="31849B" w:themeFill="accent5" w:themeFillShade="BF"/>
            <w:vAlign w:val="center"/>
          </w:tcPr>
          <w:p w14:paraId="682560F0" w14:textId="77777777" w:rsidR="00337B85" w:rsidRPr="006C04AA" w:rsidRDefault="00337B85" w:rsidP="003029A9">
            <w:pPr>
              <w:jc w:val="both"/>
              <w:rPr>
                <w:rFonts w:ascii="Calibri" w:hAnsi="Calibri" w:cs="Calibri"/>
                <w:b/>
                <w:bCs/>
              </w:rPr>
            </w:pPr>
            <w:r w:rsidRPr="006C04AA">
              <w:rPr>
                <w:rFonts w:ascii="Calibri" w:hAnsi="Calibri" w:cs="Calibri"/>
                <w:b/>
                <w:bCs/>
                <w:color w:val="FFFFFF" w:themeColor="background1"/>
                <w:sz w:val="24"/>
                <w:szCs w:val="24"/>
              </w:rPr>
              <w:t>Session Organiser(s)</w:t>
            </w:r>
          </w:p>
        </w:tc>
      </w:tr>
      <w:tr w:rsidR="00337B85" w:rsidRPr="006C04AA" w14:paraId="02EC6716" w14:textId="77777777" w:rsidTr="00337B85">
        <w:trPr>
          <w:trHeight w:val="454"/>
          <w:jc w:val="center"/>
        </w:trPr>
        <w:tc>
          <w:tcPr>
            <w:tcW w:w="3402" w:type="dxa"/>
            <w:tcBorders>
              <w:bottom w:val="single" w:sz="4" w:space="0" w:color="215868" w:themeColor="accent5" w:themeShade="80"/>
            </w:tcBorders>
            <w:shd w:val="clear" w:color="auto" w:fill="31849B" w:themeFill="accent5" w:themeFillShade="BF"/>
            <w:vAlign w:val="center"/>
          </w:tcPr>
          <w:p w14:paraId="3CDC339B" w14:textId="77777777" w:rsidR="00337B85" w:rsidRPr="006C04AA" w:rsidRDefault="00337B85" w:rsidP="003029A9">
            <w:pPr>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Name</w:t>
            </w:r>
          </w:p>
        </w:tc>
        <w:tc>
          <w:tcPr>
            <w:tcW w:w="3402" w:type="dxa"/>
            <w:tcBorders>
              <w:bottom w:val="single" w:sz="4" w:space="0" w:color="215868" w:themeColor="accent5" w:themeShade="80"/>
            </w:tcBorders>
            <w:shd w:val="clear" w:color="auto" w:fill="31849B" w:themeFill="accent5" w:themeFillShade="BF"/>
            <w:vAlign w:val="center"/>
          </w:tcPr>
          <w:p w14:paraId="66B4935A" w14:textId="77777777" w:rsidR="00337B85" w:rsidRPr="006C04AA" w:rsidRDefault="00337B85" w:rsidP="003029A9">
            <w:pPr>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Affiliation</w:t>
            </w:r>
          </w:p>
        </w:tc>
        <w:tc>
          <w:tcPr>
            <w:tcW w:w="3402" w:type="dxa"/>
            <w:tcBorders>
              <w:bottom w:val="single" w:sz="4" w:space="0" w:color="215868" w:themeColor="accent5" w:themeShade="80"/>
            </w:tcBorders>
            <w:shd w:val="clear" w:color="auto" w:fill="31849B" w:themeFill="accent5" w:themeFillShade="BF"/>
            <w:vAlign w:val="center"/>
          </w:tcPr>
          <w:p w14:paraId="3885DFED" w14:textId="77777777" w:rsidR="00337B85" w:rsidRPr="006C04AA" w:rsidRDefault="00337B85" w:rsidP="003029A9">
            <w:pPr>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Email</w:t>
            </w:r>
          </w:p>
        </w:tc>
      </w:tr>
      <w:tr w:rsidR="00337B85" w:rsidRPr="006C04AA" w14:paraId="57477744" w14:textId="77777777" w:rsidTr="00337B85">
        <w:trPr>
          <w:trHeight w:val="567"/>
          <w:jc w:val="center"/>
        </w:trPr>
        <w:tc>
          <w:tcPr>
            <w:tcW w:w="3402" w:type="dxa"/>
            <w:shd w:val="clear" w:color="auto" w:fill="FFFFFF" w:themeFill="background1"/>
            <w:vAlign w:val="center"/>
          </w:tcPr>
          <w:p w14:paraId="423B5E41" w14:textId="1FB09675" w:rsidR="00337B85" w:rsidRPr="006C04AA" w:rsidRDefault="005D27A2" w:rsidP="003029A9">
            <w:pPr>
              <w:jc w:val="both"/>
              <w:rPr>
                <w:rFonts w:ascii="Calibri" w:hAnsi="Calibri" w:cs="Calibri"/>
              </w:rPr>
            </w:pPr>
            <w:r>
              <w:rPr>
                <w:rFonts w:ascii="Calibri" w:hAnsi="Calibri" w:cs="Calibri"/>
              </w:rPr>
              <w:t>Mário Silva</w:t>
            </w:r>
          </w:p>
        </w:tc>
        <w:tc>
          <w:tcPr>
            <w:tcW w:w="3402" w:type="dxa"/>
            <w:shd w:val="clear" w:color="auto" w:fill="FFFFFF" w:themeFill="background1"/>
            <w:vAlign w:val="center"/>
          </w:tcPr>
          <w:p w14:paraId="7A9BC458" w14:textId="53D85FB5" w:rsidR="00337B85" w:rsidRPr="006C04AA" w:rsidRDefault="005D27A2" w:rsidP="003029A9">
            <w:pPr>
              <w:jc w:val="both"/>
              <w:rPr>
                <w:rFonts w:ascii="Calibri" w:hAnsi="Calibri" w:cs="Calibri"/>
              </w:rPr>
            </w:pPr>
            <w:r>
              <w:rPr>
                <w:rFonts w:ascii="Calibri" w:hAnsi="Calibri" w:cs="Calibri"/>
              </w:rPr>
              <w:t>ESHTE/CITUR</w:t>
            </w:r>
          </w:p>
        </w:tc>
        <w:tc>
          <w:tcPr>
            <w:tcW w:w="3402" w:type="dxa"/>
            <w:shd w:val="clear" w:color="auto" w:fill="FFFFFF" w:themeFill="background1"/>
            <w:vAlign w:val="center"/>
          </w:tcPr>
          <w:p w14:paraId="44C867EB" w14:textId="09326CC8" w:rsidR="00337B85" w:rsidRPr="006C04AA" w:rsidRDefault="005D27A2" w:rsidP="003029A9">
            <w:pPr>
              <w:jc w:val="both"/>
              <w:rPr>
                <w:rFonts w:ascii="Calibri" w:hAnsi="Calibri" w:cs="Calibri"/>
              </w:rPr>
            </w:pPr>
            <w:r>
              <w:rPr>
                <w:rFonts w:ascii="Calibri" w:hAnsi="Calibri" w:cs="Calibri"/>
              </w:rPr>
              <w:t>mario.silva@eshte.pt</w:t>
            </w:r>
          </w:p>
        </w:tc>
      </w:tr>
      <w:tr w:rsidR="00337B85" w:rsidRPr="006C04AA" w14:paraId="20F5CA61" w14:textId="77777777" w:rsidTr="00337B85">
        <w:trPr>
          <w:trHeight w:val="567"/>
          <w:jc w:val="center"/>
        </w:trPr>
        <w:tc>
          <w:tcPr>
            <w:tcW w:w="3402" w:type="dxa"/>
            <w:shd w:val="clear" w:color="auto" w:fill="FFFFFF" w:themeFill="background1"/>
            <w:vAlign w:val="center"/>
          </w:tcPr>
          <w:p w14:paraId="6BB73DD2" w14:textId="493A51BA" w:rsidR="00337B85" w:rsidRPr="006C04AA" w:rsidRDefault="005D27A2" w:rsidP="003029A9">
            <w:pPr>
              <w:jc w:val="both"/>
              <w:rPr>
                <w:rFonts w:ascii="Calibri" w:hAnsi="Calibri" w:cs="Calibri"/>
              </w:rPr>
            </w:pPr>
            <w:r>
              <w:rPr>
                <w:rFonts w:ascii="Calibri" w:hAnsi="Calibri" w:cs="Calibri"/>
              </w:rPr>
              <w:t>Jorge Umbelino</w:t>
            </w:r>
          </w:p>
        </w:tc>
        <w:tc>
          <w:tcPr>
            <w:tcW w:w="3402" w:type="dxa"/>
            <w:shd w:val="clear" w:color="auto" w:fill="FFFFFF" w:themeFill="background1"/>
            <w:vAlign w:val="center"/>
          </w:tcPr>
          <w:p w14:paraId="6FCBA47C" w14:textId="5681259B" w:rsidR="00337B85" w:rsidRPr="006C04AA" w:rsidRDefault="005D27A2" w:rsidP="003029A9">
            <w:pPr>
              <w:jc w:val="both"/>
              <w:rPr>
                <w:rFonts w:ascii="Calibri" w:hAnsi="Calibri" w:cs="Calibri"/>
              </w:rPr>
            </w:pPr>
            <w:r>
              <w:rPr>
                <w:rFonts w:ascii="Calibri" w:hAnsi="Calibri" w:cs="Calibri"/>
              </w:rPr>
              <w:t>ESHTE/CITUR</w:t>
            </w:r>
          </w:p>
        </w:tc>
        <w:tc>
          <w:tcPr>
            <w:tcW w:w="3402" w:type="dxa"/>
            <w:shd w:val="clear" w:color="auto" w:fill="FFFFFF" w:themeFill="background1"/>
            <w:vAlign w:val="center"/>
          </w:tcPr>
          <w:p w14:paraId="72722B58" w14:textId="064AAD0C" w:rsidR="00337B85" w:rsidRPr="006C04AA" w:rsidRDefault="005E715A" w:rsidP="003029A9">
            <w:pPr>
              <w:jc w:val="both"/>
              <w:rPr>
                <w:rFonts w:ascii="Calibri" w:hAnsi="Calibri" w:cs="Calibri"/>
              </w:rPr>
            </w:pPr>
            <w:r>
              <w:rPr>
                <w:rFonts w:ascii="Calibri" w:hAnsi="Calibri" w:cs="Calibri"/>
              </w:rPr>
              <w:t>j</w:t>
            </w:r>
            <w:r w:rsidR="005D27A2">
              <w:rPr>
                <w:rFonts w:ascii="Calibri" w:hAnsi="Calibri" w:cs="Calibri"/>
              </w:rPr>
              <w:t>orge.umbelino@eshte.pt</w:t>
            </w:r>
          </w:p>
        </w:tc>
      </w:tr>
      <w:tr w:rsidR="00337B85" w:rsidRPr="006C04AA" w14:paraId="65F39E34" w14:textId="77777777" w:rsidTr="00337B85">
        <w:trPr>
          <w:trHeight w:val="567"/>
          <w:jc w:val="center"/>
        </w:trPr>
        <w:tc>
          <w:tcPr>
            <w:tcW w:w="3402" w:type="dxa"/>
            <w:shd w:val="clear" w:color="auto" w:fill="FFFFFF" w:themeFill="background1"/>
            <w:vAlign w:val="center"/>
          </w:tcPr>
          <w:p w14:paraId="1061A503" w14:textId="77777777" w:rsidR="00337B85" w:rsidRPr="006C04AA" w:rsidRDefault="00337B85" w:rsidP="003029A9">
            <w:pPr>
              <w:jc w:val="both"/>
              <w:rPr>
                <w:rFonts w:ascii="Calibri" w:hAnsi="Calibri" w:cs="Calibri"/>
              </w:rPr>
            </w:pPr>
          </w:p>
        </w:tc>
        <w:tc>
          <w:tcPr>
            <w:tcW w:w="3402" w:type="dxa"/>
            <w:shd w:val="clear" w:color="auto" w:fill="FFFFFF" w:themeFill="background1"/>
            <w:vAlign w:val="center"/>
          </w:tcPr>
          <w:p w14:paraId="0D04194B" w14:textId="77777777" w:rsidR="00337B85" w:rsidRPr="006C04AA" w:rsidRDefault="00337B85" w:rsidP="003029A9">
            <w:pPr>
              <w:jc w:val="both"/>
              <w:rPr>
                <w:rFonts w:ascii="Calibri" w:hAnsi="Calibri" w:cs="Calibri"/>
              </w:rPr>
            </w:pPr>
          </w:p>
        </w:tc>
        <w:tc>
          <w:tcPr>
            <w:tcW w:w="3402" w:type="dxa"/>
            <w:shd w:val="clear" w:color="auto" w:fill="FFFFFF" w:themeFill="background1"/>
            <w:vAlign w:val="center"/>
          </w:tcPr>
          <w:p w14:paraId="714B045F" w14:textId="77777777" w:rsidR="00337B85" w:rsidRPr="006C04AA" w:rsidRDefault="00337B85" w:rsidP="003029A9">
            <w:pPr>
              <w:jc w:val="both"/>
              <w:rPr>
                <w:rFonts w:ascii="Calibri" w:hAnsi="Calibri" w:cs="Calibri"/>
              </w:rPr>
            </w:pPr>
          </w:p>
        </w:tc>
      </w:tr>
    </w:tbl>
    <w:p w14:paraId="4E092E18" w14:textId="77777777" w:rsidR="00337B85" w:rsidRDefault="00337B85" w:rsidP="00337B85">
      <w:pPr>
        <w:rPr>
          <w:rFonts w:ascii="Calibri" w:hAnsi="Calibri" w:cs="Calibri"/>
          <w:sz w:val="10"/>
          <w:szCs w:val="10"/>
        </w:rPr>
      </w:pPr>
    </w:p>
    <w:p w14:paraId="499CEDC4" w14:textId="77777777" w:rsidR="00337B85" w:rsidRPr="00740FC8" w:rsidRDefault="00337B85" w:rsidP="00337B85">
      <w:pPr>
        <w:rPr>
          <w:sz w:val="10"/>
          <w:szCs w:val="10"/>
        </w:rPr>
      </w:pPr>
    </w:p>
    <w:tbl>
      <w:tblPr>
        <w:tblStyle w:val="TableGrid"/>
        <w:tblW w:w="10206" w:type="dxa"/>
        <w:jc w:val="cente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Look w:val="04A0" w:firstRow="1" w:lastRow="0" w:firstColumn="1" w:lastColumn="0" w:noHBand="0" w:noVBand="1"/>
      </w:tblPr>
      <w:tblGrid>
        <w:gridCol w:w="10206"/>
      </w:tblGrid>
      <w:tr w:rsidR="00337B85" w:rsidRPr="006C04AA" w14:paraId="3A1E09BE" w14:textId="77777777" w:rsidTr="003029A9">
        <w:trPr>
          <w:trHeight w:val="454"/>
          <w:jc w:val="center"/>
        </w:trPr>
        <w:tc>
          <w:tcPr>
            <w:tcW w:w="10206" w:type="dxa"/>
            <w:shd w:val="clear" w:color="auto" w:fill="31849B" w:themeFill="accent5" w:themeFillShade="BF"/>
            <w:vAlign w:val="center"/>
          </w:tcPr>
          <w:p w14:paraId="245A5FE8" w14:textId="7721D186" w:rsidR="00337B85" w:rsidRPr="006C04AA" w:rsidRDefault="00337B85" w:rsidP="00337B85">
            <w:pPr>
              <w:jc w:val="both"/>
              <w:rPr>
                <w:rFonts w:ascii="Calibri" w:hAnsi="Calibri" w:cs="Calibri"/>
                <w:b/>
                <w:bCs/>
              </w:rPr>
            </w:pPr>
            <w:r w:rsidRPr="006C04AA">
              <w:rPr>
                <w:rFonts w:ascii="Calibri" w:hAnsi="Calibri" w:cs="Calibri"/>
                <w:b/>
                <w:bCs/>
                <w:color w:val="FFFFFF" w:themeColor="background1"/>
                <w:sz w:val="24"/>
                <w:szCs w:val="24"/>
              </w:rPr>
              <w:t xml:space="preserve">Relevance to the </w:t>
            </w:r>
            <w:r w:rsidRPr="00337B85">
              <w:rPr>
                <w:rFonts w:ascii="Calibri" w:hAnsi="Calibri" w:cs="Calibri"/>
                <w:b/>
                <w:bCs/>
                <w:color w:val="FFFFFF" w:themeColor="background1"/>
                <w:sz w:val="24"/>
                <w:szCs w:val="24"/>
              </w:rPr>
              <w:t xml:space="preserve">Conference theme </w:t>
            </w:r>
            <w:r w:rsidRPr="00337B85">
              <w:rPr>
                <w:rFonts w:ascii="Calibri" w:hAnsi="Calibri" w:cs="Calibri"/>
                <w:color w:val="FFFFFF" w:themeColor="background1"/>
                <w:sz w:val="24"/>
                <w:szCs w:val="24"/>
              </w:rPr>
              <w:t>(</w:t>
            </w:r>
            <w:hyperlink r:id="rId10" w:history="1">
              <w:r w:rsidRPr="00337B85">
                <w:rPr>
                  <w:rStyle w:val="Hyperlink"/>
                  <w:rFonts w:ascii="Calibri" w:hAnsi="Calibri" w:cs="Calibri"/>
                  <w:color w:val="FFFFFF" w:themeColor="background1"/>
                  <w:sz w:val="24"/>
                  <w:szCs w:val="24"/>
                </w:rPr>
                <w:t>connection to the conference topics</w:t>
              </w:r>
            </w:hyperlink>
            <w:r w:rsidRPr="00337B85">
              <w:rPr>
                <w:rFonts w:ascii="Calibri" w:hAnsi="Calibri" w:cs="Calibri"/>
                <w:color w:val="FFFFFF" w:themeColor="background1"/>
                <w:sz w:val="24"/>
                <w:szCs w:val="24"/>
              </w:rPr>
              <w:t>)</w:t>
            </w:r>
          </w:p>
        </w:tc>
      </w:tr>
      <w:tr w:rsidR="00337B85" w:rsidRPr="006C04AA" w14:paraId="21406354" w14:textId="77777777" w:rsidTr="003029A9">
        <w:trPr>
          <w:trHeight w:val="850"/>
          <w:jc w:val="center"/>
        </w:trPr>
        <w:tc>
          <w:tcPr>
            <w:tcW w:w="10206" w:type="dxa"/>
            <w:shd w:val="clear" w:color="auto" w:fill="FFFFFF" w:themeFill="background1"/>
            <w:vAlign w:val="center"/>
          </w:tcPr>
          <w:p w14:paraId="5C2C51A3" w14:textId="77777777" w:rsidR="006D5131" w:rsidRPr="00012FFD" w:rsidRDefault="006D5131" w:rsidP="006D5131">
            <w:pPr>
              <w:jc w:val="both"/>
              <w:rPr>
                <w:rFonts w:ascii="Calibri" w:hAnsi="Calibri" w:cs="Calibri"/>
                <w:lang w:val="en-IE"/>
              </w:rPr>
            </w:pPr>
            <w:r w:rsidRPr="00012FFD">
              <w:rPr>
                <w:rFonts w:ascii="Calibri" w:hAnsi="Calibri" w:cs="Calibri"/>
                <w:lang w:val="en-IE"/>
              </w:rPr>
              <w:t>The proposed session directly contributes to several conference themes, including:</w:t>
            </w:r>
          </w:p>
          <w:p w14:paraId="2B44CE6E" w14:textId="4FA5D248" w:rsidR="006D5131" w:rsidRPr="006D5131" w:rsidRDefault="006D5131" w:rsidP="006D5131">
            <w:pPr>
              <w:numPr>
                <w:ilvl w:val="0"/>
                <w:numId w:val="6"/>
              </w:numPr>
              <w:jc w:val="both"/>
              <w:rPr>
                <w:rFonts w:ascii="Calibri" w:hAnsi="Calibri" w:cs="Calibri"/>
                <w:lang w:val="pt-PT"/>
              </w:rPr>
            </w:pPr>
            <w:r w:rsidRPr="006D5131">
              <w:rPr>
                <w:rFonts w:ascii="Calibri" w:hAnsi="Calibri" w:cs="Calibri"/>
                <w:lang w:val="pt-PT"/>
              </w:rPr>
              <w:t>Resilient Economy, Entrepreneurship and Innovation</w:t>
            </w:r>
          </w:p>
          <w:p w14:paraId="09B0213D" w14:textId="2780EADA" w:rsidR="006D5131" w:rsidRPr="006D5131" w:rsidRDefault="006D5131" w:rsidP="006D5131">
            <w:pPr>
              <w:numPr>
                <w:ilvl w:val="0"/>
                <w:numId w:val="6"/>
              </w:numPr>
              <w:jc w:val="both"/>
              <w:rPr>
                <w:rFonts w:ascii="Calibri" w:hAnsi="Calibri" w:cs="Calibri"/>
                <w:lang w:val="pt-PT"/>
              </w:rPr>
            </w:pPr>
            <w:r w:rsidRPr="006D5131">
              <w:rPr>
                <w:rFonts w:ascii="Calibri" w:hAnsi="Calibri" w:cs="Calibri"/>
                <w:lang w:val="pt-PT"/>
              </w:rPr>
              <w:t>Collaboration, Governance and Networks</w:t>
            </w:r>
          </w:p>
          <w:p w14:paraId="44F7DB61" w14:textId="17BE66BE" w:rsidR="006D5131" w:rsidRPr="006D5131" w:rsidRDefault="006D5131" w:rsidP="006D5131">
            <w:pPr>
              <w:numPr>
                <w:ilvl w:val="0"/>
                <w:numId w:val="6"/>
              </w:numPr>
              <w:jc w:val="both"/>
              <w:rPr>
                <w:rFonts w:ascii="Calibri" w:hAnsi="Calibri" w:cs="Calibri"/>
                <w:lang w:val="pt-PT"/>
              </w:rPr>
            </w:pPr>
            <w:r w:rsidRPr="006D5131">
              <w:rPr>
                <w:rFonts w:ascii="Calibri" w:hAnsi="Calibri" w:cs="Calibri"/>
                <w:lang w:val="pt-PT"/>
              </w:rPr>
              <w:t>Technological, Engineering and Environmental Solutions</w:t>
            </w:r>
          </w:p>
          <w:p w14:paraId="73A7F73F" w14:textId="7E784DAD" w:rsidR="006D5131" w:rsidRPr="006D5131" w:rsidRDefault="006D5131" w:rsidP="006D5131">
            <w:pPr>
              <w:numPr>
                <w:ilvl w:val="0"/>
                <w:numId w:val="6"/>
              </w:numPr>
              <w:jc w:val="both"/>
              <w:rPr>
                <w:rFonts w:ascii="Calibri" w:hAnsi="Calibri" w:cs="Calibri"/>
                <w:lang w:val="pt-PT"/>
              </w:rPr>
            </w:pPr>
            <w:r w:rsidRPr="006D5131">
              <w:rPr>
                <w:rFonts w:ascii="Calibri" w:hAnsi="Calibri" w:cs="Calibri"/>
                <w:lang w:val="pt-PT"/>
              </w:rPr>
              <w:t>Regional Development and Sustainability</w:t>
            </w:r>
          </w:p>
          <w:p w14:paraId="0DC51204" w14:textId="6848F110" w:rsidR="006D5131" w:rsidRPr="006D5131" w:rsidRDefault="006D5131" w:rsidP="006D5131">
            <w:pPr>
              <w:numPr>
                <w:ilvl w:val="0"/>
                <w:numId w:val="6"/>
              </w:numPr>
              <w:jc w:val="both"/>
              <w:rPr>
                <w:rFonts w:ascii="Calibri" w:hAnsi="Calibri" w:cs="Calibri"/>
                <w:lang w:val="pt-PT"/>
              </w:rPr>
            </w:pPr>
            <w:r w:rsidRPr="006D5131">
              <w:rPr>
                <w:rFonts w:ascii="Calibri" w:hAnsi="Calibri" w:cs="Calibri"/>
                <w:lang w:val="pt-PT"/>
              </w:rPr>
              <w:t>Society, Education, People and Behaviour</w:t>
            </w:r>
          </w:p>
          <w:p w14:paraId="5C50ED1B" w14:textId="5154DF88" w:rsidR="006D5131" w:rsidRPr="006D5131" w:rsidRDefault="006D5131" w:rsidP="006D5131">
            <w:pPr>
              <w:numPr>
                <w:ilvl w:val="0"/>
                <w:numId w:val="6"/>
              </w:numPr>
              <w:jc w:val="both"/>
              <w:rPr>
                <w:rFonts w:ascii="Calibri" w:hAnsi="Calibri" w:cs="Calibri"/>
                <w:lang w:val="pt-PT"/>
              </w:rPr>
            </w:pPr>
            <w:r w:rsidRPr="006D5131">
              <w:rPr>
                <w:rFonts w:ascii="Calibri" w:hAnsi="Calibri" w:cs="Calibri"/>
                <w:lang w:val="pt-PT"/>
              </w:rPr>
              <w:t>Sectoral Studies on Tourism</w:t>
            </w:r>
          </w:p>
          <w:p w14:paraId="2D689C49" w14:textId="7ED9E6B4" w:rsidR="00337B85" w:rsidRPr="00012FFD" w:rsidRDefault="006D5131" w:rsidP="00337B85">
            <w:pPr>
              <w:jc w:val="both"/>
              <w:rPr>
                <w:rFonts w:ascii="Calibri" w:hAnsi="Calibri" w:cs="Calibri"/>
                <w:lang w:val="en-IE"/>
              </w:rPr>
            </w:pPr>
            <w:r w:rsidRPr="00012FFD">
              <w:rPr>
                <w:rFonts w:ascii="Calibri" w:hAnsi="Calibri" w:cs="Calibri"/>
                <w:lang w:val="en-IE"/>
              </w:rPr>
              <w:t>By examining tourism as a driver of regional development, the session highlights the need for multidisciplinary, collaborative and innovation-oriented approaches aligned with the principles of territorial resilience and regional sustainability promoted by the conference.</w:t>
            </w:r>
          </w:p>
        </w:tc>
      </w:tr>
      <w:tr w:rsidR="00337B85" w:rsidRPr="006C04AA" w14:paraId="399A56E1" w14:textId="77777777" w:rsidTr="003029A9">
        <w:trPr>
          <w:trHeight w:val="454"/>
          <w:jc w:val="center"/>
        </w:trPr>
        <w:tc>
          <w:tcPr>
            <w:tcW w:w="10206" w:type="dxa"/>
            <w:shd w:val="clear" w:color="auto" w:fill="31849B" w:themeFill="accent5" w:themeFillShade="BF"/>
            <w:vAlign w:val="center"/>
          </w:tcPr>
          <w:p w14:paraId="3E2F59F1" w14:textId="2A0B8C46" w:rsidR="00337B85" w:rsidRPr="006C04AA" w:rsidRDefault="00337B85" w:rsidP="00337B85">
            <w:pPr>
              <w:jc w:val="both"/>
              <w:rPr>
                <w:rFonts w:ascii="Calibri" w:hAnsi="Calibri" w:cs="Calibri"/>
                <w:b/>
                <w:bCs/>
              </w:rPr>
            </w:pPr>
            <w:r w:rsidRPr="00740FC8">
              <w:rPr>
                <w:rFonts w:ascii="Calibri" w:hAnsi="Calibri" w:cs="Calibri"/>
                <w:b/>
                <w:bCs/>
                <w:color w:val="FFFFFF" w:themeColor="background1"/>
                <w:sz w:val="24"/>
                <w:szCs w:val="24"/>
              </w:rPr>
              <w:t xml:space="preserve">Conceptual Background  </w:t>
            </w:r>
            <w:r w:rsidRPr="00740FC8">
              <w:rPr>
                <w:rFonts w:ascii="Calibri" w:hAnsi="Calibri" w:cs="Calibri"/>
                <w:color w:val="FFFFFF" w:themeColor="background1"/>
                <w:sz w:val="24"/>
                <w:szCs w:val="24"/>
              </w:rPr>
              <w:t>(short framing of the discussion)</w:t>
            </w:r>
          </w:p>
        </w:tc>
      </w:tr>
      <w:tr w:rsidR="00337B85" w:rsidRPr="006C04AA" w14:paraId="3B7E4415" w14:textId="77777777" w:rsidTr="003029A9">
        <w:trPr>
          <w:trHeight w:val="850"/>
          <w:jc w:val="center"/>
        </w:trPr>
        <w:tc>
          <w:tcPr>
            <w:tcW w:w="10206" w:type="dxa"/>
            <w:shd w:val="clear" w:color="auto" w:fill="FFFFFF" w:themeFill="background1"/>
            <w:vAlign w:val="center"/>
          </w:tcPr>
          <w:p w14:paraId="6F552471" w14:textId="77777777" w:rsidR="006D5131" w:rsidRPr="00012FFD" w:rsidRDefault="006D5131" w:rsidP="006D5131">
            <w:pPr>
              <w:jc w:val="both"/>
              <w:rPr>
                <w:rFonts w:ascii="Calibri" w:hAnsi="Calibri" w:cs="Calibri"/>
                <w:lang w:val="en-IE"/>
              </w:rPr>
            </w:pPr>
            <w:r w:rsidRPr="00012FFD">
              <w:rPr>
                <w:rFonts w:ascii="Calibri" w:hAnsi="Calibri" w:cs="Calibri"/>
                <w:lang w:val="en-IE"/>
              </w:rPr>
              <w:t>Tourism destinations are increasingly exposed to a wide range of systemic risks arising from climate change, demographic shifts, health crises, geopolitical instability and rapid technological transformation.</w:t>
            </w:r>
          </w:p>
          <w:p w14:paraId="30640919" w14:textId="77777777" w:rsidR="006D5131" w:rsidRPr="00012FFD" w:rsidRDefault="006D5131" w:rsidP="006D5131">
            <w:pPr>
              <w:jc w:val="both"/>
              <w:rPr>
                <w:rFonts w:ascii="Calibri" w:hAnsi="Calibri" w:cs="Calibri"/>
                <w:lang w:val="en-IE"/>
              </w:rPr>
            </w:pPr>
            <w:r w:rsidRPr="00012FFD">
              <w:rPr>
                <w:rFonts w:ascii="Calibri" w:hAnsi="Calibri" w:cs="Calibri"/>
                <w:lang w:val="en-IE"/>
              </w:rPr>
              <w:t>In this context, tourism resilience extends beyond the capacity to respond to shocks and crises. It encompasses the ability of territories to anticipate risks, adapt to change, learn from past experiences and transform their development models.</w:t>
            </w:r>
          </w:p>
          <w:p w14:paraId="08BDDC47" w14:textId="77777777" w:rsidR="006D5131" w:rsidRPr="00012FFD" w:rsidRDefault="006D5131" w:rsidP="006D5131">
            <w:pPr>
              <w:jc w:val="both"/>
              <w:rPr>
                <w:rFonts w:ascii="Calibri" w:hAnsi="Calibri" w:cs="Calibri"/>
                <w:lang w:val="en-IE"/>
              </w:rPr>
            </w:pPr>
            <w:r w:rsidRPr="00012FFD">
              <w:rPr>
                <w:rFonts w:ascii="Calibri" w:hAnsi="Calibri" w:cs="Calibri"/>
                <w:lang w:val="en-IE"/>
              </w:rPr>
              <w:lastRenderedPageBreak/>
              <w:t>Building resilient tourism territories requires:</w:t>
            </w:r>
          </w:p>
          <w:p w14:paraId="76B83B40" w14:textId="60EFA056" w:rsidR="006D5131" w:rsidRPr="006D5131" w:rsidRDefault="006D5131" w:rsidP="006D5131">
            <w:pPr>
              <w:numPr>
                <w:ilvl w:val="0"/>
                <w:numId w:val="7"/>
              </w:numPr>
              <w:jc w:val="both"/>
              <w:rPr>
                <w:rFonts w:ascii="Calibri" w:hAnsi="Calibri" w:cs="Calibri"/>
                <w:lang w:val="pt-PT"/>
              </w:rPr>
            </w:pPr>
            <w:r w:rsidRPr="006D5131">
              <w:rPr>
                <w:rFonts w:ascii="Calibri" w:hAnsi="Calibri" w:cs="Calibri"/>
                <w:lang w:val="pt-PT"/>
              </w:rPr>
              <w:t>Participatory governance models</w:t>
            </w:r>
          </w:p>
          <w:p w14:paraId="14C5ED94" w14:textId="57EE02D6" w:rsidR="006D5131" w:rsidRPr="006D5131" w:rsidRDefault="006D5131" w:rsidP="006D5131">
            <w:pPr>
              <w:numPr>
                <w:ilvl w:val="0"/>
                <w:numId w:val="7"/>
              </w:numPr>
              <w:jc w:val="both"/>
              <w:rPr>
                <w:rFonts w:ascii="Calibri" w:hAnsi="Calibri" w:cs="Calibri"/>
                <w:lang w:val="pt-PT"/>
              </w:rPr>
            </w:pPr>
            <w:r w:rsidRPr="006D5131">
              <w:rPr>
                <w:rFonts w:ascii="Calibri" w:hAnsi="Calibri" w:cs="Calibri"/>
                <w:lang w:val="pt-PT"/>
              </w:rPr>
              <w:t>Integrated spatial planning</w:t>
            </w:r>
          </w:p>
          <w:p w14:paraId="08380CD4" w14:textId="34631373" w:rsidR="006D5131" w:rsidRPr="006D5131" w:rsidRDefault="006D5131" w:rsidP="006D5131">
            <w:pPr>
              <w:numPr>
                <w:ilvl w:val="0"/>
                <w:numId w:val="7"/>
              </w:numPr>
              <w:jc w:val="both"/>
              <w:rPr>
                <w:rFonts w:ascii="Calibri" w:hAnsi="Calibri" w:cs="Calibri"/>
                <w:lang w:val="pt-PT"/>
              </w:rPr>
            </w:pPr>
            <w:r w:rsidRPr="006D5131">
              <w:rPr>
                <w:rFonts w:ascii="Calibri" w:hAnsi="Calibri" w:cs="Calibri"/>
                <w:lang w:val="pt-PT"/>
              </w:rPr>
              <w:t>Economic diversification</w:t>
            </w:r>
          </w:p>
          <w:p w14:paraId="6950CE1F" w14:textId="44D18188" w:rsidR="006D5131" w:rsidRPr="006D5131" w:rsidRDefault="006D5131" w:rsidP="006D5131">
            <w:pPr>
              <w:numPr>
                <w:ilvl w:val="0"/>
                <w:numId w:val="7"/>
              </w:numPr>
              <w:jc w:val="both"/>
              <w:rPr>
                <w:rFonts w:ascii="Calibri" w:hAnsi="Calibri" w:cs="Calibri"/>
                <w:lang w:val="pt-PT"/>
              </w:rPr>
            </w:pPr>
            <w:r w:rsidRPr="006D5131">
              <w:rPr>
                <w:rFonts w:ascii="Calibri" w:hAnsi="Calibri" w:cs="Calibri"/>
                <w:lang w:val="pt-PT"/>
              </w:rPr>
              <w:t>Sustainable resource management</w:t>
            </w:r>
          </w:p>
          <w:p w14:paraId="5C006270" w14:textId="31E8A367" w:rsidR="006D5131" w:rsidRPr="00012FFD" w:rsidRDefault="006D5131" w:rsidP="006D5131">
            <w:pPr>
              <w:numPr>
                <w:ilvl w:val="0"/>
                <w:numId w:val="7"/>
              </w:numPr>
              <w:jc w:val="both"/>
              <w:rPr>
                <w:rFonts w:ascii="Calibri" w:hAnsi="Calibri" w:cs="Calibri"/>
                <w:lang w:val="en-IE"/>
              </w:rPr>
            </w:pPr>
            <w:r w:rsidRPr="00012FFD">
              <w:rPr>
                <w:rFonts w:ascii="Calibri" w:hAnsi="Calibri" w:cs="Calibri"/>
                <w:lang w:val="en-IE"/>
              </w:rPr>
              <w:t>Smart use of data and digital technologies</w:t>
            </w:r>
          </w:p>
          <w:p w14:paraId="7103D7E4" w14:textId="438DCC6F" w:rsidR="00337B85" w:rsidRPr="00012FFD" w:rsidRDefault="006D5131" w:rsidP="00337B85">
            <w:pPr>
              <w:numPr>
                <w:ilvl w:val="0"/>
                <w:numId w:val="7"/>
              </w:numPr>
              <w:jc w:val="both"/>
              <w:rPr>
                <w:rFonts w:ascii="Calibri" w:hAnsi="Calibri" w:cs="Calibri"/>
                <w:lang w:val="en-IE"/>
              </w:rPr>
            </w:pPr>
            <w:r w:rsidRPr="00012FFD">
              <w:rPr>
                <w:rFonts w:ascii="Calibri" w:hAnsi="Calibri" w:cs="Calibri"/>
                <w:lang w:val="en-IE"/>
              </w:rPr>
              <w:t>Stronger cooperation networks among academia, public authorities, businesses and local communities</w:t>
            </w:r>
          </w:p>
        </w:tc>
      </w:tr>
    </w:tbl>
    <w:p w14:paraId="7606B603" w14:textId="77777777" w:rsidR="00337B85" w:rsidRPr="00337B85" w:rsidRDefault="00337B85" w:rsidP="00337B85">
      <w:pPr>
        <w:pStyle w:val="BodyText"/>
        <w:spacing w:line="360" w:lineRule="auto"/>
        <w:ind w:right="109"/>
        <w:rPr>
          <w:rFonts w:ascii="NexaRegular" w:hAnsi="NexaRegular"/>
          <w:color w:val="215868" w:themeColor="accent5" w:themeShade="80"/>
          <w:sz w:val="10"/>
          <w:szCs w:val="10"/>
        </w:rPr>
      </w:pPr>
    </w:p>
    <w:tbl>
      <w:tblPr>
        <w:tblStyle w:val="TableGrid"/>
        <w:tblW w:w="10206" w:type="dxa"/>
        <w:jc w:val="cente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Look w:val="04A0" w:firstRow="1" w:lastRow="0" w:firstColumn="1" w:lastColumn="0" w:noHBand="0" w:noVBand="1"/>
      </w:tblPr>
      <w:tblGrid>
        <w:gridCol w:w="10206"/>
      </w:tblGrid>
      <w:tr w:rsidR="00337B85" w:rsidRPr="006C04AA" w14:paraId="57791E60" w14:textId="77777777" w:rsidTr="003029A9">
        <w:trPr>
          <w:trHeight w:val="454"/>
          <w:jc w:val="center"/>
        </w:trPr>
        <w:tc>
          <w:tcPr>
            <w:tcW w:w="10206" w:type="dxa"/>
            <w:shd w:val="clear" w:color="auto" w:fill="31849B" w:themeFill="accent5" w:themeFillShade="BF"/>
            <w:vAlign w:val="center"/>
          </w:tcPr>
          <w:p w14:paraId="7A818FDE" w14:textId="262F5C5E" w:rsidR="00337B85" w:rsidRPr="006C04AA" w:rsidRDefault="00337B85" w:rsidP="00337B85">
            <w:pPr>
              <w:jc w:val="both"/>
              <w:rPr>
                <w:rFonts w:ascii="Calibri" w:hAnsi="Calibri" w:cs="Calibri"/>
                <w:b/>
                <w:bCs/>
              </w:rPr>
            </w:pPr>
            <w:r w:rsidRPr="00740FC8">
              <w:rPr>
                <w:rFonts w:ascii="Calibri" w:hAnsi="Calibri" w:cs="Calibri"/>
                <w:b/>
                <w:bCs/>
                <w:color w:val="FFFFFF" w:themeColor="background1"/>
                <w:sz w:val="24"/>
                <w:szCs w:val="24"/>
              </w:rPr>
              <w:t xml:space="preserve">Session Format   </w:t>
            </w:r>
            <w:r w:rsidRPr="00740FC8">
              <w:rPr>
                <w:rFonts w:ascii="Calibri" w:hAnsi="Calibri" w:cs="Calibri"/>
                <w:color w:val="FFFFFF" w:themeColor="background1"/>
                <w:sz w:val="24"/>
                <w:szCs w:val="24"/>
              </w:rPr>
              <w:t>(e.g., panel, roundtable, keynote session)</w:t>
            </w:r>
          </w:p>
        </w:tc>
      </w:tr>
      <w:tr w:rsidR="00337B85" w:rsidRPr="006C04AA" w14:paraId="7A619614" w14:textId="77777777" w:rsidTr="003029A9">
        <w:trPr>
          <w:trHeight w:val="850"/>
          <w:jc w:val="center"/>
        </w:trPr>
        <w:tc>
          <w:tcPr>
            <w:tcW w:w="10206" w:type="dxa"/>
            <w:shd w:val="clear" w:color="auto" w:fill="FFFFFF" w:themeFill="background1"/>
            <w:vAlign w:val="center"/>
          </w:tcPr>
          <w:p w14:paraId="5C8F23E9" w14:textId="119E4BA5" w:rsidR="00337B85" w:rsidRPr="006C04AA" w:rsidRDefault="005D27A2" w:rsidP="00337B85">
            <w:pPr>
              <w:jc w:val="both"/>
              <w:rPr>
                <w:rFonts w:ascii="Calibri" w:hAnsi="Calibri" w:cs="Calibri"/>
              </w:rPr>
            </w:pPr>
            <w:r>
              <w:rPr>
                <w:rFonts w:ascii="Calibri" w:hAnsi="Calibri" w:cs="Calibri"/>
              </w:rPr>
              <w:t>Roundtable</w:t>
            </w:r>
          </w:p>
        </w:tc>
      </w:tr>
    </w:tbl>
    <w:p w14:paraId="4579BD81" w14:textId="77777777" w:rsidR="00337B85" w:rsidRDefault="00337B85" w:rsidP="00337B85">
      <w:pPr>
        <w:rPr>
          <w:rFonts w:ascii="Calibri" w:hAnsi="Calibri" w:cs="Calibri"/>
          <w:sz w:val="10"/>
          <w:szCs w:val="10"/>
        </w:rPr>
      </w:pPr>
    </w:p>
    <w:p w14:paraId="776FDBCE" w14:textId="77777777" w:rsidR="00337B85" w:rsidRPr="00740FC8" w:rsidRDefault="00337B85" w:rsidP="00337B85">
      <w:pPr>
        <w:rPr>
          <w:rFonts w:ascii="Calibri" w:hAnsi="Calibri" w:cs="Calibri"/>
          <w:sz w:val="10"/>
          <w:szCs w:val="10"/>
        </w:rPr>
      </w:pPr>
    </w:p>
    <w:tbl>
      <w:tblPr>
        <w:tblStyle w:val="TableGrid"/>
        <w:tblW w:w="10206" w:type="dxa"/>
        <w:jc w:val="cente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Look w:val="04A0" w:firstRow="1" w:lastRow="0" w:firstColumn="1" w:lastColumn="0" w:noHBand="0" w:noVBand="1"/>
      </w:tblPr>
      <w:tblGrid>
        <w:gridCol w:w="2830"/>
        <w:gridCol w:w="7376"/>
      </w:tblGrid>
      <w:tr w:rsidR="00337B85" w:rsidRPr="006C04AA" w14:paraId="3C91D347" w14:textId="77777777" w:rsidTr="00337B85">
        <w:trPr>
          <w:trHeight w:val="454"/>
          <w:tblHeader/>
          <w:jc w:val="center"/>
        </w:trPr>
        <w:tc>
          <w:tcPr>
            <w:tcW w:w="10206" w:type="dxa"/>
            <w:gridSpan w:val="2"/>
            <w:shd w:val="clear" w:color="auto" w:fill="31849B" w:themeFill="accent5" w:themeFillShade="BF"/>
            <w:vAlign w:val="center"/>
          </w:tcPr>
          <w:p w14:paraId="19506726" w14:textId="77777777" w:rsidR="00337B85" w:rsidRPr="006C04AA" w:rsidRDefault="00337B85" w:rsidP="003029A9">
            <w:pPr>
              <w:jc w:val="both"/>
              <w:rPr>
                <w:rFonts w:ascii="Calibri" w:hAnsi="Calibri" w:cs="Calibri"/>
                <w:b/>
                <w:bCs/>
              </w:rPr>
            </w:pPr>
            <w:r>
              <w:rPr>
                <w:rFonts w:ascii="Calibri" w:hAnsi="Calibri" w:cs="Calibri"/>
                <w:b/>
                <w:bCs/>
                <w:color w:val="FFFFFF" w:themeColor="background1"/>
                <w:sz w:val="24"/>
                <w:szCs w:val="24"/>
              </w:rPr>
              <w:t>Proposed Speakers</w:t>
            </w:r>
            <w:r w:rsidRPr="006C04AA">
              <w:rPr>
                <w:rFonts w:ascii="Calibri" w:hAnsi="Calibri" w:cs="Calibri"/>
                <w:b/>
                <w:bCs/>
                <w:color w:val="FFFFFF" w:themeColor="background1"/>
                <w:sz w:val="24"/>
                <w:szCs w:val="24"/>
              </w:rPr>
              <w:t xml:space="preserve"> </w:t>
            </w:r>
            <w:r>
              <w:rPr>
                <w:rFonts w:ascii="Calibri" w:hAnsi="Calibri" w:cs="Calibri"/>
                <w:b/>
                <w:bCs/>
                <w:color w:val="FFFFFF" w:themeColor="background1"/>
                <w:sz w:val="24"/>
                <w:szCs w:val="24"/>
              </w:rPr>
              <w:t>/ Participants</w:t>
            </w:r>
          </w:p>
        </w:tc>
      </w:tr>
      <w:tr w:rsidR="00337B85" w:rsidRPr="006C04AA" w14:paraId="7F03151D" w14:textId="77777777" w:rsidTr="00337B85">
        <w:trPr>
          <w:trHeight w:val="454"/>
          <w:jc w:val="center"/>
        </w:trPr>
        <w:tc>
          <w:tcPr>
            <w:tcW w:w="2830" w:type="dxa"/>
            <w:shd w:val="clear" w:color="auto" w:fill="31849B" w:themeFill="accent5" w:themeFillShade="BF"/>
            <w:vAlign w:val="center"/>
          </w:tcPr>
          <w:p w14:paraId="416326A8" w14:textId="77777777" w:rsidR="00337B85" w:rsidRPr="00337B85" w:rsidRDefault="00337B85" w:rsidP="003029A9">
            <w:pPr>
              <w:rPr>
                <w:rFonts w:ascii="Calibri" w:hAnsi="Calibri" w:cs="Calibri"/>
                <w:color w:val="FFFFFF" w:themeColor="background1"/>
              </w:rPr>
            </w:pPr>
            <w:r w:rsidRPr="00337B85">
              <w:rPr>
                <w:rFonts w:ascii="Calibri" w:hAnsi="Calibri" w:cs="Calibri"/>
                <w:color w:val="FFFFFF" w:themeColor="background1"/>
              </w:rPr>
              <w:t>Speaker name and affiliation</w:t>
            </w:r>
          </w:p>
        </w:tc>
        <w:tc>
          <w:tcPr>
            <w:tcW w:w="7376" w:type="dxa"/>
            <w:shd w:val="clear" w:color="auto" w:fill="31849B" w:themeFill="accent5" w:themeFillShade="BF"/>
            <w:vAlign w:val="center"/>
          </w:tcPr>
          <w:p w14:paraId="13CEC909" w14:textId="77777777" w:rsidR="00337B85" w:rsidRPr="00337B85" w:rsidRDefault="00337B85" w:rsidP="003029A9">
            <w:pPr>
              <w:jc w:val="both"/>
              <w:rPr>
                <w:rFonts w:ascii="Calibri" w:hAnsi="Calibri" w:cs="Calibri"/>
                <w:color w:val="FFFFFF" w:themeColor="background1"/>
              </w:rPr>
            </w:pPr>
            <w:r w:rsidRPr="00337B85">
              <w:rPr>
                <w:rFonts w:ascii="Calibri" w:hAnsi="Calibri" w:cs="Calibri"/>
                <w:color w:val="FFFFFF" w:themeColor="background1"/>
              </w:rPr>
              <w:t>Short Bio (3 lines per speaker)</w:t>
            </w:r>
          </w:p>
        </w:tc>
      </w:tr>
      <w:tr w:rsidR="00337B85" w:rsidRPr="006C04AA" w14:paraId="5FF3C553" w14:textId="77777777" w:rsidTr="00337B85">
        <w:trPr>
          <w:trHeight w:val="850"/>
          <w:jc w:val="center"/>
        </w:trPr>
        <w:tc>
          <w:tcPr>
            <w:tcW w:w="2830" w:type="dxa"/>
            <w:shd w:val="clear" w:color="auto" w:fill="FFFFFF" w:themeFill="background1"/>
            <w:vAlign w:val="center"/>
          </w:tcPr>
          <w:p w14:paraId="344DF83D" w14:textId="0DE84F09" w:rsidR="00337B85" w:rsidRPr="006C04AA" w:rsidRDefault="00FE065A" w:rsidP="003029A9">
            <w:pPr>
              <w:jc w:val="both"/>
              <w:rPr>
                <w:rFonts w:ascii="Calibri" w:hAnsi="Calibri" w:cs="Calibri"/>
              </w:rPr>
            </w:pPr>
            <w:r>
              <w:rPr>
                <w:rFonts w:ascii="Calibri" w:hAnsi="Calibri" w:cs="Calibri"/>
              </w:rPr>
              <w:t>António Marques Vidal (APECATE)</w:t>
            </w:r>
          </w:p>
        </w:tc>
        <w:tc>
          <w:tcPr>
            <w:tcW w:w="7376" w:type="dxa"/>
            <w:shd w:val="clear" w:color="auto" w:fill="FFFFFF" w:themeFill="background1"/>
            <w:vAlign w:val="center"/>
          </w:tcPr>
          <w:p w14:paraId="2E391BFF" w14:textId="77777777" w:rsidR="00337B85" w:rsidRPr="006C04AA" w:rsidRDefault="00337B85" w:rsidP="003029A9">
            <w:pPr>
              <w:jc w:val="both"/>
              <w:rPr>
                <w:rFonts w:ascii="Calibri" w:hAnsi="Calibri" w:cs="Calibri"/>
              </w:rPr>
            </w:pPr>
          </w:p>
        </w:tc>
      </w:tr>
      <w:tr w:rsidR="00337B85" w:rsidRPr="006C04AA" w14:paraId="270C9238" w14:textId="77777777" w:rsidTr="00337B85">
        <w:trPr>
          <w:trHeight w:val="850"/>
          <w:jc w:val="center"/>
        </w:trPr>
        <w:tc>
          <w:tcPr>
            <w:tcW w:w="2830" w:type="dxa"/>
            <w:shd w:val="clear" w:color="auto" w:fill="FFFFFF" w:themeFill="background1"/>
            <w:vAlign w:val="center"/>
          </w:tcPr>
          <w:p w14:paraId="25E5EA21" w14:textId="62169541" w:rsidR="00337B85" w:rsidRPr="006C04AA" w:rsidRDefault="000D1CA3" w:rsidP="003029A9">
            <w:pPr>
              <w:jc w:val="both"/>
              <w:rPr>
                <w:rFonts w:ascii="Calibri" w:hAnsi="Calibri" w:cs="Calibri"/>
              </w:rPr>
            </w:pPr>
            <w:r>
              <w:rPr>
                <w:rFonts w:ascii="Calibri" w:hAnsi="Calibri" w:cs="Calibri"/>
              </w:rPr>
              <w:t>Jorge Humberto (ERT – RL)</w:t>
            </w:r>
          </w:p>
        </w:tc>
        <w:tc>
          <w:tcPr>
            <w:tcW w:w="7376" w:type="dxa"/>
            <w:shd w:val="clear" w:color="auto" w:fill="FFFFFF" w:themeFill="background1"/>
            <w:vAlign w:val="center"/>
          </w:tcPr>
          <w:p w14:paraId="0053B9D3" w14:textId="77777777" w:rsidR="00337B85" w:rsidRPr="006C04AA" w:rsidRDefault="00337B85" w:rsidP="003029A9">
            <w:pPr>
              <w:jc w:val="both"/>
              <w:rPr>
                <w:rFonts w:ascii="Calibri" w:hAnsi="Calibri" w:cs="Calibri"/>
              </w:rPr>
            </w:pPr>
          </w:p>
        </w:tc>
      </w:tr>
      <w:tr w:rsidR="00337B85" w:rsidRPr="00012FFD" w14:paraId="3976EC6D" w14:textId="77777777" w:rsidTr="00337B85">
        <w:trPr>
          <w:trHeight w:val="850"/>
          <w:jc w:val="center"/>
        </w:trPr>
        <w:tc>
          <w:tcPr>
            <w:tcW w:w="2830" w:type="dxa"/>
            <w:shd w:val="clear" w:color="auto" w:fill="FFFFFF" w:themeFill="background1"/>
            <w:vAlign w:val="center"/>
          </w:tcPr>
          <w:p w14:paraId="28523B86" w14:textId="32763922" w:rsidR="00337B85" w:rsidRPr="00012FFD" w:rsidRDefault="005E715A" w:rsidP="003029A9">
            <w:pPr>
              <w:jc w:val="both"/>
              <w:rPr>
                <w:rFonts w:ascii="Calibri" w:hAnsi="Calibri" w:cs="Calibri"/>
                <w:lang w:val="pt-PT"/>
              </w:rPr>
            </w:pPr>
            <w:r w:rsidRPr="00012FFD">
              <w:rPr>
                <w:rFonts w:ascii="Calibri" w:hAnsi="Calibri" w:cs="Calibri"/>
                <w:lang w:val="pt-PT"/>
              </w:rPr>
              <w:t>Carlos Albuquerque (ICNF – Diretor Regional LVT)</w:t>
            </w:r>
          </w:p>
        </w:tc>
        <w:tc>
          <w:tcPr>
            <w:tcW w:w="7376" w:type="dxa"/>
            <w:shd w:val="clear" w:color="auto" w:fill="FFFFFF" w:themeFill="background1"/>
            <w:vAlign w:val="center"/>
          </w:tcPr>
          <w:p w14:paraId="75C248FC" w14:textId="77777777" w:rsidR="00337B85" w:rsidRPr="00012FFD" w:rsidRDefault="00337B85" w:rsidP="003029A9">
            <w:pPr>
              <w:jc w:val="both"/>
              <w:rPr>
                <w:rFonts w:ascii="Calibri" w:hAnsi="Calibri" w:cs="Calibri"/>
                <w:lang w:val="pt-PT"/>
              </w:rPr>
            </w:pPr>
          </w:p>
        </w:tc>
      </w:tr>
    </w:tbl>
    <w:p w14:paraId="74EC8536" w14:textId="77777777" w:rsidR="00337B85" w:rsidRPr="00012FFD" w:rsidRDefault="00337B85" w:rsidP="00337B85">
      <w:pPr>
        <w:rPr>
          <w:sz w:val="10"/>
          <w:szCs w:val="10"/>
          <w:lang w:val="pt-PT"/>
        </w:rPr>
      </w:pPr>
    </w:p>
    <w:tbl>
      <w:tblPr>
        <w:tblStyle w:val="TableGrid"/>
        <w:tblW w:w="10206" w:type="dxa"/>
        <w:jc w:val="cente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Look w:val="04A0" w:firstRow="1" w:lastRow="0" w:firstColumn="1" w:lastColumn="0" w:noHBand="0" w:noVBand="1"/>
      </w:tblPr>
      <w:tblGrid>
        <w:gridCol w:w="10206"/>
      </w:tblGrid>
      <w:tr w:rsidR="00337B85" w:rsidRPr="006C04AA" w14:paraId="384227C3" w14:textId="77777777" w:rsidTr="00337B85">
        <w:trPr>
          <w:trHeight w:val="454"/>
          <w:jc w:val="center"/>
        </w:trPr>
        <w:tc>
          <w:tcPr>
            <w:tcW w:w="10206" w:type="dxa"/>
            <w:shd w:val="clear" w:color="auto" w:fill="31849B" w:themeFill="accent5" w:themeFillShade="BF"/>
            <w:vAlign w:val="center"/>
          </w:tcPr>
          <w:p w14:paraId="30BF5C3C" w14:textId="77777777" w:rsidR="00337B85" w:rsidRPr="006C04AA" w:rsidRDefault="00337B85" w:rsidP="003029A9">
            <w:pPr>
              <w:jc w:val="both"/>
              <w:rPr>
                <w:rFonts w:ascii="Calibri" w:hAnsi="Calibri" w:cs="Calibri"/>
                <w:b/>
                <w:bCs/>
              </w:rPr>
            </w:pPr>
            <w:r w:rsidRPr="006C04AA">
              <w:rPr>
                <w:rFonts w:ascii="Calibri" w:hAnsi="Calibri" w:cs="Calibri"/>
                <w:b/>
                <w:bCs/>
                <w:color w:val="FFFFFF" w:themeColor="background1"/>
                <w:sz w:val="24"/>
                <w:szCs w:val="24"/>
              </w:rPr>
              <w:t xml:space="preserve">Description of Contributions </w:t>
            </w:r>
            <w:r w:rsidRPr="00740FC8">
              <w:rPr>
                <w:rFonts w:ascii="Calibri" w:hAnsi="Calibri" w:cs="Calibri"/>
                <w:color w:val="FFFFFF" w:themeColor="background1"/>
                <w:sz w:val="24"/>
                <w:szCs w:val="24"/>
              </w:rPr>
              <w:t>(</w:t>
            </w:r>
            <w:r>
              <w:rPr>
                <w:rFonts w:ascii="Calibri" w:hAnsi="Calibri" w:cs="Calibri"/>
                <w:color w:val="FFFFFF" w:themeColor="background1"/>
                <w:sz w:val="24"/>
                <w:szCs w:val="24"/>
              </w:rPr>
              <w:t>w</w:t>
            </w:r>
            <w:r w:rsidRPr="00740FC8">
              <w:rPr>
                <w:rFonts w:ascii="Calibri" w:hAnsi="Calibri" w:cs="Calibri"/>
                <w:color w:val="FFFFFF" w:themeColor="background1"/>
                <w:sz w:val="24"/>
                <w:szCs w:val="24"/>
              </w:rPr>
              <w:t>hat each speaker will bring / perspective)</w:t>
            </w:r>
          </w:p>
        </w:tc>
      </w:tr>
      <w:tr w:rsidR="00337B85" w:rsidRPr="006C04AA" w14:paraId="55161F87" w14:textId="77777777" w:rsidTr="00337B85">
        <w:trPr>
          <w:trHeight w:val="850"/>
          <w:jc w:val="center"/>
        </w:trPr>
        <w:tc>
          <w:tcPr>
            <w:tcW w:w="10206" w:type="dxa"/>
            <w:shd w:val="clear" w:color="auto" w:fill="FFFFFF" w:themeFill="background1"/>
            <w:vAlign w:val="center"/>
          </w:tcPr>
          <w:p w14:paraId="335EA309" w14:textId="77777777" w:rsidR="005E715A" w:rsidRPr="00012FFD" w:rsidRDefault="005E715A" w:rsidP="005E715A">
            <w:pPr>
              <w:jc w:val="both"/>
              <w:rPr>
                <w:rFonts w:ascii="Calibri" w:hAnsi="Calibri" w:cs="Calibri"/>
                <w:lang w:val="en-IE"/>
              </w:rPr>
            </w:pPr>
            <w:r w:rsidRPr="00012FFD">
              <w:rPr>
                <w:rFonts w:ascii="Calibri" w:hAnsi="Calibri" w:cs="Calibri"/>
                <w:lang w:val="en-IE"/>
              </w:rPr>
              <w:t>The panel will bring together complementary perspectives from academia, public administration, industry and technology to foster an interdisciplinary discussion on tourism resilience.</w:t>
            </w:r>
          </w:p>
          <w:p w14:paraId="50A16516" w14:textId="0F7E254E" w:rsidR="005E715A" w:rsidRPr="00012FFD" w:rsidRDefault="005E715A" w:rsidP="005E715A">
            <w:pPr>
              <w:numPr>
                <w:ilvl w:val="0"/>
                <w:numId w:val="9"/>
              </w:numPr>
              <w:jc w:val="both"/>
              <w:rPr>
                <w:rFonts w:ascii="Calibri" w:hAnsi="Calibri" w:cs="Calibri"/>
                <w:lang w:val="en-IE"/>
              </w:rPr>
            </w:pPr>
            <w:r w:rsidRPr="00012FFD">
              <w:rPr>
                <w:rFonts w:ascii="Calibri" w:hAnsi="Calibri" w:cs="Calibri"/>
                <w:lang w:val="en-IE"/>
              </w:rPr>
              <w:t xml:space="preserve">Researcher in tourism and territorial resilience </w:t>
            </w:r>
          </w:p>
          <w:p w14:paraId="5AAFEE82" w14:textId="50E9AAE4" w:rsidR="005E715A" w:rsidRPr="00012FFD" w:rsidRDefault="005E715A" w:rsidP="005E715A">
            <w:pPr>
              <w:numPr>
                <w:ilvl w:val="0"/>
                <w:numId w:val="9"/>
              </w:numPr>
              <w:jc w:val="both"/>
              <w:rPr>
                <w:rFonts w:ascii="Calibri" w:hAnsi="Calibri" w:cs="Calibri"/>
                <w:lang w:val="en-IE"/>
              </w:rPr>
            </w:pPr>
            <w:r w:rsidRPr="00012FFD">
              <w:rPr>
                <w:rFonts w:ascii="Calibri" w:hAnsi="Calibri" w:cs="Calibri"/>
                <w:lang w:val="en-IE"/>
              </w:rPr>
              <w:t xml:space="preserve">Representative from public administration or a destination management organisation </w:t>
            </w:r>
          </w:p>
          <w:p w14:paraId="5CFC45FF" w14:textId="22449A70" w:rsidR="00337B85" w:rsidRPr="00012FFD" w:rsidRDefault="005E715A" w:rsidP="003029A9">
            <w:pPr>
              <w:numPr>
                <w:ilvl w:val="0"/>
                <w:numId w:val="9"/>
              </w:numPr>
              <w:jc w:val="both"/>
              <w:rPr>
                <w:rFonts w:ascii="Calibri" w:hAnsi="Calibri" w:cs="Calibri"/>
                <w:lang w:val="en-IE"/>
              </w:rPr>
            </w:pPr>
            <w:r w:rsidRPr="00012FFD">
              <w:rPr>
                <w:rFonts w:ascii="Calibri" w:hAnsi="Calibri" w:cs="Calibri"/>
                <w:lang w:val="en-IE"/>
              </w:rPr>
              <w:t>Tourism industry representative or business association</w:t>
            </w:r>
          </w:p>
        </w:tc>
      </w:tr>
    </w:tbl>
    <w:p w14:paraId="026555D0" w14:textId="77777777" w:rsidR="00337B85" w:rsidRPr="00337B85" w:rsidRDefault="00337B85" w:rsidP="00337B85">
      <w:pPr>
        <w:rPr>
          <w:rFonts w:ascii="Calibri" w:hAnsi="Calibri" w:cs="Calibri"/>
          <w:sz w:val="10"/>
          <w:szCs w:val="10"/>
        </w:rPr>
      </w:pPr>
    </w:p>
    <w:tbl>
      <w:tblPr>
        <w:tblStyle w:val="TableGrid"/>
        <w:tblW w:w="10206" w:type="dxa"/>
        <w:jc w:val="cente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Look w:val="04A0" w:firstRow="1" w:lastRow="0" w:firstColumn="1" w:lastColumn="0" w:noHBand="0" w:noVBand="1"/>
      </w:tblPr>
      <w:tblGrid>
        <w:gridCol w:w="10206"/>
      </w:tblGrid>
      <w:tr w:rsidR="00337B85" w:rsidRPr="006C04AA" w14:paraId="0E299270" w14:textId="77777777" w:rsidTr="003029A9">
        <w:trPr>
          <w:trHeight w:val="454"/>
          <w:jc w:val="center"/>
        </w:trPr>
        <w:tc>
          <w:tcPr>
            <w:tcW w:w="10206" w:type="dxa"/>
            <w:shd w:val="clear" w:color="auto" w:fill="31849B" w:themeFill="accent5" w:themeFillShade="BF"/>
            <w:vAlign w:val="center"/>
          </w:tcPr>
          <w:p w14:paraId="53D78581" w14:textId="59419DFE" w:rsidR="00337B85" w:rsidRPr="006C04AA" w:rsidRDefault="00337B85" w:rsidP="003029A9">
            <w:pPr>
              <w:jc w:val="both"/>
              <w:rPr>
                <w:rFonts w:ascii="Calibri" w:hAnsi="Calibri" w:cs="Calibri"/>
                <w:b/>
                <w:bCs/>
              </w:rPr>
            </w:pPr>
            <w:r w:rsidRPr="006C04AA">
              <w:rPr>
                <w:rFonts w:ascii="Calibri" w:hAnsi="Calibri" w:cs="Calibri"/>
                <w:b/>
                <w:bCs/>
                <w:color w:val="FFFFFF" w:themeColor="background1"/>
                <w:sz w:val="24"/>
                <w:szCs w:val="24"/>
              </w:rPr>
              <w:t xml:space="preserve">Expected Outcomes  </w:t>
            </w:r>
            <w:r w:rsidRPr="00740FC8">
              <w:rPr>
                <w:rFonts w:ascii="Calibri" w:hAnsi="Calibri" w:cs="Calibri"/>
                <w:color w:val="FFFFFF" w:themeColor="background1"/>
                <w:sz w:val="24"/>
                <w:szCs w:val="24"/>
              </w:rPr>
              <w:t>(what participants will gain from the session)</w:t>
            </w:r>
          </w:p>
        </w:tc>
      </w:tr>
      <w:tr w:rsidR="00337B85" w:rsidRPr="006C04AA" w14:paraId="13C11DDF" w14:textId="77777777" w:rsidTr="003029A9">
        <w:trPr>
          <w:trHeight w:val="850"/>
          <w:jc w:val="center"/>
        </w:trPr>
        <w:tc>
          <w:tcPr>
            <w:tcW w:w="10206" w:type="dxa"/>
            <w:shd w:val="clear" w:color="auto" w:fill="FFFFFF" w:themeFill="background1"/>
            <w:vAlign w:val="center"/>
          </w:tcPr>
          <w:p w14:paraId="5F91BEF0" w14:textId="77777777" w:rsidR="00FE065A" w:rsidRPr="00012FFD" w:rsidRDefault="00FE065A" w:rsidP="00FE065A">
            <w:pPr>
              <w:jc w:val="both"/>
              <w:rPr>
                <w:rFonts w:ascii="Calibri" w:hAnsi="Calibri" w:cs="Calibri"/>
                <w:lang w:val="en-IE"/>
              </w:rPr>
            </w:pPr>
            <w:r w:rsidRPr="00012FFD">
              <w:rPr>
                <w:rFonts w:ascii="Calibri" w:hAnsi="Calibri" w:cs="Calibri"/>
                <w:lang w:val="en-IE"/>
              </w:rPr>
              <w:t>At the end of the session, participants are expected to:</w:t>
            </w:r>
          </w:p>
          <w:p w14:paraId="7556E88F" w14:textId="134F257D" w:rsidR="00FE065A" w:rsidRPr="00012FFD" w:rsidRDefault="00FE065A" w:rsidP="00FE065A">
            <w:pPr>
              <w:numPr>
                <w:ilvl w:val="0"/>
                <w:numId w:val="8"/>
              </w:numPr>
              <w:jc w:val="both"/>
              <w:rPr>
                <w:rFonts w:ascii="Calibri" w:hAnsi="Calibri" w:cs="Calibri"/>
                <w:lang w:val="en-IE"/>
              </w:rPr>
            </w:pPr>
            <w:r w:rsidRPr="00012FFD">
              <w:rPr>
                <w:rFonts w:ascii="Calibri" w:hAnsi="Calibri" w:cs="Calibri"/>
                <w:lang w:val="en-IE"/>
              </w:rPr>
              <w:t>Gain a deeper understanding of the key challenges affecting the resilience of tourism territories</w:t>
            </w:r>
          </w:p>
          <w:p w14:paraId="22249AF4" w14:textId="5E5DD86D" w:rsidR="00FE065A" w:rsidRPr="00012FFD" w:rsidRDefault="00FE065A" w:rsidP="00FE065A">
            <w:pPr>
              <w:numPr>
                <w:ilvl w:val="0"/>
                <w:numId w:val="8"/>
              </w:numPr>
              <w:jc w:val="both"/>
              <w:rPr>
                <w:rFonts w:ascii="Calibri" w:hAnsi="Calibri" w:cs="Calibri"/>
                <w:lang w:val="en-IE"/>
              </w:rPr>
            </w:pPr>
            <w:r w:rsidRPr="00012FFD">
              <w:rPr>
                <w:rFonts w:ascii="Calibri" w:hAnsi="Calibri" w:cs="Calibri"/>
                <w:lang w:val="en-IE"/>
              </w:rPr>
              <w:t>Identify innovative strategies and transferable solutions</w:t>
            </w:r>
          </w:p>
          <w:p w14:paraId="715956C8" w14:textId="5144A804" w:rsidR="00FE065A" w:rsidRPr="00012FFD" w:rsidRDefault="00FE065A" w:rsidP="00FE065A">
            <w:pPr>
              <w:numPr>
                <w:ilvl w:val="0"/>
                <w:numId w:val="8"/>
              </w:numPr>
              <w:jc w:val="both"/>
              <w:rPr>
                <w:rFonts w:ascii="Calibri" w:hAnsi="Calibri" w:cs="Calibri"/>
                <w:lang w:val="en-IE"/>
              </w:rPr>
            </w:pPr>
            <w:r w:rsidRPr="00012FFD">
              <w:rPr>
                <w:rFonts w:ascii="Calibri" w:hAnsi="Calibri" w:cs="Calibri"/>
                <w:lang w:val="en-IE"/>
              </w:rPr>
              <w:t>Learn from national and international best practices</w:t>
            </w:r>
          </w:p>
          <w:p w14:paraId="0B633630" w14:textId="51EE8C60" w:rsidR="00FE065A" w:rsidRPr="00012FFD" w:rsidRDefault="00FE065A" w:rsidP="00FE065A">
            <w:pPr>
              <w:numPr>
                <w:ilvl w:val="0"/>
                <w:numId w:val="8"/>
              </w:numPr>
              <w:jc w:val="both"/>
              <w:rPr>
                <w:rFonts w:ascii="Calibri" w:hAnsi="Calibri" w:cs="Calibri"/>
                <w:lang w:val="en-IE"/>
              </w:rPr>
            </w:pPr>
            <w:r w:rsidRPr="00012FFD">
              <w:rPr>
                <w:rFonts w:ascii="Calibri" w:hAnsi="Calibri" w:cs="Calibri"/>
                <w:lang w:val="en-IE"/>
              </w:rPr>
              <w:t>Recognise the importance of collaborative governance and community engagement</w:t>
            </w:r>
          </w:p>
          <w:p w14:paraId="782288E8" w14:textId="65C508D4" w:rsidR="00FE065A" w:rsidRPr="00012FFD" w:rsidRDefault="00FE065A" w:rsidP="00FE065A">
            <w:pPr>
              <w:numPr>
                <w:ilvl w:val="0"/>
                <w:numId w:val="8"/>
              </w:numPr>
              <w:jc w:val="both"/>
              <w:rPr>
                <w:rFonts w:ascii="Calibri" w:hAnsi="Calibri" w:cs="Calibri"/>
                <w:lang w:val="en-IE"/>
              </w:rPr>
            </w:pPr>
            <w:r w:rsidRPr="00012FFD">
              <w:rPr>
                <w:rFonts w:ascii="Calibri" w:hAnsi="Calibri" w:cs="Calibri"/>
                <w:lang w:val="en-IE"/>
              </w:rPr>
              <w:t>Understand the potential of digital technologies to support evidence-based decision-making</w:t>
            </w:r>
          </w:p>
          <w:p w14:paraId="5FEB1255" w14:textId="478C206E" w:rsidR="00FE065A" w:rsidRPr="00012FFD" w:rsidRDefault="00FE065A" w:rsidP="00FE065A">
            <w:pPr>
              <w:numPr>
                <w:ilvl w:val="0"/>
                <w:numId w:val="8"/>
              </w:numPr>
              <w:jc w:val="both"/>
              <w:rPr>
                <w:rFonts w:ascii="Calibri" w:hAnsi="Calibri" w:cs="Calibri"/>
                <w:lang w:val="en-IE"/>
              </w:rPr>
            </w:pPr>
            <w:r w:rsidRPr="00012FFD">
              <w:rPr>
                <w:rFonts w:ascii="Calibri" w:hAnsi="Calibri" w:cs="Calibri"/>
                <w:lang w:val="en-IE"/>
              </w:rPr>
              <w:t>Foster networks among researchers, policymakers and tourism practitioners</w:t>
            </w:r>
          </w:p>
          <w:p w14:paraId="6BE38DBB" w14:textId="52F0AA4B" w:rsidR="00337B85" w:rsidRPr="00012FFD" w:rsidRDefault="00FE065A" w:rsidP="003029A9">
            <w:pPr>
              <w:jc w:val="both"/>
              <w:rPr>
                <w:rFonts w:ascii="Calibri" w:hAnsi="Calibri" w:cs="Calibri"/>
                <w:lang w:val="en-IE"/>
              </w:rPr>
            </w:pPr>
            <w:r w:rsidRPr="00012FFD">
              <w:rPr>
                <w:rFonts w:ascii="Calibri" w:hAnsi="Calibri" w:cs="Calibri"/>
                <w:lang w:val="en-IE"/>
              </w:rPr>
              <w:t>Additionally, the session is expected to contribute to the development of recommendations for public policies and management practices aimed at creating more adaptive, inclusive and resilient tourism destinations.</w:t>
            </w:r>
          </w:p>
        </w:tc>
      </w:tr>
    </w:tbl>
    <w:p w14:paraId="062686D6" w14:textId="77777777" w:rsidR="00337B85" w:rsidRPr="00337B85" w:rsidRDefault="00337B85" w:rsidP="00F85D4D">
      <w:pPr>
        <w:pStyle w:val="BodyText"/>
        <w:spacing w:line="360" w:lineRule="auto"/>
        <w:ind w:right="109"/>
        <w:rPr>
          <w:rFonts w:ascii="NexaRegular" w:hAnsi="NexaRegular"/>
          <w:color w:val="215868" w:themeColor="accent5" w:themeShade="80"/>
          <w:sz w:val="10"/>
          <w:szCs w:val="10"/>
        </w:rPr>
      </w:pPr>
    </w:p>
    <w:tbl>
      <w:tblPr>
        <w:tblStyle w:val="TableGrid"/>
        <w:tblW w:w="10206" w:type="dxa"/>
        <w:jc w:val="cente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Look w:val="04A0" w:firstRow="1" w:lastRow="0" w:firstColumn="1" w:lastColumn="0" w:noHBand="0" w:noVBand="1"/>
      </w:tblPr>
      <w:tblGrid>
        <w:gridCol w:w="10206"/>
      </w:tblGrid>
      <w:tr w:rsidR="00337B85" w:rsidRPr="006C04AA" w14:paraId="6634104A" w14:textId="77777777" w:rsidTr="003029A9">
        <w:trPr>
          <w:trHeight w:val="454"/>
          <w:jc w:val="center"/>
        </w:trPr>
        <w:tc>
          <w:tcPr>
            <w:tcW w:w="10206" w:type="dxa"/>
            <w:shd w:val="clear" w:color="auto" w:fill="31849B" w:themeFill="accent5" w:themeFillShade="BF"/>
            <w:vAlign w:val="center"/>
          </w:tcPr>
          <w:p w14:paraId="5105CA70" w14:textId="6CD5103A" w:rsidR="00337B85" w:rsidRPr="006C04AA" w:rsidRDefault="00337B85" w:rsidP="003029A9">
            <w:pPr>
              <w:jc w:val="both"/>
              <w:rPr>
                <w:rFonts w:ascii="Calibri" w:hAnsi="Calibri" w:cs="Calibri"/>
                <w:b/>
                <w:bCs/>
              </w:rPr>
            </w:pPr>
            <w:r w:rsidRPr="006C04AA">
              <w:rPr>
                <w:rFonts w:ascii="Calibri" w:hAnsi="Calibri" w:cs="Calibri"/>
                <w:b/>
                <w:bCs/>
                <w:color w:val="FFFFFF" w:themeColor="background1"/>
                <w:sz w:val="24"/>
                <w:szCs w:val="24"/>
              </w:rPr>
              <w:t xml:space="preserve">Duration </w:t>
            </w:r>
            <w:r w:rsidRPr="00740FC8">
              <w:rPr>
                <w:rFonts w:ascii="Calibri" w:hAnsi="Calibri" w:cs="Calibri"/>
                <w:color w:val="FFFFFF" w:themeColor="background1"/>
                <w:sz w:val="24"/>
                <w:szCs w:val="24"/>
              </w:rPr>
              <w:t>(optional)</w:t>
            </w:r>
          </w:p>
        </w:tc>
      </w:tr>
      <w:tr w:rsidR="00337B85" w:rsidRPr="006C04AA" w14:paraId="20EBB6B5" w14:textId="77777777" w:rsidTr="00012FFD">
        <w:trPr>
          <w:trHeight w:val="662"/>
          <w:jc w:val="center"/>
        </w:trPr>
        <w:tc>
          <w:tcPr>
            <w:tcW w:w="10206" w:type="dxa"/>
            <w:shd w:val="clear" w:color="auto" w:fill="FFFFFF" w:themeFill="background1"/>
            <w:vAlign w:val="center"/>
          </w:tcPr>
          <w:p w14:paraId="7661CC68" w14:textId="2D0831C5" w:rsidR="00337B85" w:rsidRPr="006C04AA" w:rsidRDefault="00FE065A" w:rsidP="003029A9">
            <w:pPr>
              <w:jc w:val="both"/>
              <w:rPr>
                <w:rFonts w:ascii="Calibri" w:hAnsi="Calibri" w:cs="Calibri"/>
              </w:rPr>
            </w:pPr>
            <w:r>
              <w:rPr>
                <w:rFonts w:ascii="Calibri" w:hAnsi="Calibri" w:cs="Calibri"/>
              </w:rPr>
              <w:t>1h30</w:t>
            </w:r>
          </w:p>
        </w:tc>
      </w:tr>
    </w:tbl>
    <w:p w14:paraId="1224FE0C" w14:textId="77777777" w:rsidR="003972C4" w:rsidRPr="00F85D4D" w:rsidRDefault="003972C4" w:rsidP="00012FFD">
      <w:pPr>
        <w:pStyle w:val="BodyText"/>
        <w:spacing w:line="360" w:lineRule="auto"/>
        <w:ind w:left="0" w:right="109"/>
        <w:rPr>
          <w:rFonts w:ascii="NexaRegular" w:hAnsi="NexaRegular"/>
          <w:color w:val="215868" w:themeColor="accent5" w:themeShade="80"/>
          <w:lang w:val="en-GB"/>
        </w:rPr>
      </w:pPr>
    </w:p>
    <w:sectPr w:rsidR="003972C4" w:rsidRPr="00F85D4D" w:rsidSect="00F85D4D">
      <w:headerReference w:type="default" r:id="rId11"/>
      <w:footerReference w:type="default" r:id="rId12"/>
      <w:pgSz w:w="11910" w:h="16840"/>
      <w:pgMar w:top="1134" w:right="743" w:bottom="1134" w:left="851" w:header="183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55F0" w14:textId="77777777" w:rsidR="007D3644" w:rsidRDefault="007D3644">
      <w:r>
        <w:separator/>
      </w:r>
    </w:p>
  </w:endnote>
  <w:endnote w:type="continuationSeparator" w:id="0">
    <w:p w14:paraId="4C6348EF" w14:textId="77777777" w:rsidR="007D3644" w:rsidRDefault="007D3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xaRegular">
    <w:altName w:val="Calibri"/>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8B47" w14:textId="44753E8D" w:rsidR="00962144" w:rsidRDefault="00962144">
    <w:pPr>
      <w:pStyle w:val="Footer"/>
    </w:pPr>
    <w:r>
      <w:rPr>
        <w:noProof/>
      </w:rPr>
      <w:drawing>
        <wp:anchor distT="0" distB="0" distL="114300" distR="114300" simplePos="0" relativeHeight="251661312" behindDoc="1" locked="0" layoutInCell="1" allowOverlap="1" wp14:anchorId="60ED7CA4" wp14:editId="207C5453">
          <wp:simplePos x="0" y="0"/>
          <wp:positionH relativeFrom="page">
            <wp:posOffset>0</wp:posOffset>
          </wp:positionH>
          <wp:positionV relativeFrom="page">
            <wp:posOffset>10318445</wp:posOffset>
          </wp:positionV>
          <wp:extent cx="7559675" cy="353060"/>
          <wp:effectExtent l="0" t="0" r="3175" b="8890"/>
          <wp:wrapTight wrapText="bothSides">
            <wp:wrapPolygon edited="0">
              <wp:start x="0" y="0"/>
              <wp:lineTo x="0" y="20978"/>
              <wp:lineTo x="21555" y="20978"/>
              <wp:lineTo x="21555" y="0"/>
              <wp:lineTo x="0" y="0"/>
            </wp:wrapPolygon>
          </wp:wrapTight>
          <wp:docPr id="8428795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7951" name="Imagem 2"/>
                  <pic:cNvPicPr/>
                </pic:nvPicPr>
                <pic:blipFill>
                  <a:blip r:embed="rId1">
                    <a:extLst>
                      <a:ext uri="{28A0092B-C50C-407E-A947-70E740481C1C}">
                        <a14:useLocalDpi xmlns:a14="http://schemas.microsoft.com/office/drawing/2010/main" val="0"/>
                      </a:ext>
                    </a:extLst>
                  </a:blip>
                  <a:stretch>
                    <a:fillRect/>
                  </a:stretch>
                </pic:blipFill>
                <pic:spPr>
                  <a:xfrm>
                    <a:off x="0" y="0"/>
                    <a:ext cx="7559675" cy="3530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0C30" w14:textId="77777777" w:rsidR="007D3644" w:rsidRDefault="007D3644">
      <w:r>
        <w:separator/>
      </w:r>
    </w:p>
  </w:footnote>
  <w:footnote w:type="continuationSeparator" w:id="0">
    <w:p w14:paraId="7FF3BF6E" w14:textId="77777777" w:rsidR="007D3644" w:rsidRDefault="007D3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D4B6" w14:textId="186F64CE" w:rsidR="00E429F2" w:rsidRDefault="00D75AE4">
    <w:pPr>
      <w:pStyle w:val="BodyText"/>
      <w:spacing w:line="14" w:lineRule="auto"/>
      <w:ind w:left="0" w:right="0"/>
      <w:jc w:val="left"/>
      <w:rPr>
        <w:sz w:val="20"/>
      </w:rPr>
    </w:pPr>
    <w:r>
      <w:rPr>
        <w:noProof/>
        <w:sz w:val="20"/>
      </w:rPr>
      <w:drawing>
        <wp:anchor distT="0" distB="0" distL="114300" distR="114300" simplePos="0" relativeHeight="251659264" behindDoc="0" locked="0" layoutInCell="1" allowOverlap="1" wp14:anchorId="047AFFDE" wp14:editId="4EF57AFF">
          <wp:simplePos x="0" y="0"/>
          <wp:positionH relativeFrom="page">
            <wp:posOffset>-2540</wp:posOffset>
          </wp:positionH>
          <wp:positionV relativeFrom="page">
            <wp:posOffset>5384</wp:posOffset>
          </wp:positionV>
          <wp:extent cx="7560000" cy="642691"/>
          <wp:effectExtent l="0" t="0" r="3175" b="5080"/>
          <wp:wrapSquare wrapText="bothSides"/>
          <wp:docPr id="215947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7284" name="Imagem 1"/>
                  <pic:cNvPicPr/>
                </pic:nvPicPr>
                <pic:blipFill>
                  <a:blip r:embed="rId1">
                    <a:extLst>
                      <a:ext uri="{28A0092B-C50C-407E-A947-70E740481C1C}">
                        <a14:useLocalDpi xmlns:a14="http://schemas.microsoft.com/office/drawing/2010/main" val="0"/>
                      </a:ext>
                    </a:extLst>
                  </a:blip>
                  <a:stretch>
                    <a:fillRect/>
                  </a:stretch>
                </pic:blipFill>
                <pic:spPr>
                  <a:xfrm>
                    <a:off x="0" y="0"/>
                    <a:ext cx="7560000" cy="64269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5C5F"/>
    <w:multiLevelType w:val="multilevel"/>
    <w:tmpl w:val="C936A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45967"/>
    <w:multiLevelType w:val="multilevel"/>
    <w:tmpl w:val="FD6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B7B3A"/>
    <w:multiLevelType w:val="multilevel"/>
    <w:tmpl w:val="682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70D16"/>
    <w:multiLevelType w:val="hybridMultilevel"/>
    <w:tmpl w:val="4E7A056A"/>
    <w:lvl w:ilvl="0" w:tplc="08160001">
      <w:start w:val="1"/>
      <w:numFmt w:val="bullet"/>
      <w:lvlText w:val=""/>
      <w:lvlJc w:val="left"/>
      <w:pPr>
        <w:ind w:left="832" w:hanging="360"/>
      </w:pPr>
      <w:rPr>
        <w:rFonts w:ascii="Symbol" w:hAnsi="Symbol" w:hint="default"/>
      </w:rPr>
    </w:lvl>
    <w:lvl w:ilvl="1" w:tplc="08160003" w:tentative="1">
      <w:start w:val="1"/>
      <w:numFmt w:val="bullet"/>
      <w:lvlText w:val="o"/>
      <w:lvlJc w:val="left"/>
      <w:pPr>
        <w:ind w:left="1552" w:hanging="360"/>
      </w:pPr>
      <w:rPr>
        <w:rFonts w:ascii="Courier New" w:hAnsi="Courier New" w:cs="Courier New" w:hint="default"/>
      </w:rPr>
    </w:lvl>
    <w:lvl w:ilvl="2" w:tplc="08160005" w:tentative="1">
      <w:start w:val="1"/>
      <w:numFmt w:val="bullet"/>
      <w:lvlText w:val=""/>
      <w:lvlJc w:val="left"/>
      <w:pPr>
        <w:ind w:left="2272" w:hanging="360"/>
      </w:pPr>
      <w:rPr>
        <w:rFonts w:ascii="Wingdings" w:hAnsi="Wingdings" w:hint="default"/>
      </w:rPr>
    </w:lvl>
    <w:lvl w:ilvl="3" w:tplc="08160001" w:tentative="1">
      <w:start w:val="1"/>
      <w:numFmt w:val="bullet"/>
      <w:lvlText w:val=""/>
      <w:lvlJc w:val="left"/>
      <w:pPr>
        <w:ind w:left="2992" w:hanging="360"/>
      </w:pPr>
      <w:rPr>
        <w:rFonts w:ascii="Symbol" w:hAnsi="Symbol" w:hint="default"/>
      </w:rPr>
    </w:lvl>
    <w:lvl w:ilvl="4" w:tplc="08160003" w:tentative="1">
      <w:start w:val="1"/>
      <w:numFmt w:val="bullet"/>
      <w:lvlText w:val="o"/>
      <w:lvlJc w:val="left"/>
      <w:pPr>
        <w:ind w:left="3712" w:hanging="360"/>
      </w:pPr>
      <w:rPr>
        <w:rFonts w:ascii="Courier New" w:hAnsi="Courier New" w:cs="Courier New" w:hint="default"/>
      </w:rPr>
    </w:lvl>
    <w:lvl w:ilvl="5" w:tplc="08160005" w:tentative="1">
      <w:start w:val="1"/>
      <w:numFmt w:val="bullet"/>
      <w:lvlText w:val=""/>
      <w:lvlJc w:val="left"/>
      <w:pPr>
        <w:ind w:left="4432" w:hanging="360"/>
      </w:pPr>
      <w:rPr>
        <w:rFonts w:ascii="Wingdings" w:hAnsi="Wingdings" w:hint="default"/>
      </w:rPr>
    </w:lvl>
    <w:lvl w:ilvl="6" w:tplc="08160001" w:tentative="1">
      <w:start w:val="1"/>
      <w:numFmt w:val="bullet"/>
      <w:lvlText w:val=""/>
      <w:lvlJc w:val="left"/>
      <w:pPr>
        <w:ind w:left="5152" w:hanging="360"/>
      </w:pPr>
      <w:rPr>
        <w:rFonts w:ascii="Symbol" w:hAnsi="Symbol" w:hint="default"/>
      </w:rPr>
    </w:lvl>
    <w:lvl w:ilvl="7" w:tplc="08160003" w:tentative="1">
      <w:start w:val="1"/>
      <w:numFmt w:val="bullet"/>
      <w:lvlText w:val="o"/>
      <w:lvlJc w:val="left"/>
      <w:pPr>
        <w:ind w:left="5872" w:hanging="360"/>
      </w:pPr>
      <w:rPr>
        <w:rFonts w:ascii="Courier New" w:hAnsi="Courier New" w:cs="Courier New" w:hint="default"/>
      </w:rPr>
    </w:lvl>
    <w:lvl w:ilvl="8" w:tplc="08160005" w:tentative="1">
      <w:start w:val="1"/>
      <w:numFmt w:val="bullet"/>
      <w:lvlText w:val=""/>
      <w:lvlJc w:val="left"/>
      <w:pPr>
        <w:ind w:left="6592" w:hanging="360"/>
      </w:pPr>
      <w:rPr>
        <w:rFonts w:ascii="Wingdings" w:hAnsi="Wingdings" w:hint="default"/>
      </w:rPr>
    </w:lvl>
  </w:abstractNum>
  <w:abstractNum w:abstractNumId="4" w15:restartNumberingAfterBreak="0">
    <w:nsid w:val="58225FBA"/>
    <w:multiLevelType w:val="hybridMultilevel"/>
    <w:tmpl w:val="6B2E6440"/>
    <w:lvl w:ilvl="0" w:tplc="08160001">
      <w:start w:val="1"/>
      <w:numFmt w:val="bullet"/>
      <w:lvlText w:val=""/>
      <w:lvlJc w:val="left"/>
      <w:pPr>
        <w:ind w:left="832" w:hanging="360"/>
      </w:pPr>
      <w:rPr>
        <w:rFonts w:ascii="Symbol" w:hAnsi="Symbol" w:hint="default"/>
      </w:rPr>
    </w:lvl>
    <w:lvl w:ilvl="1" w:tplc="08160003" w:tentative="1">
      <w:start w:val="1"/>
      <w:numFmt w:val="bullet"/>
      <w:lvlText w:val="o"/>
      <w:lvlJc w:val="left"/>
      <w:pPr>
        <w:ind w:left="1552" w:hanging="360"/>
      </w:pPr>
      <w:rPr>
        <w:rFonts w:ascii="Courier New" w:hAnsi="Courier New" w:cs="Courier New" w:hint="default"/>
      </w:rPr>
    </w:lvl>
    <w:lvl w:ilvl="2" w:tplc="08160005" w:tentative="1">
      <w:start w:val="1"/>
      <w:numFmt w:val="bullet"/>
      <w:lvlText w:val=""/>
      <w:lvlJc w:val="left"/>
      <w:pPr>
        <w:ind w:left="2272" w:hanging="360"/>
      </w:pPr>
      <w:rPr>
        <w:rFonts w:ascii="Wingdings" w:hAnsi="Wingdings" w:hint="default"/>
      </w:rPr>
    </w:lvl>
    <w:lvl w:ilvl="3" w:tplc="08160001" w:tentative="1">
      <w:start w:val="1"/>
      <w:numFmt w:val="bullet"/>
      <w:lvlText w:val=""/>
      <w:lvlJc w:val="left"/>
      <w:pPr>
        <w:ind w:left="2992" w:hanging="360"/>
      </w:pPr>
      <w:rPr>
        <w:rFonts w:ascii="Symbol" w:hAnsi="Symbol" w:hint="default"/>
      </w:rPr>
    </w:lvl>
    <w:lvl w:ilvl="4" w:tplc="08160003" w:tentative="1">
      <w:start w:val="1"/>
      <w:numFmt w:val="bullet"/>
      <w:lvlText w:val="o"/>
      <w:lvlJc w:val="left"/>
      <w:pPr>
        <w:ind w:left="3712" w:hanging="360"/>
      </w:pPr>
      <w:rPr>
        <w:rFonts w:ascii="Courier New" w:hAnsi="Courier New" w:cs="Courier New" w:hint="default"/>
      </w:rPr>
    </w:lvl>
    <w:lvl w:ilvl="5" w:tplc="08160005" w:tentative="1">
      <w:start w:val="1"/>
      <w:numFmt w:val="bullet"/>
      <w:lvlText w:val=""/>
      <w:lvlJc w:val="left"/>
      <w:pPr>
        <w:ind w:left="4432" w:hanging="360"/>
      </w:pPr>
      <w:rPr>
        <w:rFonts w:ascii="Wingdings" w:hAnsi="Wingdings" w:hint="default"/>
      </w:rPr>
    </w:lvl>
    <w:lvl w:ilvl="6" w:tplc="08160001" w:tentative="1">
      <w:start w:val="1"/>
      <w:numFmt w:val="bullet"/>
      <w:lvlText w:val=""/>
      <w:lvlJc w:val="left"/>
      <w:pPr>
        <w:ind w:left="5152" w:hanging="360"/>
      </w:pPr>
      <w:rPr>
        <w:rFonts w:ascii="Symbol" w:hAnsi="Symbol" w:hint="default"/>
      </w:rPr>
    </w:lvl>
    <w:lvl w:ilvl="7" w:tplc="08160003" w:tentative="1">
      <w:start w:val="1"/>
      <w:numFmt w:val="bullet"/>
      <w:lvlText w:val="o"/>
      <w:lvlJc w:val="left"/>
      <w:pPr>
        <w:ind w:left="5872" w:hanging="360"/>
      </w:pPr>
      <w:rPr>
        <w:rFonts w:ascii="Courier New" w:hAnsi="Courier New" w:cs="Courier New" w:hint="default"/>
      </w:rPr>
    </w:lvl>
    <w:lvl w:ilvl="8" w:tplc="08160005" w:tentative="1">
      <w:start w:val="1"/>
      <w:numFmt w:val="bullet"/>
      <w:lvlText w:val=""/>
      <w:lvlJc w:val="left"/>
      <w:pPr>
        <w:ind w:left="6592" w:hanging="360"/>
      </w:pPr>
      <w:rPr>
        <w:rFonts w:ascii="Wingdings" w:hAnsi="Wingdings" w:hint="default"/>
      </w:rPr>
    </w:lvl>
  </w:abstractNum>
  <w:abstractNum w:abstractNumId="5" w15:restartNumberingAfterBreak="0">
    <w:nsid w:val="592400D6"/>
    <w:multiLevelType w:val="multilevel"/>
    <w:tmpl w:val="7244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C074C"/>
    <w:multiLevelType w:val="multilevel"/>
    <w:tmpl w:val="396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E597D"/>
    <w:multiLevelType w:val="multilevel"/>
    <w:tmpl w:val="D1924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24F73"/>
    <w:multiLevelType w:val="multilevel"/>
    <w:tmpl w:val="8D6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870612">
    <w:abstractNumId w:val="4"/>
  </w:num>
  <w:num w:numId="2" w16cid:durableId="946229201">
    <w:abstractNumId w:val="3"/>
  </w:num>
  <w:num w:numId="3" w16cid:durableId="94641084">
    <w:abstractNumId w:val="7"/>
  </w:num>
  <w:num w:numId="4" w16cid:durableId="1857377883">
    <w:abstractNumId w:val="0"/>
  </w:num>
  <w:num w:numId="5" w16cid:durableId="1381053587">
    <w:abstractNumId w:val="5"/>
  </w:num>
  <w:num w:numId="6" w16cid:durableId="1750956529">
    <w:abstractNumId w:val="8"/>
  </w:num>
  <w:num w:numId="7" w16cid:durableId="1591088202">
    <w:abstractNumId w:val="2"/>
  </w:num>
  <w:num w:numId="8" w16cid:durableId="719130036">
    <w:abstractNumId w:val="6"/>
  </w:num>
  <w:num w:numId="9" w16cid:durableId="2094087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F2"/>
    <w:rsid w:val="00012FFD"/>
    <w:rsid w:val="000D1CA3"/>
    <w:rsid w:val="00157B84"/>
    <w:rsid w:val="001E198C"/>
    <w:rsid w:val="001E7186"/>
    <w:rsid w:val="00242D2A"/>
    <w:rsid w:val="00297C24"/>
    <w:rsid w:val="00337B85"/>
    <w:rsid w:val="003972C4"/>
    <w:rsid w:val="00501BA4"/>
    <w:rsid w:val="005A6ECD"/>
    <w:rsid w:val="005D27A2"/>
    <w:rsid w:val="005E715A"/>
    <w:rsid w:val="006D5131"/>
    <w:rsid w:val="007D3644"/>
    <w:rsid w:val="007F56E9"/>
    <w:rsid w:val="00962144"/>
    <w:rsid w:val="00996948"/>
    <w:rsid w:val="00BB6D29"/>
    <w:rsid w:val="00CD5A89"/>
    <w:rsid w:val="00D05778"/>
    <w:rsid w:val="00D46678"/>
    <w:rsid w:val="00D75AE4"/>
    <w:rsid w:val="00DD753A"/>
    <w:rsid w:val="00E429F2"/>
    <w:rsid w:val="00ED0FF3"/>
    <w:rsid w:val="00F12C94"/>
    <w:rsid w:val="00F3541B"/>
    <w:rsid w:val="00F35872"/>
    <w:rsid w:val="00F824C0"/>
    <w:rsid w:val="00F85D4D"/>
    <w:rsid w:val="00FE065A"/>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F79D8"/>
  <w15:docId w15:val="{002E9A83-40ED-42E9-828D-549503867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B85"/>
    <w:rPr>
      <w:rFonts w:ascii="Cambria" w:eastAsia="Cambria" w:hAnsi="Cambria" w:cs="Cambria"/>
    </w:rPr>
  </w:style>
  <w:style w:type="paragraph" w:styleId="Heading1">
    <w:name w:val="heading 1"/>
    <w:basedOn w:val="Normal"/>
    <w:uiPriority w:val="9"/>
    <w:qFormat/>
    <w:pPr>
      <w:ind w:left="8"/>
      <w:jc w:val="center"/>
      <w:outlineLvl w:val="0"/>
    </w:pPr>
    <w:rPr>
      <w:b/>
      <w:bCs/>
      <w:sz w:val="21"/>
      <w:szCs w:val="21"/>
    </w:rPr>
  </w:style>
  <w:style w:type="paragraph" w:styleId="Heading2">
    <w:name w:val="heading 2"/>
    <w:basedOn w:val="Normal"/>
    <w:next w:val="Normal"/>
    <w:link w:val="Heading2Char"/>
    <w:uiPriority w:val="9"/>
    <w:semiHidden/>
    <w:unhideWhenUsed/>
    <w:qFormat/>
    <w:rsid w:val="00F85D4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85D4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112" w:right="103"/>
      <w:jc w:val="both"/>
    </w:pPr>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D75AE4"/>
    <w:pPr>
      <w:tabs>
        <w:tab w:val="center" w:pos="4252"/>
        <w:tab w:val="right" w:pos="8504"/>
      </w:tabs>
    </w:pPr>
  </w:style>
  <w:style w:type="character" w:customStyle="1" w:styleId="HeaderChar">
    <w:name w:val="Header Char"/>
    <w:basedOn w:val="DefaultParagraphFont"/>
    <w:link w:val="Header"/>
    <w:uiPriority w:val="99"/>
    <w:rsid w:val="00D75AE4"/>
    <w:rPr>
      <w:rFonts w:ascii="Cambria" w:eastAsia="Cambria" w:hAnsi="Cambria" w:cs="Cambria"/>
    </w:rPr>
  </w:style>
  <w:style w:type="paragraph" w:styleId="Footer">
    <w:name w:val="footer"/>
    <w:basedOn w:val="Normal"/>
    <w:link w:val="FooterChar"/>
    <w:uiPriority w:val="99"/>
    <w:unhideWhenUsed/>
    <w:rsid w:val="00D75AE4"/>
    <w:pPr>
      <w:tabs>
        <w:tab w:val="center" w:pos="4252"/>
        <w:tab w:val="right" w:pos="8504"/>
      </w:tabs>
    </w:pPr>
  </w:style>
  <w:style w:type="character" w:customStyle="1" w:styleId="FooterChar">
    <w:name w:val="Footer Char"/>
    <w:basedOn w:val="DefaultParagraphFont"/>
    <w:link w:val="Footer"/>
    <w:uiPriority w:val="99"/>
    <w:rsid w:val="00D75AE4"/>
    <w:rPr>
      <w:rFonts w:ascii="Cambria" w:eastAsia="Cambria" w:hAnsi="Cambria" w:cs="Cambria"/>
    </w:rPr>
  </w:style>
  <w:style w:type="character" w:customStyle="1" w:styleId="Heading2Char">
    <w:name w:val="Heading 2 Char"/>
    <w:basedOn w:val="DefaultParagraphFont"/>
    <w:link w:val="Heading2"/>
    <w:uiPriority w:val="9"/>
    <w:semiHidden/>
    <w:rsid w:val="00F85D4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85D4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F85D4D"/>
    <w:rPr>
      <w:color w:val="0000FF" w:themeColor="hyperlink"/>
      <w:u w:val="single"/>
    </w:rPr>
  </w:style>
  <w:style w:type="character" w:styleId="UnresolvedMention">
    <w:name w:val="Unresolved Mention"/>
    <w:basedOn w:val="DefaultParagraphFont"/>
    <w:uiPriority w:val="99"/>
    <w:semiHidden/>
    <w:unhideWhenUsed/>
    <w:rsid w:val="00F85D4D"/>
    <w:rPr>
      <w:color w:val="605E5C"/>
      <w:shd w:val="clear" w:color="auto" w:fill="E1DFDD"/>
    </w:rPr>
  </w:style>
  <w:style w:type="table" w:styleId="TableGrid">
    <w:name w:val="Table Grid"/>
    <w:basedOn w:val="TableNormal"/>
    <w:uiPriority w:val="39"/>
    <w:rsid w:val="00337B85"/>
    <w:pPr>
      <w:widowControl/>
      <w:autoSpaceDE/>
      <w:autoSpaceDN/>
    </w:pPr>
    <w:rPr>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37B85"/>
    <w:rPr>
      <w:rFonts w:ascii="Cambria" w:eastAsia="Cambria" w:hAnsi="Cambria" w:cs="Cambria"/>
      <w:sz w:val="21"/>
      <w:szCs w:val="21"/>
    </w:rPr>
  </w:style>
  <w:style w:type="character" w:styleId="FollowedHyperlink">
    <w:name w:val="FollowedHyperlink"/>
    <w:basedOn w:val="DefaultParagraphFont"/>
    <w:uiPriority w:val="99"/>
    <w:semiHidden/>
    <w:unhideWhenUsed/>
    <w:rsid w:val="00337B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icrsr.ips.p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c1061d-49f9-4a7c-be1f-2586fa8528fa">
      <Terms xmlns="http://schemas.microsoft.com/office/infopath/2007/PartnerControls"/>
    </lcf76f155ced4ddcb4097134ff3c332f>
    <TaxCatchAll xmlns="26e47478-8b15-4b8c-9d47-bd2d496504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F9CCADE231F14EB3B39C95A72DDBE1" ma:contentTypeVersion="10" ma:contentTypeDescription="Criar um novo documento." ma:contentTypeScope="" ma:versionID="999651e6749b9ebff1d1cbcd93980674">
  <xsd:schema xmlns:xsd="http://www.w3.org/2001/XMLSchema" xmlns:xs="http://www.w3.org/2001/XMLSchema" xmlns:p="http://schemas.microsoft.com/office/2006/metadata/properties" xmlns:ns2="13c1061d-49f9-4a7c-be1f-2586fa8528fa" xmlns:ns3="26e47478-8b15-4b8c-9d47-bd2d496504e9" targetNamespace="http://schemas.microsoft.com/office/2006/metadata/properties" ma:root="true" ma:fieldsID="05a21b02165cf059d2726b1aa912a42d" ns2:_="" ns3:_="">
    <xsd:import namespace="13c1061d-49f9-4a7c-be1f-2586fa8528fa"/>
    <xsd:import namespace="26e47478-8b15-4b8c-9d47-bd2d496504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1061d-49f9-4a7c-be1f-2586fa852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1c634bea-018a-4564-83db-d8422d98d39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e47478-8b15-4b8c-9d47-bd2d496504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ad1846-03ad-4ee7-abe6-a47c25eca34f}" ma:internalName="TaxCatchAll" ma:showField="CatchAllData" ma:web="26e47478-8b15-4b8c-9d47-bd2d496504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C91CB5-2C65-4C65-AADD-5F37952FE06A}">
  <ds:schemaRefs>
    <ds:schemaRef ds:uri="http://schemas.microsoft.com/office/2006/metadata/properties"/>
    <ds:schemaRef ds:uri="http://schemas.microsoft.com/office/infopath/2007/PartnerControls"/>
    <ds:schemaRef ds:uri="13c1061d-49f9-4a7c-be1f-2586fa8528fa"/>
    <ds:schemaRef ds:uri="26e47478-8b15-4b8c-9d47-bd2d496504e9"/>
  </ds:schemaRefs>
</ds:datastoreItem>
</file>

<file path=customXml/itemProps2.xml><?xml version="1.0" encoding="utf-8"?>
<ds:datastoreItem xmlns:ds="http://schemas.openxmlformats.org/officeDocument/2006/customXml" ds:itemID="{2F90BE7C-709B-449A-863E-CD666262012E}">
  <ds:schemaRefs>
    <ds:schemaRef ds:uri="http://schemas.microsoft.com/sharepoint/v3/contenttype/forms"/>
  </ds:schemaRefs>
</ds:datastoreItem>
</file>

<file path=customXml/itemProps3.xml><?xml version="1.0" encoding="utf-8"?>
<ds:datastoreItem xmlns:ds="http://schemas.openxmlformats.org/officeDocument/2006/customXml" ds:itemID="{D8374FFE-0129-49BF-A38B-0B9DEA2E4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1061d-49f9-4a7c-be1f-2586fa8528fa"/>
    <ds:schemaRef ds:uri="26e47478-8b15-4b8c-9d47-bd2d496504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615</Words>
  <Characters>3509</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Eventos05</dc:creator>
  <cp:lastModifiedBy>Pedro Albuquerque Santos</cp:lastModifiedBy>
  <cp:revision>4</cp:revision>
  <cp:lastPrinted>2026-06-19T23:01:00Z</cp:lastPrinted>
  <dcterms:created xsi:type="dcterms:W3CDTF">2026-06-19T15:38:00Z</dcterms:created>
  <dcterms:modified xsi:type="dcterms:W3CDTF">2026-06-19T23:02:00Z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2020-07-15T00:00:00Z</vt:filetime>
  </property>
  <property fmtid="{D5CDD505-2E9C-101B-9397-08002B2CF9AE}" pid="3" name="Creator">
    <vt:lpwstr>Microsoft® Word para Microsoft 365</vt:lpwstr>
  </property>
  <property fmtid="{D5CDD505-2E9C-101B-9397-08002B2CF9AE}" pid="4" name="LastSaved">
    <vt:filetime>2025-01-22T00:00:00Z</vt:filetime>
  </property>
  <property fmtid="{D5CDD505-2E9C-101B-9397-08002B2CF9AE}" pid="5" name="Producer">
    <vt:lpwstr>Microsoft® Word para Microsoft 365</vt:lpwstr>
  </property>
  <property fmtid="{D5CDD505-2E9C-101B-9397-08002B2CF9AE}" pid="6" name="GrammarlyDocumentId">
    <vt:lpwstr>777e9abdbf557761f749fe6757d2c601701d7953df30041b30d258478bd44998</vt:lpwstr>
  </property>
  <property fmtid="{D5CDD505-2E9C-101B-9397-08002B2CF9AE}" pid="7" name="ContentTypeId">
    <vt:lpwstr>0x010100A5F9CCADE231F14EB3B39C95A72DDBE1</vt:lpwstr>
  </property>
</Properties>
</file>