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BB" w:rsidRDefault="00F25B51" w:rsidP="008F0322">
      <w:pPr>
        <w:jc w:val="center"/>
      </w:pPr>
      <w:proofErr w:type="spellStart"/>
      <w:r>
        <w:t>CyberSecurity</w:t>
      </w:r>
      <w:proofErr w:type="spellEnd"/>
      <w:r>
        <w:t xml:space="preserve"> Phase 2-</w:t>
      </w:r>
      <w:r w:rsidR="00F5372E">
        <w:t xml:space="preserve"> meeting-1</w:t>
      </w:r>
    </w:p>
    <w:p w:rsidR="00F25B51" w:rsidRDefault="00F25B51" w:rsidP="008F0322">
      <w:pPr>
        <w:jc w:val="center"/>
      </w:pPr>
      <w:r>
        <w:t>12/22/2016</w:t>
      </w:r>
    </w:p>
    <w:p w:rsidR="00F25B51" w:rsidRDefault="00F25B51" w:rsidP="008F0322">
      <w:pPr>
        <w:jc w:val="center"/>
      </w:pPr>
      <w:proofErr w:type="spellStart"/>
      <w:r>
        <w:t>Liyi</w:t>
      </w:r>
      <w:proofErr w:type="spellEnd"/>
      <w:r>
        <w:t xml:space="preserve"> Li</w:t>
      </w:r>
    </w:p>
    <w:p w:rsidR="00F5372E" w:rsidRDefault="00F5372E">
      <w:r>
        <w:t xml:space="preserve">1 </w:t>
      </w:r>
      <w:proofErr w:type="gramStart"/>
      <w:r>
        <w:t>go</w:t>
      </w:r>
      <w:proofErr w:type="gramEnd"/>
      <w:r>
        <w:t xml:space="preserve"> through cybersecurity GitHub</w:t>
      </w:r>
    </w:p>
    <w:p w:rsidR="00767DA5" w:rsidRDefault="00767DA5">
      <w:r>
        <w:t>(</w:t>
      </w:r>
      <w:r w:rsidRPr="00767DA5">
        <w:t>https://github.com/ICT4SD/CyberSecurity_Strategies</w:t>
      </w:r>
      <w:r>
        <w:t>)</w:t>
      </w:r>
    </w:p>
    <w:p w:rsidR="00F5372E" w:rsidRDefault="00F5372E">
      <w:r>
        <w:t>2 go through phase 1</w:t>
      </w:r>
    </w:p>
    <w:p w:rsidR="00F5372E" w:rsidRDefault="00F5372E">
      <w:r>
        <w:t>3 go through phase1-feedback:</w:t>
      </w:r>
    </w:p>
    <w:p w:rsidR="00F5372E" w:rsidRDefault="00F5372E">
      <w:r>
        <w:t xml:space="preserve">(Matching rule: stem of category with stem of sentences; try to expand </w:t>
      </w:r>
      <w:r w:rsidR="00FA16F7">
        <w:t>present categories</w:t>
      </w:r>
      <w:r>
        <w:t xml:space="preserve"> and subcategories to categories including synonyms, equal sentences, or equal ideas)</w:t>
      </w:r>
    </w:p>
    <w:p w:rsidR="00F5372E" w:rsidRDefault="00F5372E">
      <w:r>
        <w:t>(User-friendly visualization platforms)</w:t>
      </w:r>
    </w:p>
    <w:p w:rsidR="00F5372E" w:rsidRDefault="00F5372E">
      <w:r>
        <w:t xml:space="preserve">4 </w:t>
      </w:r>
      <w:r w:rsidRPr="00D57730">
        <w:rPr>
          <w:b/>
        </w:rPr>
        <w:t>winter break expectations</w:t>
      </w:r>
      <w:r w:rsidR="00F25B51">
        <w:rPr>
          <w:b/>
        </w:rPr>
        <w:t>—</w:t>
      </w:r>
      <w:proofErr w:type="spellStart"/>
      <w:r w:rsidR="00F25B51">
        <w:rPr>
          <w:b/>
        </w:rPr>
        <w:t>ddl</w:t>
      </w:r>
      <w:proofErr w:type="spellEnd"/>
      <w:r w:rsidR="00F25B51">
        <w:rPr>
          <w:b/>
        </w:rPr>
        <w:t>-the first week of spring semester</w:t>
      </w:r>
    </w:p>
    <w:p w:rsidR="00F5372E" w:rsidRDefault="00FA16F7">
      <w:r>
        <w:t>Every team</w:t>
      </w:r>
      <w:r w:rsidR="00834925">
        <w:t xml:space="preserve"> read one cybersecurity strategy document</w:t>
      </w:r>
      <w:r w:rsidR="00774635">
        <w:t>-UK</w:t>
      </w:r>
      <w:r w:rsidR="00FE0742">
        <w:t xml:space="preserve"> (1,</w:t>
      </w:r>
      <w:r w:rsidR="00454E3C">
        <w:t xml:space="preserve"> </w:t>
      </w:r>
      <w:r w:rsidR="00FE0742">
        <w:t>2</w:t>
      </w:r>
      <w:r w:rsidR="00FE0742" w:rsidRPr="00F678C9">
        <w:rPr>
          <w:b/>
        </w:rPr>
        <w:t>)</w:t>
      </w:r>
      <w:r w:rsidR="00454E3C" w:rsidRPr="00F678C9">
        <w:rPr>
          <w:b/>
        </w:rPr>
        <w:t>--</w:t>
      </w:r>
      <w:proofErr w:type="spellStart"/>
      <w:r w:rsidR="00454E3C" w:rsidRPr="00F678C9">
        <w:rPr>
          <w:b/>
        </w:rPr>
        <w:t>Shimeng</w:t>
      </w:r>
      <w:proofErr w:type="spellEnd"/>
      <w:r>
        <w:t xml:space="preserve"> &amp; </w:t>
      </w:r>
      <w:r w:rsidR="00774635">
        <w:t>US</w:t>
      </w:r>
      <w:r w:rsidR="00FE0742">
        <w:t xml:space="preserve"> (1,</w:t>
      </w:r>
      <w:r w:rsidR="00454E3C">
        <w:t xml:space="preserve"> </w:t>
      </w:r>
      <w:r w:rsidR="00FE0742">
        <w:t>2,</w:t>
      </w:r>
      <w:r w:rsidR="00454E3C">
        <w:t xml:space="preserve"> </w:t>
      </w:r>
      <w:r w:rsidR="00FE0742">
        <w:t>3)</w:t>
      </w:r>
      <w:r w:rsidR="00454E3C">
        <w:t>—</w:t>
      </w:r>
      <w:proofErr w:type="spellStart"/>
      <w:r w:rsidR="00454E3C" w:rsidRPr="00454E3C">
        <w:rPr>
          <w:b/>
        </w:rPr>
        <w:t>Youwei</w:t>
      </w:r>
      <w:proofErr w:type="spellEnd"/>
      <w:r w:rsidR="00454E3C" w:rsidRPr="00454E3C">
        <w:rPr>
          <w:b/>
        </w:rPr>
        <w:t xml:space="preserve"> Xiao</w:t>
      </w:r>
      <w:r w:rsidR="00834925">
        <w:t>, manually make human analysis of the document. The requirements include the followings:</w:t>
      </w:r>
    </w:p>
    <w:p w:rsidR="00834925" w:rsidRDefault="00834925" w:rsidP="00834925">
      <w:pPr>
        <w:pStyle w:val="a3"/>
        <w:numPr>
          <w:ilvl w:val="0"/>
          <w:numId w:val="1"/>
        </w:numPr>
      </w:pPr>
      <w:r>
        <w:t>Understand the meaning of present category and subcategory and list the meaning</w:t>
      </w:r>
      <w:r w:rsidR="00FE0742">
        <w:t xml:space="preserve"> and scope</w:t>
      </w:r>
      <w:r>
        <w:t xml:space="preserve">. </w:t>
      </w:r>
    </w:p>
    <w:p w:rsidR="00FE0742" w:rsidRDefault="00834925" w:rsidP="0039737A">
      <w:pPr>
        <w:pStyle w:val="a3"/>
        <w:numPr>
          <w:ilvl w:val="0"/>
          <w:numId w:val="1"/>
        </w:numPr>
      </w:pPr>
      <w:r>
        <w:t xml:space="preserve">Read the document sentence by sentence, and classify each sentence into category and subcategory. </w:t>
      </w:r>
    </w:p>
    <w:p w:rsidR="00FE0742" w:rsidRDefault="00FE0742" w:rsidP="00FE0742">
      <w:pPr>
        <w:ind w:left="360"/>
      </w:pPr>
      <w:r>
        <w:t xml:space="preserve">Attention: </w:t>
      </w:r>
    </w:p>
    <w:p w:rsidR="00FE0742" w:rsidRDefault="00834925" w:rsidP="00FE0742">
      <w:pPr>
        <w:pStyle w:val="a3"/>
        <w:numPr>
          <w:ilvl w:val="0"/>
          <w:numId w:val="2"/>
        </w:numPr>
      </w:pPr>
      <w:r>
        <w:t>If you can classify them into present category and subcategory, please list the reason as the following format</w:t>
      </w:r>
      <w:r w:rsidR="0028721D">
        <w:t xml:space="preserve"> in excel</w:t>
      </w:r>
      <w:r w:rsidR="00817B73">
        <w:t xml:space="preserve"> (tab)</w:t>
      </w:r>
      <w:r>
        <w:t>.</w:t>
      </w:r>
    </w:p>
    <w:p w:rsidR="00FE0742" w:rsidRDefault="00FE0742" w:rsidP="00FE0742">
      <w:pPr>
        <w:pStyle w:val="a3"/>
        <w:numPr>
          <w:ilvl w:val="0"/>
          <w:numId w:val="2"/>
        </w:numPr>
      </w:pPr>
      <w:r>
        <w:t xml:space="preserve">Each classification should be supported by the content in the </w:t>
      </w:r>
      <w:proofErr w:type="spellStart"/>
      <w:r>
        <w:t>Cyberwellness</w:t>
      </w:r>
      <w:proofErr w:type="spellEnd"/>
      <w:r>
        <w:t xml:space="preserve"> documents, including the text content, anchor text and the content by hyperlink.</w:t>
      </w:r>
      <w:r w:rsidR="00834925">
        <w:t xml:space="preserve"> </w:t>
      </w:r>
      <w:r>
        <w:t>(</w:t>
      </w:r>
      <w:proofErr w:type="spellStart"/>
      <w:r>
        <w:t>eg</w:t>
      </w:r>
      <w:proofErr w:type="spellEnd"/>
      <w:r>
        <w:t xml:space="preserve">. </w:t>
      </w:r>
      <w:r w:rsidRPr="00FE0742">
        <w:t>http://www.itu.int/en/ITU-D/Cybersecurity/Docu</w:t>
      </w:r>
      <w:bookmarkStart w:id="0" w:name="_GoBack"/>
      <w:bookmarkEnd w:id="0"/>
      <w:r w:rsidRPr="00FE0742">
        <w:t>ments/Country_Profiles/United_Kingdom.pdf</w:t>
      </w:r>
      <w:r>
        <w:t>)</w:t>
      </w:r>
    </w:p>
    <w:p w:rsidR="00834925" w:rsidRDefault="0039737A" w:rsidP="00FE0742">
      <w:pPr>
        <w:pStyle w:val="a3"/>
        <w:numPr>
          <w:ilvl w:val="0"/>
          <w:numId w:val="2"/>
        </w:numPr>
      </w:pPr>
      <w:r>
        <w:t xml:space="preserve">If you can’t classify them into the present category, please create a new category or subcategory.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1956"/>
        <w:gridCol w:w="1546"/>
        <w:gridCol w:w="1644"/>
        <w:gridCol w:w="1671"/>
      </w:tblGrid>
      <w:tr w:rsidR="0028721D" w:rsidTr="0039737A">
        <w:tc>
          <w:tcPr>
            <w:tcW w:w="2039" w:type="dxa"/>
          </w:tcPr>
          <w:p w:rsidR="0028721D" w:rsidRDefault="0028721D" w:rsidP="00834925">
            <w:pPr>
              <w:pStyle w:val="a3"/>
              <w:ind w:left="0"/>
            </w:pPr>
            <w:r>
              <w:t>Sentence_Number</w:t>
            </w:r>
          </w:p>
        </w:tc>
        <w:tc>
          <w:tcPr>
            <w:tcW w:w="1956" w:type="dxa"/>
          </w:tcPr>
          <w:p w:rsidR="0028721D" w:rsidRDefault="0028721D" w:rsidP="00834925">
            <w:pPr>
              <w:pStyle w:val="a3"/>
              <w:ind w:left="0"/>
            </w:pPr>
            <w:r>
              <w:t xml:space="preserve">Sentence </w:t>
            </w:r>
          </w:p>
        </w:tc>
        <w:tc>
          <w:tcPr>
            <w:tcW w:w="1546" w:type="dxa"/>
          </w:tcPr>
          <w:p w:rsidR="0028721D" w:rsidRDefault="0028721D" w:rsidP="00834925">
            <w:pPr>
              <w:pStyle w:val="a3"/>
              <w:ind w:left="0"/>
            </w:pPr>
            <w:r>
              <w:t>Category</w:t>
            </w:r>
          </w:p>
        </w:tc>
        <w:tc>
          <w:tcPr>
            <w:tcW w:w="1644" w:type="dxa"/>
          </w:tcPr>
          <w:p w:rsidR="0028721D" w:rsidRDefault="0028721D" w:rsidP="00834925">
            <w:pPr>
              <w:pStyle w:val="a3"/>
              <w:ind w:left="0"/>
            </w:pPr>
            <w:r>
              <w:t>Subcategory</w:t>
            </w:r>
          </w:p>
        </w:tc>
        <w:tc>
          <w:tcPr>
            <w:tcW w:w="1671" w:type="dxa"/>
          </w:tcPr>
          <w:p w:rsidR="0028721D" w:rsidRDefault="0028721D" w:rsidP="00834925">
            <w:pPr>
              <w:pStyle w:val="a3"/>
              <w:ind w:left="0"/>
            </w:pPr>
            <w:r>
              <w:t>Equal presentation to show the reason (word, or phrase)</w:t>
            </w:r>
          </w:p>
        </w:tc>
      </w:tr>
      <w:tr w:rsidR="0028721D" w:rsidTr="0039737A">
        <w:tc>
          <w:tcPr>
            <w:tcW w:w="2039" w:type="dxa"/>
          </w:tcPr>
          <w:p w:rsidR="0028721D" w:rsidRDefault="0028721D" w:rsidP="00834925">
            <w:pPr>
              <w:pStyle w:val="a3"/>
              <w:ind w:left="0"/>
            </w:pPr>
          </w:p>
        </w:tc>
        <w:tc>
          <w:tcPr>
            <w:tcW w:w="1956" w:type="dxa"/>
          </w:tcPr>
          <w:p w:rsidR="0028721D" w:rsidRDefault="0028721D" w:rsidP="0028721D">
            <w:pPr>
              <w:pStyle w:val="a3"/>
              <w:ind w:left="0"/>
            </w:pPr>
            <w:r w:rsidRPr="0028721D">
              <w:t xml:space="preserve">The Ministry of Communications and Information Technology (MCIT) </w:t>
            </w:r>
            <w:r w:rsidRPr="0028721D">
              <w:lastRenderedPageBreak/>
              <w:t>was the first among the sectoral government entities in Afghanistan to design new strategies, enabling private sector to make huge investment in the telecommunication and IT sectors</w:t>
            </w:r>
            <w:r>
              <w:t>.</w:t>
            </w:r>
          </w:p>
        </w:tc>
        <w:tc>
          <w:tcPr>
            <w:tcW w:w="1546" w:type="dxa"/>
          </w:tcPr>
          <w:p w:rsidR="0028721D" w:rsidRDefault="0028721D" w:rsidP="00834925">
            <w:pPr>
              <w:pStyle w:val="a3"/>
              <w:ind w:left="0"/>
            </w:pPr>
            <w:r w:rsidRPr="0028721D">
              <w:lastRenderedPageBreak/>
              <w:t>organization measures</w:t>
            </w:r>
            <w:r w:rsidR="0039737A">
              <w:t xml:space="preserve"> (new)</w:t>
            </w:r>
          </w:p>
        </w:tc>
        <w:tc>
          <w:tcPr>
            <w:tcW w:w="1644" w:type="dxa"/>
          </w:tcPr>
          <w:p w:rsidR="0028721D" w:rsidRDefault="00FE0742" w:rsidP="00834925">
            <w:pPr>
              <w:pStyle w:val="a3"/>
              <w:ind w:left="0"/>
            </w:pPr>
            <w:r w:rsidRPr="0028721D">
              <w:t>P</w:t>
            </w:r>
            <w:r w:rsidR="0028721D" w:rsidRPr="0028721D">
              <w:t>olicy</w:t>
            </w:r>
          </w:p>
        </w:tc>
        <w:tc>
          <w:tcPr>
            <w:tcW w:w="1671" w:type="dxa"/>
          </w:tcPr>
          <w:p w:rsidR="0028721D" w:rsidRDefault="0028721D" w:rsidP="00834925">
            <w:pPr>
              <w:pStyle w:val="a3"/>
              <w:ind w:left="0"/>
            </w:pPr>
            <w:r>
              <w:t xml:space="preserve">Strategy </w:t>
            </w:r>
          </w:p>
        </w:tc>
      </w:tr>
      <w:tr w:rsidR="0028721D" w:rsidTr="0039737A">
        <w:tc>
          <w:tcPr>
            <w:tcW w:w="2039" w:type="dxa"/>
          </w:tcPr>
          <w:p w:rsidR="0028721D" w:rsidRDefault="0028721D" w:rsidP="00834925">
            <w:pPr>
              <w:pStyle w:val="a3"/>
              <w:ind w:left="0"/>
            </w:pPr>
          </w:p>
        </w:tc>
        <w:tc>
          <w:tcPr>
            <w:tcW w:w="1956" w:type="dxa"/>
          </w:tcPr>
          <w:p w:rsidR="0028721D" w:rsidRDefault="0028721D" w:rsidP="00834925">
            <w:pPr>
              <w:pStyle w:val="a3"/>
              <w:ind w:left="0"/>
            </w:pPr>
          </w:p>
        </w:tc>
        <w:tc>
          <w:tcPr>
            <w:tcW w:w="1546" w:type="dxa"/>
          </w:tcPr>
          <w:p w:rsidR="0028721D" w:rsidRDefault="0028721D" w:rsidP="00834925">
            <w:pPr>
              <w:pStyle w:val="a3"/>
              <w:ind w:left="0"/>
            </w:pPr>
          </w:p>
        </w:tc>
        <w:tc>
          <w:tcPr>
            <w:tcW w:w="1644" w:type="dxa"/>
          </w:tcPr>
          <w:p w:rsidR="0028721D" w:rsidRDefault="0028721D" w:rsidP="00834925">
            <w:pPr>
              <w:pStyle w:val="a3"/>
              <w:ind w:left="0"/>
            </w:pPr>
          </w:p>
        </w:tc>
        <w:tc>
          <w:tcPr>
            <w:tcW w:w="1671" w:type="dxa"/>
          </w:tcPr>
          <w:p w:rsidR="0028721D" w:rsidRDefault="0028721D" w:rsidP="00834925">
            <w:pPr>
              <w:pStyle w:val="a3"/>
              <w:ind w:left="0"/>
            </w:pPr>
          </w:p>
        </w:tc>
      </w:tr>
    </w:tbl>
    <w:p w:rsidR="00F5372E" w:rsidRDefault="00F5372E"/>
    <w:sectPr w:rsidR="00F5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5E4B"/>
    <w:multiLevelType w:val="hybridMultilevel"/>
    <w:tmpl w:val="C33A1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277D9"/>
    <w:multiLevelType w:val="hybridMultilevel"/>
    <w:tmpl w:val="22E64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E"/>
    <w:rsid w:val="00023DE3"/>
    <w:rsid w:val="0028721D"/>
    <w:rsid w:val="002E23C6"/>
    <w:rsid w:val="0039737A"/>
    <w:rsid w:val="00454E3C"/>
    <w:rsid w:val="00767DA5"/>
    <w:rsid w:val="00774635"/>
    <w:rsid w:val="007D35F3"/>
    <w:rsid w:val="00817B73"/>
    <w:rsid w:val="00834925"/>
    <w:rsid w:val="008F0322"/>
    <w:rsid w:val="00985717"/>
    <w:rsid w:val="009D196F"/>
    <w:rsid w:val="00C161BB"/>
    <w:rsid w:val="00D57730"/>
    <w:rsid w:val="00F25B51"/>
    <w:rsid w:val="00F5372E"/>
    <w:rsid w:val="00F678C9"/>
    <w:rsid w:val="00FA16F7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25"/>
    <w:pPr>
      <w:ind w:left="720"/>
      <w:contextualSpacing/>
    </w:pPr>
  </w:style>
  <w:style w:type="table" w:styleId="a4">
    <w:name w:val="Table Grid"/>
    <w:basedOn w:val="a1"/>
    <w:uiPriority w:val="59"/>
    <w:rsid w:val="0083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F25B51"/>
  </w:style>
  <w:style w:type="character" w:customStyle="1" w:styleId="Char">
    <w:name w:val="日期 Char"/>
    <w:basedOn w:val="a0"/>
    <w:link w:val="a5"/>
    <w:uiPriority w:val="99"/>
    <w:semiHidden/>
    <w:rsid w:val="00F25B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25"/>
    <w:pPr>
      <w:ind w:left="720"/>
      <w:contextualSpacing/>
    </w:pPr>
  </w:style>
  <w:style w:type="table" w:styleId="a4">
    <w:name w:val="Table Grid"/>
    <w:basedOn w:val="a1"/>
    <w:uiPriority w:val="59"/>
    <w:rsid w:val="0083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F25B51"/>
  </w:style>
  <w:style w:type="character" w:customStyle="1" w:styleId="Char">
    <w:name w:val="日期 Char"/>
    <w:basedOn w:val="a0"/>
    <w:link w:val="a5"/>
    <w:uiPriority w:val="99"/>
    <w:semiHidden/>
    <w:rsid w:val="00F2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26</cp:revision>
  <dcterms:created xsi:type="dcterms:W3CDTF">2016-12-19T03:32:00Z</dcterms:created>
  <dcterms:modified xsi:type="dcterms:W3CDTF">2016-12-23T04:28:00Z</dcterms:modified>
</cp:coreProperties>
</file>