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0DD0" w14:textId="407E2807" w:rsidR="0084717B" w:rsidRPr="0099166C" w:rsidRDefault="0099166C">
      <w:pPr>
        <w:rPr>
          <w:lang w:val="pt-BR"/>
        </w:rPr>
      </w:pPr>
      <w:r w:rsidRPr="0099166C">
        <w:rPr>
          <w:lang w:val="pt-BR"/>
        </w:rPr>
        <w:t>Tabela 4</w:t>
      </w:r>
      <w:r w:rsidR="002E6189">
        <w:rPr>
          <w:lang w:val="pt-BR"/>
        </w:rPr>
        <w:t>.</w:t>
      </w:r>
      <w:r w:rsidRPr="0099166C">
        <w:rPr>
          <w:lang w:val="pt-BR"/>
        </w:rPr>
        <w:t xml:space="preserve"> Captura por unidade de esforço (</w:t>
      </w:r>
      <w:r>
        <w:rPr>
          <w:lang w:val="pt-BR"/>
        </w:rPr>
        <w:t xml:space="preserve">CPUE; </w:t>
      </w:r>
      <w:r w:rsidRPr="0099166C">
        <w:rPr>
          <w:lang w:val="pt-BR"/>
        </w:rPr>
        <w:t>kg/Pescador/Dia)</w:t>
      </w:r>
      <w:r>
        <w:rPr>
          <w:lang w:val="pt-BR"/>
        </w:rPr>
        <w:t xml:space="preserve"> </w:t>
      </w:r>
      <w:r w:rsidRPr="0099166C">
        <w:rPr>
          <w:lang w:val="pt-BR"/>
        </w:rPr>
        <w:t xml:space="preserve">dos </w:t>
      </w:r>
      <w:r>
        <w:rPr>
          <w:lang w:val="pt-BR"/>
        </w:rPr>
        <w:t>recursos pesqueiros</w:t>
      </w:r>
      <w:r w:rsidRPr="0099166C">
        <w:rPr>
          <w:lang w:val="pt-BR"/>
        </w:rPr>
        <w:t xml:space="preserve"> capturad</w:t>
      </w:r>
      <w:r>
        <w:rPr>
          <w:lang w:val="pt-BR"/>
        </w:rPr>
        <w:t>o</w:t>
      </w:r>
      <w:r w:rsidRPr="0099166C">
        <w:rPr>
          <w:lang w:val="pt-BR"/>
        </w:rPr>
        <w:t>s no reservatório de Itaipu, no período de agosto a outubro de 2023</w:t>
      </w:r>
      <w:r>
        <w:rPr>
          <w:lang w:val="pt-BR"/>
        </w:rPr>
        <w:t>, ajustado pelas porcentagens de contribuição de cada espécie baseado nos dados de biologia pesqueira para o mesmo período</w:t>
      </w:r>
      <w:r w:rsidR="002E6189">
        <w:rPr>
          <w:lang w:val="pt-BR"/>
        </w:rPr>
        <w:t>.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920"/>
        <w:gridCol w:w="2860"/>
        <w:gridCol w:w="1233"/>
        <w:gridCol w:w="3300"/>
      </w:tblGrid>
      <w:tr w:rsidR="00CF3FE5" w:rsidRPr="00CF3FE5" w14:paraId="0F2CB7EC" w14:textId="77777777" w:rsidTr="00CF3FE5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E6E3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Recurso pesqueiro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379F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9E68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Porcentage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E5416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CPUE ajustado pela porcentagem</w:t>
            </w:r>
          </w:p>
        </w:tc>
      </w:tr>
      <w:tr w:rsidR="00CF3FE5" w:rsidRPr="00CF3FE5" w14:paraId="654CBD9B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889BD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Barbado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8E98F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Pinirampus pirinampu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DAE1" w14:textId="58B5F00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DD1F6" w14:textId="07A0676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</w:t>
            </w:r>
          </w:p>
        </w:tc>
      </w:tr>
      <w:tr w:rsidR="00CF3FE5" w:rsidRPr="00CF3FE5" w14:paraId="6B992E17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12CB3C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Bocudo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42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 militaris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E128" w14:textId="04867EB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8377" w14:textId="72A02E9F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043</w:t>
            </w:r>
          </w:p>
        </w:tc>
      </w:tr>
      <w:tr w:rsidR="00CF3FE5" w:rsidRPr="00CF3FE5" w14:paraId="30FE73E8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8A1B98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7E2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 ucayalensis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28E2" w14:textId="033CB37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3EF8" w14:textId="454CF45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090</w:t>
            </w:r>
          </w:p>
        </w:tc>
      </w:tr>
      <w:tr w:rsidR="00CF3FE5" w:rsidRPr="00CF3FE5" w14:paraId="704E54C5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B14D85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7B0AC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 inermis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89A8" w14:textId="2EB0999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ABD56" w14:textId="42778CFF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</w:t>
            </w:r>
          </w:p>
        </w:tc>
      </w:tr>
      <w:tr w:rsidR="00CF3FE5" w:rsidRPr="00CF3FE5" w14:paraId="4F399314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17032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Cará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A7B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Geophagus iporangensis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230A" w14:textId="77C3504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2CA6" w14:textId="7DAAB2B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005</w:t>
            </w:r>
          </w:p>
        </w:tc>
      </w:tr>
      <w:tr w:rsidR="00CF3FE5" w:rsidRPr="00CF3FE5" w14:paraId="5D06DAEF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CC37A3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4C19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Satanoperca setepele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1381" w14:textId="7A87044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0D16" w14:textId="50312325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</w:tr>
      <w:tr w:rsidR="00CF3FE5" w:rsidRPr="00CF3FE5" w14:paraId="4BA65EE6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09E9C6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40C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Geophagus sveni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B34A" w14:textId="0449FDB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F0E5A" w14:textId="06D316B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715</w:t>
            </w:r>
          </w:p>
        </w:tc>
      </w:tr>
      <w:tr w:rsidR="00CF3FE5" w:rsidRPr="00CF3FE5" w14:paraId="338D7ADE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936CFA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Cascudo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A157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 regani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5D5F" w14:textId="336ED879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EC63" w14:textId="6DCC6F2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</w:t>
            </w:r>
          </w:p>
        </w:tc>
      </w:tr>
      <w:tr w:rsidR="00CF3FE5" w:rsidRPr="00CF3FE5" w14:paraId="5EC292E9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F5583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6BA4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 ternetzi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3F61" w14:textId="51E737C4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4D0D" w14:textId="48A17FEF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</w:t>
            </w:r>
          </w:p>
        </w:tc>
      </w:tr>
      <w:tr w:rsidR="00CF3FE5" w:rsidRPr="00CF3FE5" w14:paraId="3F1E1CD0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ACE69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73D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Loricariichthys rostratus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46A4" w14:textId="3AB0812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D042" w14:textId="2FE97726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</w:tr>
      <w:tr w:rsidR="00CF3FE5" w:rsidRPr="00CF3FE5" w14:paraId="0F17CADF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44312E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6E7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Megalancistrus parananus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2413" w14:textId="7299DD0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C582" w14:textId="146F2D5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</w:t>
            </w:r>
          </w:p>
        </w:tc>
      </w:tr>
      <w:tr w:rsidR="00CF3FE5" w:rsidRPr="00CF3FE5" w14:paraId="6B006F93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CE7ACC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96E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 cochliodon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4855" w14:textId="7D89D54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96B6" w14:textId="3823266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</w:t>
            </w:r>
          </w:p>
        </w:tc>
      </w:tr>
      <w:tr w:rsidR="00CF3FE5" w:rsidRPr="00CF3FE5" w14:paraId="667CA5EF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C541BB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68F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Loricariichthys platymetopon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ABBF" w14:textId="6678312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7F33" w14:textId="5C18D51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</w:t>
            </w:r>
          </w:p>
        </w:tc>
      </w:tr>
      <w:tr w:rsidR="00CF3FE5" w:rsidRPr="00CF3FE5" w14:paraId="11805253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F6BCEE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AE102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Pterygoplichthys ambrosettii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6EECE" w14:textId="45EBF44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42FF3" w14:textId="77FD3F6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503</w:t>
            </w:r>
          </w:p>
        </w:tc>
      </w:tr>
      <w:tr w:rsidR="00CF3FE5" w:rsidRPr="00CF3FE5" w14:paraId="0F6C6211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2F3DA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Corvina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A06D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Plagioscion squamosissimus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45236" w14:textId="03AA3EA9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2BF94" w14:textId="704D2D6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639</w:t>
            </w:r>
          </w:p>
        </w:tc>
      </w:tr>
      <w:tr w:rsidR="00CF3FE5" w:rsidRPr="00CF3FE5" w14:paraId="55DA6EE9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ADCB9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Curimba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28809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Prochilodus lineatus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9B184" w14:textId="0CF4759A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CC54" w14:textId="35EEE05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</w:t>
            </w:r>
          </w:p>
        </w:tc>
      </w:tr>
      <w:tr w:rsidR="00CF3FE5" w:rsidRPr="00CF3FE5" w14:paraId="5A30D0DE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DB1EF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Dourado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FEB73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Salminus brasiliensis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87B82" w14:textId="7962510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7172C" w14:textId="36F9031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</w:tr>
      <w:tr w:rsidR="00CF3FE5" w:rsidRPr="00CF3FE5" w14:paraId="42F0A54B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9C55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Dourado Cachorro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47BA3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Rhaphiodon vulpinus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7FEAC" w14:textId="005702F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1D9E3" w14:textId="61CFEE19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075</w:t>
            </w:r>
          </w:p>
        </w:tc>
      </w:tr>
      <w:tr w:rsidR="00CF3FE5" w:rsidRPr="00CF3FE5" w14:paraId="64305CB6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20132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Linguado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49190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Catathyridium jenynsii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11635" w14:textId="4BB0380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DC161" w14:textId="38A1E8D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</w:tr>
      <w:tr w:rsidR="00CF3FE5" w:rsidRPr="00CF3FE5" w14:paraId="615DDBAE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618DF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A42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Iheringichthys labrosus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7C4A" w14:textId="49681AE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D4DD" w14:textId="06B10A3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065</w:t>
            </w:r>
          </w:p>
        </w:tc>
      </w:tr>
      <w:tr w:rsidR="00CF3FE5" w:rsidRPr="00CF3FE5" w14:paraId="0F4EB425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C1814B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0757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 ornatus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806D" w14:textId="161FF06A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BE0C" w14:textId="377754E4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</w:t>
            </w:r>
          </w:p>
        </w:tc>
      </w:tr>
      <w:tr w:rsidR="00CF3FE5" w:rsidRPr="00CF3FE5" w14:paraId="47A8884D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61A47D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405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 maculatus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A617" w14:textId="4531F4B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9672" w14:textId="13EB148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</w:t>
            </w:r>
          </w:p>
        </w:tc>
      </w:tr>
      <w:tr w:rsidR="00CF3FE5" w:rsidRPr="00CF3FE5" w14:paraId="3FE72F68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81D99A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A470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 mysteriosus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3F12" w14:textId="5CF4532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5BF9" w14:textId="28B82E3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664</w:t>
            </w:r>
          </w:p>
        </w:tc>
      </w:tr>
      <w:tr w:rsidR="00CF3FE5" w:rsidRPr="00CF3FE5" w14:paraId="3D6D50B7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127B5B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30BF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Parapimelodus valenciennis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F5F52" w14:textId="7DA8CF2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89D09" w14:textId="55C01C19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009</w:t>
            </w:r>
          </w:p>
        </w:tc>
      </w:tr>
      <w:tr w:rsidR="00CF3FE5" w:rsidRPr="00CF3FE5" w14:paraId="30830A33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E4C4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Pacu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12AC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Piaractus mesopotamicus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36FE8" w14:textId="75ECE50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90009" w14:textId="43A513D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679</w:t>
            </w:r>
          </w:p>
        </w:tc>
      </w:tr>
      <w:tr w:rsidR="00CF3FE5" w:rsidRPr="00CF3FE5" w14:paraId="0F482303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2B117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Piapara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818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 piavussu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0C70" w14:textId="70D0FE8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F515" w14:textId="1C52E5B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</w:t>
            </w:r>
          </w:p>
        </w:tc>
      </w:tr>
      <w:tr w:rsidR="00CF3FE5" w:rsidRPr="00CF3FE5" w14:paraId="0D12FFF9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73F1A5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A32B0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 obtusidens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76B6B" w14:textId="204D4FA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0CDC7" w14:textId="59AC7304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</w:tr>
      <w:tr w:rsidR="00CF3FE5" w:rsidRPr="00CF3FE5" w14:paraId="2054ABE4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F29B2C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Piau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A4CC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Leporinus lacustris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20B1" w14:textId="780616A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0670" w14:textId="18DD695F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</w:tr>
      <w:tr w:rsidR="00CF3FE5" w:rsidRPr="00CF3FE5" w14:paraId="4C7058BC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52FBF4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AD5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Leporinus friderici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9316" w14:textId="4A5B76D8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7A78" w14:textId="23A107E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</w:tr>
      <w:tr w:rsidR="00CF3FE5" w:rsidRPr="00CF3FE5" w14:paraId="1810CA93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0909FA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81F4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 borellii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4815" w14:textId="7658CC06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0A52" w14:textId="2DFC3736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</w:t>
            </w:r>
          </w:p>
        </w:tc>
      </w:tr>
      <w:tr w:rsidR="00CF3FE5" w:rsidRPr="00CF3FE5" w14:paraId="54D066E1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383AA0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E212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 nasutus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8D21" w14:textId="649847E4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F47E" w14:textId="5ADB561B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043</w:t>
            </w:r>
          </w:p>
        </w:tc>
      </w:tr>
      <w:tr w:rsidR="00CF3FE5" w:rsidRPr="00CF3FE5" w14:paraId="30F3FF26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07AF29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7A789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 altoparanae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32556" w14:textId="622EFB2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C23BE" w14:textId="2E4E238A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040</w:t>
            </w:r>
          </w:p>
        </w:tc>
      </w:tr>
      <w:tr w:rsidR="00CF3FE5" w:rsidRPr="00CF3FE5" w14:paraId="469E02FB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02774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Piauçu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64E0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 macrocephalus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C47EC" w14:textId="1783D4A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FF95B" w14:textId="2C3F9AC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</w:t>
            </w:r>
          </w:p>
        </w:tc>
      </w:tr>
      <w:tr w:rsidR="00CF3FE5" w:rsidRPr="00CF3FE5" w14:paraId="0D423CFA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538D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Pintado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1776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Pseudoplatystoma corruscans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E7D37" w14:textId="01D1C39B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675CD" w14:textId="10E1A94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</w:t>
            </w:r>
          </w:p>
        </w:tc>
      </w:tr>
      <w:tr w:rsidR="00CF3FE5" w:rsidRPr="00CF3FE5" w14:paraId="5ED0C8F4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9EDE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Piracanjuba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8A1C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Brycon orbignyanus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2B6CA" w14:textId="781BEA7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B5461" w14:textId="5E40F6E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</w:t>
            </w:r>
          </w:p>
        </w:tc>
      </w:tr>
      <w:tr w:rsidR="00CF3FE5" w:rsidRPr="00CF3FE5" w14:paraId="01778223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BA2FE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Piranha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778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Serrasalmus maculatus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6D7B" w14:textId="72CBD5D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CFB0" w14:textId="1CD2CEF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CF3FE5" w:rsidRPr="00CF3FE5" w14:paraId="65035295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C81B1B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4C2F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Serrasalmus marginatus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828BD" w14:textId="7882AACF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FBEB0" w14:textId="70479CD9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</w:t>
            </w:r>
          </w:p>
        </w:tc>
      </w:tr>
      <w:tr w:rsidR="00CF3FE5" w:rsidRPr="00CF3FE5" w14:paraId="20B9BDE7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4068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A5DA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Potamotrygon amandae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89561" w14:textId="243FB4A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79AC7" w14:textId="7E50CFB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009</w:t>
            </w:r>
          </w:p>
        </w:tc>
      </w:tr>
      <w:tr w:rsidR="00CF3FE5" w:rsidRPr="00CF3FE5" w14:paraId="7FCF22CF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7193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Sardinha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E313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Hemiodus orthonops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2B83C" w14:textId="6808E2C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2CAEA" w14:textId="04871252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</w:tr>
      <w:tr w:rsidR="00CF3FE5" w:rsidRPr="00CF3FE5" w14:paraId="1C672797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75B0E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Surumanha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D0BAB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Auchenipterus osteomystax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561F6" w14:textId="5F3234C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BCEBE" w14:textId="0FBA8675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</w:t>
            </w:r>
          </w:p>
        </w:tc>
      </w:tr>
      <w:tr w:rsidR="00CF3FE5" w:rsidRPr="00CF3FE5" w14:paraId="7F4AA430" w14:textId="77777777" w:rsidTr="00CF3FE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69A2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Tilápia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C341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Oreochromis niloticus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35C78" w14:textId="7B6AC72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F48DA" w14:textId="16E9B061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893</w:t>
            </w:r>
          </w:p>
        </w:tc>
      </w:tr>
      <w:tr w:rsidR="00CF3FE5" w:rsidRPr="00CF3FE5" w14:paraId="00D25546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89D333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Traíra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3ED7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Hoplias mbigua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ACED" w14:textId="55AD7FA4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CC61" w14:textId="22AE4CBE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</w:t>
            </w:r>
          </w:p>
        </w:tc>
      </w:tr>
      <w:tr w:rsidR="00CF3FE5" w:rsidRPr="00CF3FE5" w14:paraId="79778301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1DFC1B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4897" w14:textId="7F7FC06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Hoplias 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</w:t>
            </w:r>
            <w:r w:rsidR="00AA4F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69159" w14:textId="3744321D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2E63C" w14:textId="09BA1ADC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077</w:t>
            </w:r>
          </w:p>
        </w:tc>
      </w:tr>
      <w:tr w:rsidR="00CF3FE5" w:rsidRPr="00CF3FE5" w14:paraId="48C83EAD" w14:textId="77777777" w:rsidTr="00CF3FE5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E9BD30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Tucunaré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D625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Cichla kelberi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1F15" w14:textId="31E6D266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5A13" w14:textId="646279C3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</w:tr>
      <w:tr w:rsidR="00CF3FE5" w:rsidRPr="00CF3FE5" w14:paraId="7513FC6E" w14:textId="77777777" w:rsidTr="00CF3FE5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96065" w14:textId="77777777" w:rsidR="00CF3FE5" w:rsidRPr="00CF3FE5" w:rsidRDefault="00CF3FE5" w:rsidP="00CF3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3CB98" w14:textId="77777777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Cichla piquiti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67C4F" w14:textId="05AFD9A5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BA05D" w14:textId="345B34E0" w:rsidR="00CF3FE5" w:rsidRPr="00CF3FE5" w:rsidRDefault="00CF3FE5" w:rsidP="00CF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8E4A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F3F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</w:tbl>
    <w:p w14:paraId="39188BEE" w14:textId="77777777" w:rsidR="0099166C" w:rsidRDefault="0099166C"/>
    <w:sectPr w:rsidR="0099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7B"/>
    <w:rsid w:val="002E6189"/>
    <w:rsid w:val="0084717B"/>
    <w:rsid w:val="008E4AAC"/>
    <w:rsid w:val="0099166C"/>
    <w:rsid w:val="00A01B8B"/>
    <w:rsid w:val="00AA4F60"/>
    <w:rsid w:val="00B92B81"/>
    <w:rsid w:val="00CF3FE5"/>
    <w:rsid w:val="00F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0976"/>
  <w15:chartTrackingRefBased/>
  <w15:docId w15:val="{157E65C6-158F-4137-A87F-975786E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dos Santos Ribas</dc:creator>
  <cp:keywords/>
  <dc:description/>
  <cp:lastModifiedBy>Luiz Guilherme dos Santos Ribas</cp:lastModifiedBy>
  <cp:revision>6</cp:revision>
  <dcterms:created xsi:type="dcterms:W3CDTF">2024-06-17T13:59:00Z</dcterms:created>
  <dcterms:modified xsi:type="dcterms:W3CDTF">2024-06-17T14:13:00Z</dcterms:modified>
</cp:coreProperties>
</file>