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{Het doel van dit document, inclusief de scope van wat beschreven is.}</w:t>
      </w:r>
    </w:p>
    <w:p>
      <w:bookmarkStart w:id="0" w:name="doelgroep"/>
      <w:pPr>
        <w:pStyle w:val="Kop2"/>
      </w:pPr>
      <w:r>
        <w:t>Doelgroep</w:t>
      </w:r>
      <w:bookmarkEnd w:id="0" w:name="doelgroep"/>
    </w:p>
    <w:p>
      <w:r>
        <w:rPr>
          <w:color w:val="000000"/>
          <w:highlight w:val="yellow"/>
        </w:rPr>
        <w:t>{Doelgroep van dit document}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r>
        <w:rPr>
          <w:color w:val="000000"/>
          <w:highlight w:val="yellow"/>
        </w:rPr>
        <w:t>{Wat staat waar in dit document?}</w:t>
      </w:r>
    </w:p>
    <w:p>
      <w:hyperlink r:id="rId14">
        <w:r>
          <w:rPr>
            <w:rStyle w:val="Hyperlink"/>
          </w:rPr>
          <w:t>Bijlage A</w:t>
        </w:r>
      </w:hyperlink>
      <w:r>
        <w:t xml:space="preserve"> bevat afkortingen en termen die voorkomen in de ICTU Kwaliteitsaanpak Softwareontwikkeling en bijbehorende templates. </w:t>
      </w:r>
      <w:hyperlink r:id="rId15">
        <w:r>
          <w:rPr>
            <w:rStyle w:val="Hyperlink"/>
          </w:rPr>
          <w:t>Bijlage B</w:t>
        </w:r>
      </w:hyperlink>
      <w:r>
        <w:t xml:space="preserve"> verwijst naar regelmatig gebruikte bronnen. </w:t>
      </w:r>
      <w:hyperlink r:id="rId16">
        <w:r>
          <w:rPr>
            <w:rStyle w:val="Hyperlink"/>
          </w:rPr>
          <w:t>Bijlage C</w:t>
        </w:r>
      </w:hyperlink>
      <w:r>
        <w:t xml:space="preserve"> bevat een beknopte samenvatting van de ICTU Kwaliteitsaanpak Softwareontwikkeling.</w:t>
      </w:r>
    </w:p>
    <w:p>
      <w:bookmarkStart w:id="0" w:name="inhoud"/>
      <w:pPr>
        <w:pStyle w:val="Kop1"/>
      </w:pPr>
      <w:r>
        <w:t>Inhoud</w:t>
      </w:r>
      <w:bookmarkEnd w:id="0" w:name="inhoud"/>
    </w:p>
    <w:p>
      <w:r>
        <w:rPr>
          <w:color w:val="000000"/>
          <w:highlight w:val="yellow"/>
        </w:rPr>
        <w:t>{De specifieke inhoud van het document}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35">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rminologie-en-afkortingen" TargetMode="External"/><Relationship Id="rId15" Type="http://schemas.openxmlformats.org/officeDocument/2006/relationships/hyperlink" Target="#bronnen" TargetMode="External"/><Relationship Id="rId16" Type="http://schemas.openxmlformats.org/officeDocument/2006/relationships/hyperlink" Target="#de-ictu-kwaliteitsaanpak-softwareontwikk" TargetMode="External"/><Relationship Id="rId17" Type="http://schemas.openxmlformats.org/officeDocument/2006/relationships/hyperlink" Target="https://www.bio-overheid.nl/media/dr4inbhc/20260109-baseline-informatiebeveiliging-overheid-2-bio2-v13-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51482/2025-09-09/" TargetMode="External"/><Relationship Id="rId31" Type="http://schemas.openxmlformats.org/officeDocument/2006/relationships/hyperlink" Target="https://wetten.overheid.nl/BWBR0041515/2024-10-01/"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 Id="rId35"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