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Business impact analyse (BIA), </w:t>
      </w:r>
      <w:r>
        <w:rPr>
          <w:color w:val="000000"/>
          <w:highlight w:val="yellow"/>
        </w:rPr>
        <w:t>{documentreferentie}</w:t>
      </w:r>
      <w:r>
        <w:t>,</w:t>
      </w:r>
    </w:p>
    <w:p>
      <w:pPr>
        <w:pStyle w:val="Lijstopsomteken1"/>
        <w:numPr>
          <w:ilvl w:val="0"/>
        </w:numPr>
      </w:pPr>
      <w:r>
        <w:t xml:space="preserve">Privacy impact assessment (PIA), </w:t>
      </w:r>
      <w:r>
        <w:rPr>
          <w:color w:val="000000"/>
          <w:highlight w:val="yellow"/>
        </w:rPr>
        <w:t>{documentreferentie}</w:t>
      </w:r>
      <w:r>
        <w:t>,</w:t>
      </w:r>
    </w:p>
    <w:p>
      <w:pPr>
        <w:pStyle w:val="Lijstopsomteken1"/>
        <w:numPr>
          <w:ilvl w:val="0"/>
        </w:numPr>
      </w:pPr>
      <w:r>
        <w:t xml:space="preserve">Softwarearchitectuurdocument (SAD), </w:t>
      </w:r>
      <w:r>
        <w:rPr>
          <w:color w:val="000000"/>
          <w:highlight w:val="yellow"/>
        </w:rPr>
        <w:t>{documentreferentie}</w:t>
      </w:r>
      <w:r>
        <w:t>,</w:t>
      </w:r>
    </w:p>
    <w:p>
      <w:pPr>
        <w:pStyle w:val="Lijstopsomteken1"/>
        <w:numPr>
          <w:ilvl w:val="0"/>
        </w:numPr>
      </w:pPr>
      <w:r>
        <w:t xml:space="preserve">Infrastructuurarchitectuur (IA), </w:t>
      </w:r>
      <w:r>
        <w:rPr>
          <w:color w:val="000000"/>
          <w:highlight w:val="yellow"/>
        </w:rPr>
        <w:t>{documentreferentie}</w:t>
      </w:r>
      <w:r>
        <w:t>,</w:t>
      </w:r>
    </w:p>
    <w:p>
      <w:pPr>
        <w:pStyle w:val="Lijstopsomteken1"/>
        <w:numPr>
          <w:ilvl w:val="0"/>
        </w:numPr>
      </w:pPr>
      <w:r>
        <w:t xml:space="preserve">Informatiebeveiligingsplan (IB-plan),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Niet-functionele eisen (NFE),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Interactie-ontwerp (UX), </w:t>
      </w:r>
      <w:r>
        <w:rPr>
          <w:color w:val="000000"/>
          <w:highlight w:val="yellow"/>
        </w:rPr>
        <w:t>{documentreferentie}</w:t>
      </w:r>
      <w:r>
        <w:t>,</w:t>
      </w:r>
    </w:p>
    <w:p>
      <w:pPr>
        <w:pStyle w:val="Lijstopsomteken1"/>
        <w:numPr>
          <w:ilvl w:val="0"/>
        </w:numPr>
      </w:pPr>
      <w:r>
        <w:t xml:space="preserve">Geprioriteerde backlog met user stories, </w:t>
      </w:r>
      <w:r>
        <w:rPr>
          <w:color w:val="000000"/>
          <w:highlight w:val="yellow"/>
        </w:rPr>
        <w:t>{documentreferentie}</w:t>
      </w:r>
      <w:r>
        <w:t>,</w:t>
      </w:r>
    </w:p>
    <w:p>
      <w:pPr>
        <w:pStyle w:val="Lijstopsomteken1"/>
        <w:numPr>
          <w:ilvl w:val="0"/>
        </w:numPr>
      </w:pPr>
      <w:r>
        <w:t xml:space="preserve">Vastgesteld minimal viable product, </w:t>
      </w:r>
      <w:r>
        <w:rPr>
          <w:color w:val="000000"/>
          <w:highlight w:val="yellow"/>
        </w:rPr>
        <w:t>{documentreferentie}</w:t>
      </w:r>
      <w:r>
        <w:t>,</w:t>
      </w:r>
    </w:p>
    <w:p>
      <w:pPr>
        <w:pStyle w:val="Lijstopsomteken1"/>
        <w:numPr>
          <w:ilvl w:val="0"/>
        </w:numPr>
      </w:pPr>
      <w:r>
        <w:t xml:space="preserve">Wireframe, mockup, prototype, animatie, </w:t>
      </w:r>
      <w:r>
        <w:rPr>
          <w:color w:val="000000"/>
          <w:highlight w:val="yellow"/>
        </w:rPr>
        <w:t>{documentreferentie}</w:t>
      </w:r>
      <w:r>
        <w:t>.</w:t>
      </w:r>
    </w:p>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 xml:space="preserve">{Maak gebruik van de kwaliteitskarakteristieken van de norm ISO/IEC-25010:2011 (zie </w:t>
      </w:r>
      <w:hyperlink r:id="rId14">
        <w:r>
          <w:rPr>
            <w:rStyle w:val="Hyperlink"/>
          </w:rPr>
          <w:t>https://nl.wikipedia.org/wiki/ISO_25010</w:t>
        </w:r>
      </w:hyperlink>
      <w:r>
        <w:rPr>
          <w:color w:val="000000"/>
          <w:highlight w:val="yellow"/>
        </w:rPr>
        <w:t>).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5"/>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nl.wikipedia.org/wiki/ISO_25010" TargetMode="External"/><Relationship Id="rId15" Type="http://schemas.openxmlformats.org/officeDocument/2006/relationships/image" Target="media/image1.png"/><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