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14-04-2026</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inleiding"/>
      <w:pPr>
        <w:pStyle w:val="Kop1"/>
      </w:pPr>
      <w:r>
        <w:t>Inleiding</w:t>
      </w:r>
      <w:bookmarkEnd w:id="0" w:name="inleiding"/>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bookmarkStart w:id="0" w:name="doelstellingen-en-uitgangspunten"/>
      <w:pPr>
        <w:pStyle w:val="Kop1"/>
      </w:pPr>
      <w:r>
        <w:t>Doelstellingen en uitgangspunten</w:t>
      </w:r>
      <w:bookmarkEnd w:id="0" w:name="doelstellingen-en-uitgangspunten"/>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1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leeswijzer"/>
      <w:pPr>
        <w:pStyle w:val="Kop1"/>
      </w:pPr>
      <w:r>
        <w:t>Leeswijzer</w:t>
      </w:r>
      <w:bookmarkEnd w:id="0" w:name="leeswijzer"/>
    </w:p>
    <w:p>
      <w:bookmarkStart w:id="0" w:name="doelgroep"/>
      <w:pPr>
        <w:pStyle w:val="Kop2"/>
      </w:pPr>
      <w:r>
        <w:t>Doelgroep</w:t>
      </w:r>
      <w:bookmarkEnd w:id="0" w:name="doelgroep"/>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bookmarkStart w:id="0" w:name="maatregelen"/>
      <w:pPr>
        <w:pStyle w:val="Kop2"/>
      </w:pPr>
      <w:r>
        <w:t>Maatregelen</w:t>
      </w:r>
      <w:bookmarkEnd w:id="0" w:name="maatregelen"/>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hyperlink r:id="rId18">
        <w:r>
          <w:rPr>
            <w:rStyle w:val="Hyperlink"/>
          </w:rPr>
          <w:t>Relatie met NEN NPR 5326</w:t>
        </w:r>
      </w:hyperlink>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bookmarkStart w:id="0" w:name="rollen"/>
      <w:pPr>
        <w:pStyle w:val="Kop2"/>
      </w:pPr>
      <w:r>
        <w:t>Rollen</w:t>
      </w:r>
      <w:bookmarkEnd w:id="0" w:name="rollen"/>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9">
        <w:r>
          <w:rPr>
            <w:rStyle w:val="Hyperlink"/>
          </w:rPr>
          <w:t>inwerkplan template</w:t>
        </w:r>
      </w:hyperlink>
      <w:r>
        <w:t xml:space="preserve"> beschikbaar.</w:t>
      </w:r>
    </w:p>
    <w:p>
      <w:bookmarkStart w:id="0" w:name="ondersteuning"/>
      <w:pPr>
        <w:pStyle w:val="Kop2"/>
      </w:pPr>
      <w:r>
        <w:t>Ondersteuning</w:t>
      </w:r>
      <w:bookmarkEnd w:id="0" w:name="ondersteuning"/>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bookmarkStart w:id="0" w:name="versionering"/>
      <w:pPr>
        <w:pStyle w:val="Kop2"/>
      </w:pPr>
      <w:r>
        <w:t>Versionering</w:t>
      </w:r>
      <w:bookmarkEnd w:id="0" w:name="versionering"/>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bookmarkStart w:id="0" w:name="terminologie"/>
      <w:pPr>
        <w:pStyle w:val="Kop2"/>
      </w:pPr>
      <w:r>
        <w:t>Terminologie</w:t>
      </w:r>
      <w:bookmarkEnd w:id="0" w:name="terminologie"/>
    </w:p>
    <w:p>
      <w:r>
        <w:t xml:space="preserve">Deze Kwaliteitsaanpak heeft betrekking op de ICTU-projecten waarin software ontwikkeld wordt. De terminologie in dit document is daarop afgestemd en sluit, waar relevant, aan op andere begrippenkaders. De bijlage </w:t>
      </w:r>
      <w:hyperlink r:id="rId20">
        <w:r>
          <w:rPr>
            <w:rStyle w:val="Hyperlink"/>
          </w:rPr>
          <w:t>Terminologie en afkortingen</w:t>
        </w:r>
      </w:hyperlink>
      <w:r>
        <w:t xml:space="preserve"> bevat een lijst met veel gebruikte begrippen en afkortingen.</w:t>
      </w:r>
    </w:p>
    <w:p>
      <w:bookmarkStart w:id="0" w:name="producten"/>
      <w:pPr>
        <w:pStyle w:val="Kop1"/>
      </w:pPr>
      <w:r>
        <w:t>Producten</w:t>
      </w:r>
      <w:bookmarkEnd w:id="0" w:name="producten"/>
    </w:p>
    <w:p>
      <w:bookmarkStart w:id="0" w:name="m01"/>
      <w:pPr>
        <w:pStyle w:val="Kop2"/>
      </w:pPr>
      <w:r>
        <w:t>M01: Het project ontvangt en levert in elke fase vastgestelde producten en informatie</w:t>
      </w:r>
      <w:bookmarkEnd w:id="0" w:name="m01"/>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hyperlink r:id="rId21">
        <w:r>
          <w:rPr>
            <w:rStyle w:val="Hyperlink"/>
          </w:rPr>
          <w:t>M29: ICTU organiseert voor aanvang van een project de interne dienstverlening</w:t>
        </w:r>
      </w:hyperlink>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bookmarkStart w:id="0" w:name="business-impact-analyse"/>
      <w:pPr>
        <w:pStyle w:val="Kop3"/>
      </w:pPr>
      <w:r>
        <w:t>Business impact analyse</w:t>
      </w:r>
      <w:bookmarkEnd w:id="0" w:name="business-impact-analyse"/>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bookmarkStart w:id="0" w:name="data-protection-impact-assessment"/>
      <w:pPr>
        <w:pStyle w:val="Kop3"/>
      </w:pPr>
      <w:r>
        <w:t>Data protection impact assessment</w:t>
      </w:r>
      <w:bookmarkEnd w:id="0" w:name="data-protection-impact-assessment"/>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bookmarkStart w:id="0" w:name="impact-assessment-mensenrechten-en-algor"/>
      <w:pPr>
        <w:pStyle w:val="Kop3"/>
      </w:pPr>
      <w:r>
        <w:t>Impact assessment mensenrechten en algoritmes</w:t>
      </w:r>
      <w:bookmarkEnd w:id="0" w:name="impact-assessment-mensenrechten-en-algo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22">
        <w:r>
          <w:rPr>
            <w:rStyle w:val="Hyperlink"/>
          </w:rPr>
          <w:t>https://www.rijksoverheid.nl/documenten/rapporten/2026/02/16/impact-assessment-mensenrechten-en-algoritmes</w:t>
        </w:r>
      </w:hyperlink>
      <w:r>
        <w:t>.</w:t>
      </w:r>
    </w:p>
    <w:p>
      <w:r>
        <w:t xml:space="preserve">Voor meer informatie over het gezamenlijk gebruik van IAMA en DPIA, zie </w:t>
      </w:r>
      <w:hyperlink r:id="rId23">
        <w:r>
          <w:rPr>
            <w:rStyle w:val="Hyperlink"/>
          </w:rPr>
          <w:t>https://www.cip-overheid.nl/producten-en-diensten/handreiking-gebruik-iama-samen-met-model-dpia-rijksdienst/</w:t>
        </w:r>
      </w:hyperlink>
      <w:r>
        <w:t>.</w:t>
      </w:r>
    </w:p>
    <w:p>
      <w:bookmarkStart w:id="0" w:name="projectstartarchitectuur-en-solution-arc"/>
      <w:pPr>
        <w:pStyle w:val="Kop3"/>
      </w:pPr>
      <w:r>
        <w:t>Projectstartarchitectuur en solution architectuur</w:t>
      </w:r>
      <w:bookmarkEnd w:id="0" w:name="projectstartarchitectuur-en-solution-arc"/>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4">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5">
        <w:r>
          <w:rPr>
            <w:rStyle w:val="Hyperlink"/>
          </w:rPr>
          <w:t>typen architecturen in NORA</w:t>
        </w:r>
      </w:hyperlink>
      <w:r>
        <w:t>.</w:t>
      </w:r>
    </w:p>
    <w:p>
      <w:bookmarkStart w:id="0" w:name="afspraken-met-de-beheerorganisatie"/>
      <w:pPr>
        <w:pStyle w:val="Kop3"/>
      </w:pPr>
      <w:r>
        <w:t>Afspraken met de beheerorganisatie</w:t>
      </w:r>
      <w:bookmarkEnd w:id="0" w:name="afspraken-met-de-beheerorganisatie"/>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bookmarkStart w:id="0" w:name="plan-van-aanpak"/>
      <w:pPr>
        <w:pStyle w:val="Kop3"/>
      </w:pPr>
      <w:r>
        <w:t>Plan van aanpak</w:t>
      </w:r>
      <w:bookmarkEnd w:id="0" w:name="plan-van-aanpak"/>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hyperlink r:id="rId26">
        <w:r>
          <w:rPr>
            <w:rStyle w:val="Hyperlink"/>
          </w:rPr>
          <w:t>M32: Het project onderzoekt de kwaliteit van over te nemen software</w:t>
        </w:r>
      </w:hyperlink>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7">
        <w:r>
          <w:rPr>
            <w:rStyle w:val="Hyperlink"/>
          </w:rPr>
          <w:t>Template plan van aanpak voorfase</w:t>
        </w:r>
      </w:hyperlink>
      <w:r>
        <w:t>.</w:t>
      </w:r>
    </w:p>
    <w:p>
      <w:pPr>
        <w:pStyle w:val="Lijstopsomteken1"/>
        <w:numPr>
          <w:ilvl w:val="0"/>
        </w:numPr>
      </w:pPr>
      <w:hyperlink r:id="rId28">
        <w:r>
          <w:rPr>
            <w:rStyle w:val="Hyperlink"/>
          </w:rPr>
          <w:t>Template plan van aanpak realisatiefase</w:t>
        </w:r>
      </w:hyperlink>
      <w:r>
        <w:t>.</w:t>
      </w:r>
    </w:p>
    <w:p>
      <w:bookmarkStart w:id="0" w:name="beschrijving-van-functionele-eisen"/>
      <w:pPr>
        <w:pStyle w:val="Kop3"/>
      </w:pPr>
      <w:r>
        <w:t>Beschrijving van functionele eisen</w:t>
      </w:r>
      <w:bookmarkEnd w:id="0" w:name="beschrijving-van-functionele-eisen"/>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bookmarkStart w:id="0" w:name="beschrijving-van-niet-functionele-eisen"/>
      <w:pPr>
        <w:pStyle w:val="Kop3"/>
      </w:pPr>
      <w:r>
        <w:t>Beschrijving van niet-functionele eisen</w:t>
      </w:r>
      <w:bookmarkEnd w:id="0" w:name="beschrijving-van-niet-functionele-eisen"/>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SSD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pPr>
        <w:pStyle w:val="Lijstopsomteken1"/>
        <w:numPr>
          <w:ilvl w:val="0"/>
        </w:numPr>
      </w:pPr>
      <w:r>
        <w:t>Indien van toepassing: NEN 7510-2:2024 Informatiebeveiliging in de zorg - Deel 2: Beheersmaatregelen.</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9">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30">
        <w:r>
          <w:rPr>
            <w:rStyle w:val="Hyperlink"/>
          </w:rPr>
          <w:t>Template niet-functionele eisen</w:t>
        </w:r>
      </w:hyperlink>
      <w:r>
        <w:t>.</w:t>
      </w:r>
    </w:p>
    <w:p>
      <w:bookmarkStart w:id="0" w:name="product-backlog"/>
      <w:pPr>
        <w:pStyle w:val="Kop3"/>
      </w:pPr>
      <w:r>
        <w:t>Product backlog</w:t>
      </w:r>
      <w:bookmarkEnd w:id="0" w:name="product-backlog"/>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31">
        <w:r>
          <w:rPr>
            <w:rStyle w:val="Hyperlink"/>
          </w:rPr>
          <w:t>https://www.scrumguides.org/scrum-guide.html#artifacts-productbacklog</w:t>
        </w:r>
      </w:hyperlink>
      <w:r>
        <w:t>.</w:t>
      </w:r>
    </w:p>
    <w:p>
      <w:bookmarkStart w:id="0" w:name="ontwerp-en-architectuurdocumentatie"/>
      <w:pPr>
        <w:pStyle w:val="Kop3"/>
      </w:pPr>
      <w:r>
        <w:t>Ontwerp- en architectuurdocumentatie</w:t>
      </w:r>
      <w:bookmarkEnd w:id="0" w:name="ontwerp-en-architectuurdocumentatie"/>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32">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33">
        <w:r>
          <w:rPr>
            <w:rStyle w:val="Hyperlink"/>
          </w:rPr>
          <w:t>Template globaal functioneel ontwerp</w:t>
        </w:r>
      </w:hyperlink>
      <w:r>
        <w:t>.</w:t>
      </w:r>
    </w:p>
    <w:p>
      <w:pPr>
        <w:pStyle w:val="Lijstopsomteken1"/>
        <w:numPr>
          <w:ilvl w:val="0"/>
        </w:numPr>
      </w:pPr>
      <w:hyperlink r:id="rId34">
        <w:r>
          <w:rPr>
            <w:rStyle w:val="Hyperlink"/>
          </w:rPr>
          <w:t>Template softwarearchitectuurdocument</w:t>
        </w:r>
      </w:hyperlink>
      <w:r>
        <w:t>.</w:t>
      </w:r>
    </w:p>
    <w:p>
      <w:pPr>
        <w:pStyle w:val="Lijstopsomteken1"/>
        <w:numPr>
          <w:ilvl w:val="0"/>
        </w:numPr>
      </w:pPr>
      <w:hyperlink r:id="rId35">
        <w:r>
          <w:rPr>
            <w:rStyle w:val="Hyperlink"/>
          </w:rPr>
          <w:t>Template infrastructuurarchitectuur</w:t>
        </w:r>
      </w:hyperlink>
      <w:r>
        <w:t>.</w:t>
      </w:r>
    </w:p>
    <w:p>
      <w:bookmarkStart w:id="0" w:name="testplannen-en-rapportages"/>
      <w:pPr>
        <w:pStyle w:val="Kop3"/>
      </w:pPr>
      <w:r>
        <w:t>Testplannen en -rapportages</w:t>
      </w:r>
      <w:bookmarkEnd w:id="0" w:name="testplannen-en-rapportages"/>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6">
        <w:r>
          <w:rPr>
            <w:rStyle w:val="Hyperlink"/>
          </w:rPr>
          <w:t>Template mastertestplan</w:t>
        </w:r>
      </w:hyperlink>
      <w:r>
        <w:t>.</w:t>
      </w:r>
    </w:p>
    <w:p>
      <w:pPr>
        <w:pStyle w:val="Lijstopsomteken1"/>
        <w:numPr>
          <w:ilvl w:val="0"/>
        </w:numPr>
      </w:pPr>
      <w:hyperlink r:id="rId37">
        <w:r>
          <w:rPr>
            <w:rStyle w:val="Hyperlink"/>
          </w:rPr>
          <w:t>Template detailtestplan softwarerealisatie</w:t>
        </w:r>
      </w:hyperlink>
      <w:r>
        <w:t>.</w:t>
      </w:r>
    </w:p>
    <w:p>
      <w:bookmarkStart w:id="0" w:name="informatiebeveiligingsplan"/>
      <w:pPr>
        <w:pStyle w:val="Kop3"/>
      </w:pPr>
      <w:r>
        <w:t>Informatiebeveiligingsplan</w:t>
      </w:r>
      <w:bookmarkEnd w:id="0" w:name="informatiebeveiligingsplan"/>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bookmarkStart w:id="0" w:name="kwaliteitsplan"/>
      <w:pPr>
        <w:pStyle w:val="Kop3"/>
      </w:pPr>
      <w:r>
        <w:t>Kwaliteitsplan</w:t>
      </w:r>
      <w:bookmarkEnd w:id="0" w:name="kwaliteitsplan"/>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8">
        <w:r>
          <w:rPr>
            <w:rStyle w:val="Hyperlink"/>
          </w:rPr>
          <w:t>Template kwaliteitsplan</w:t>
        </w:r>
      </w:hyperlink>
      <w:r>
        <w:t>.</w:t>
      </w:r>
    </w:p>
    <w:p>
      <w:bookmarkStart w:id="0" w:name="deploybare-versie-van-de-software"/>
      <w:pPr>
        <w:pStyle w:val="Kop3"/>
      </w:pPr>
      <w:r>
        <w:t>Deploybare versie van de software</w:t>
      </w:r>
      <w:bookmarkEnd w:id="0" w:name="deploybare-versie-van-de-software"/>
    </w:p>
    <w:p>
      <w:r>
        <w:t>Het project levert deploybare versies van de software in een formaat dat is afgestemd met de beheerorganisatie.</w:t>
      </w:r>
    </w:p>
    <w:p>
      <w:bookmarkStart w:id="0" w:name="documentatie-voor-deployment-en-operatio"/>
      <w:pPr>
        <w:pStyle w:val="Kop3"/>
      </w:pPr>
      <w:r>
        <w:t>Documentatie voor deployment en operationeel beheer</w:t>
      </w:r>
      <w:bookmarkEnd w:id="0" w:name="documentatie-voor-deployment-en-operatio"/>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bookmarkStart w:id="0" w:name="software-bill-of-materials"/>
      <w:pPr>
        <w:pStyle w:val="Kop3"/>
      </w:pPr>
      <w:r>
        <w:t>Software bill of materials</w:t>
      </w:r>
      <w:bookmarkEnd w:id="0" w:name="software-bill-of-materials"/>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bookmarkStart w:id="0" w:name="release-notes"/>
      <w:pPr>
        <w:pStyle w:val="Kop3"/>
      </w:pPr>
      <w:r>
        <w:t>Release notes</w:t>
      </w:r>
      <w:bookmarkEnd w:id="0" w:name="release-notes"/>
    </w:p>
    <w:p>
      <w:r>
        <w:t>Voor elke release stelt het project release notes op: een overzicht van de wijzigingen in de release. Software delivery manager en opdrachtgever maken afspraken over de opzet van de release notes.</w:t>
      </w:r>
    </w:p>
    <w:p>
      <w:bookmarkStart w:id="0" w:name="vrijgaveadvies"/>
      <w:pPr>
        <w:pStyle w:val="Kop3"/>
      </w:pPr>
      <w:r>
        <w:t>Vrijgaveadvies</w:t>
      </w:r>
      <w:bookmarkEnd w:id="0" w:name="vrijgaveadvies"/>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hyperlink r:id="rId17">
        <w:r>
          <w:rPr>
            <w:rStyle w:val="Hyperlink"/>
          </w:rPr>
          <w:t>M26: Het project laat de beveiliging van het ontwikkelde product periodiek beoordelen</w:t>
        </w:r>
      </w:hyperlink>
      <w:r>
        <w:t xml:space="preserve"> en </w:t>
      </w:r>
      <w:hyperlink r:id="rId39">
        <w:r>
          <w:rPr>
            <w:rStyle w:val="Hyperlink"/>
          </w:rPr>
          <w:t>M16: Het project gebruikt tools voor vastgestelde taken</w:t>
        </w:r>
      </w:hyperlink>
      <w:r>
        <w:t>. Als er issues zijn, bijvoorbeeld rondom kwaliteit of beveiliging, zijn deze voorzien van een beschrijving van de voorziene impact.</w:t>
      </w:r>
    </w:p>
    <w:p>
      <w:bookmarkStart w:id="0" w:name="aanvullende-informatie"/>
      <w:pPr>
        <w:pStyle w:val="Kop3"/>
      </w:pPr>
      <w:r>
        <w:t>Aanvullende informatie</w:t>
      </w:r>
      <w:bookmarkEnd w:id="0" w:name="aanvullende-informatie"/>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bookmarkStart w:id="0" w:name="samenhang-voorfaseproducten"/>
      <w:pPr>
        <w:pStyle w:val="Kop3"/>
      </w:pPr>
      <w:r>
        <w:t>Samenhang voorfaseproducten</w:t>
      </w:r>
      <w:bookmarkEnd w:id="0" w:name="samenhang-voorfaseproducten"/>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40"/>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bookmarkStart w:id="0" w:name="rationale"/>
      <w:pPr>
        <w:pStyle w:val="Kop3"/>
      </w:pPr>
      <w:r>
        <w:t>Rationale</w:t>
      </w:r>
      <w:bookmarkEnd w:id="0" w:name="rationale"/>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bookmarkStart w:id="0" w:name="m32"/>
      <w:pPr>
        <w:pStyle w:val="Kop2"/>
      </w:pPr>
      <w:r>
        <w:t>M32: Het project onderzoekt de kwaliteit van over te nemen software</w:t>
      </w:r>
      <w:bookmarkEnd w:id="0" w:name="m32"/>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hyperlink r:id="rId41">
        <w:r>
          <w:rPr>
            <w:rStyle w:val="Hyperlink"/>
          </w:rPr>
          <w:t>M01: Het project ontvangt en levert in elke fase vastgestelde producten en informatie</w:t>
        </w:r>
      </w:hyperlink>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bookmarkStart w:id="0" w:name="rationale"/>
      <w:pPr>
        <w:pStyle w:val="Kop3"/>
      </w:pPr>
      <w:r>
        <w:t>Rationale</w:t>
      </w:r>
      <w:bookmarkEnd w:id="0" w:name="rationale"/>
    </w:p>
    <w:p>
      <w:r>
        <w:t>De kwaliteit van software is van grote invloed op de inspanning benodigd voor het afbouwen, onderhouden en/of herbouwen van de software. Inzicht in die kwaliteit helpt bij het plannen van de realisatiefase.</w:t>
      </w:r>
    </w:p>
    <w:p>
      <w:bookmarkStart w:id="0" w:name="m02"/>
      <w:pPr>
        <w:pStyle w:val="Kop2"/>
      </w:pPr>
      <w:r>
        <w:t>M02: Het project bewaakt continu dat het product aan de kwaliteitsnormen voldoet</w:t>
      </w:r>
      <w:bookmarkEnd w:id="0" w:name="m02"/>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hyperlink r:id="rId41">
        <w:r>
          <w:rPr>
            <w:rStyle w:val="Hyperlink"/>
          </w:rPr>
          <w:t>M01: Het project ontvangt en levert in elke fase vastgestelde producten en informatie</w:t>
        </w:r>
      </w:hyperlink>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hyperlink r:id="rId42">
        <w:r>
          <w:rPr>
            <w:rStyle w:val="Hyperlink"/>
          </w:rPr>
          <w:t>M28: Het project voert periodiek een self-assessment uit tegen de actuele versie van de Kwaliteitsaanpak</w:t>
        </w:r>
      </w:hyperlink>
      <w:r>
        <w:t>.</w:t>
      </w:r>
    </w:p>
    <w:p>
      <w:bookmarkStart w:id="0" w:name="voorfase-review-documenten"/>
      <w:pPr>
        <w:pStyle w:val="Kop3"/>
      </w:pPr>
      <w:r>
        <w:t>Voorfase: review documenten</w:t>
      </w:r>
      <w:bookmarkEnd w:id="0" w:name="voorfase-review-documenten"/>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bookmarkStart w:id="0" w:name="realisatiefase-geautomatiseerde-kwalitei"/>
      <w:pPr>
        <w:pStyle w:val="Kop3"/>
      </w:pPr>
      <w:r>
        <w:t>Realisatiefase: geautomatiseerde kwaliteitsmeting</w:t>
      </w:r>
      <w:bookmarkEnd w:id="0" w:name="realisatiefase-geautomatiseerde-kwalitei"/>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bookmarkStart w:id="0" w:name="realisatiefase-operationeel-beheer-geaut"/>
      <w:pPr>
        <w:pStyle w:val="Kop3"/>
      </w:pPr>
      <w:r>
        <w:t>Realisatiefase operationeel beheer: geautomatiseerde monitoring</w:t>
      </w:r>
      <w:bookmarkEnd w:id="0" w:name="realisatiefase-operationeel-beheer-geaut"/>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bookmarkStart w:id="0" w:name="realisatiefase-handmatige-evaluatie"/>
      <w:pPr>
        <w:pStyle w:val="Kop3"/>
      </w:pPr>
      <w:r>
        <w:t>Realisatiefase: handmatige evaluatie</w:t>
      </w:r>
      <w:bookmarkEnd w:id="0" w:name="realisatiefase-handmatige-evaluatie"/>
    </w:p>
    <w:p>
      <w:r>
        <w:t xml:space="preserve">Kwaliteitseigenschappen van de software die niet (volledig) geautomatiseerd kunnen worden gemeten, worden tijdens de realisatiefase periodiek handmatig geëvalueerd. Minimaal betreft dit de beveiliging van de software, zie </w:t>
      </w:r>
      <w:hyperlink r:id="rId17">
        <w:r>
          <w:rPr>
            <w:rStyle w:val="Hyperlink"/>
          </w:rPr>
          <w:t>M26: Het project laat de beveiliging van het ontwikkelde product periodiek beoordelen</w:t>
        </w:r>
      </w:hyperlink>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bookmarkStart w:id="0" w:name="realisatiefase-actualisering-en-review-d"/>
      <w:pPr>
        <w:pStyle w:val="Kop3"/>
      </w:pPr>
      <w:r>
        <w:t>Realisatiefase: actualisering en review documentatie</w:t>
      </w:r>
      <w:bookmarkEnd w:id="0" w:name="realisatiefase-actualisering-en-review-d"/>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bookmarkStart w:id="0" w:name="escalatie"/>
      <w:pPr>
        <w:pStyle w:val="Kop3"/>
      </w:pPr>
      <w:r>
        <w:t>Escalatie</w:t>
      </w:r>
      <w:bookmarkEnd w:id="0" w:name="escalatie"/>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bookmarkStart w:id="0" w:name="rationale"/>
      <w:pPr>
        <w:pStyle w:val="Kop3"/>
      </w:pPr>
      <w:r>
        <w:t>Rationale</w:t>
      </w:r>
      <w:bookmarkEnd w:id="0" w:name="rationale"/>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bookmarkStart w:id="0" w:name="m03"/>
      <w:pPr>
        <w:pStyle w:val="Kop2"/>
      </w:pPr>
      <w:r>
        <w:t>M03: Het project zorgt dat het product traceerbaar aan eisen voldoet</w:t>
      </w:r>
      <w:bookmarkEnd w:id="0" w:name="m03"/>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bookmarkStart w:id="0" w:name="rationale"/>
      <w:pPr>
        <w:pStyle w:val="Kop3"/>
      </w:pPr>
      <w:r>
        <w:t>Rationale</w:t>
      </w:r>
      <w:bookmarkEnd w:id="0" w:name="rationale"/>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bookmarkStart w:id="0" w:name="m04"/>
      <w:pPr>
        <w:pStyle w:val="Kop2"/>
      </w:pPr>
      <w:r>
        <w:t>M04: Het project borgt de correcte werking van het product met geautomatiseerde regressietests</w:t>
      </w:r>
      <w:bookmarkEnd w:id="0" w:name="m04"/>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bookmarkStart w:id="0" w:name="rationale"/>
      <w:pPr>
        <w:pStyle w:val="Kop3"/>
      </w:pPr>
      <w:r>
        <w:t>Rationale</w:t>
      </w:r>
      <w:bookmarkEnd w:id="0" w:name="rationale"/>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bookmarkStart w:id="0" w:name="m07"/>
      <w:pPr>
        <w:pStyle w:val="Kop2"/>
      </w:pPr>
      <w:r>
        <w:t>M07: Het project gebruikt een continuous delivery pipeline om het product te bouwen, testen en op te leveren</w:t>
      </w:r>
      <w:bookmarkEnd w:id="0" w:name="m07"/>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bookmarkStart w:id="0" w:name="rationale"/>
      <w:pPr>
        <w:pStyle w:val="Kop3"/>
      </w:pPr>
      <w:r>
        <w:t>Rationale</w:t>
      </w:r>
      <w:bookmarkEnd w:id="0" w:name="rationale"/>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bookmarkStart w:id="0" w:name="m16"/>
      <w:pPr>
        <w:pStyle w:val="Kop2"/>
      </w:pPr>
      <w:r>
        <w:t>M16: Het project gebruikt tools voor vastgestelde taken</w:t>
      </w:r>
      <w:bookmarkEnd w:id="0" w:name="m16"/>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bookmarkStart w:id="0" w:name="rationale"/>
      <w:pPr>
        <w:pStyle w:val="Kop3"/>
      </w:pPr>
      <w:r>
        <w:t>Rationale</w:t>
      </w:r>
      <w:bookmarkEnd w:id="0" w:name="rationale"/>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bookmarkStart w:id="0" w:name="m08"/>
      <w:pPr>
        <w:pStyle w:val="Kop2"/>
      </w:pPr>
      <w:r>
        <w:t>M08: Het project maakt technische schuld inzichtelijk en lost deze planmatig op</w:t>
      </w:r>
      <w:bookmarkEnd w:id="0" w:name="m08"/>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bookmarkStart w:id="0" w:name="rationale"/>
      <w:pPr>
        <w:pStyle w:val="Kop3"/>
      </w:pPr>
      <w:r>
        <w:t>Rationale</w:t>
      </w:r>
      <w:bookmarkEnd w:id="0" w:name="rationale"/>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bookmarkStart w:id="0" w:name="m26"/>
      <w:pPr>
        <w:pStyle w:val="Kop2"/>
      </w:pPr>
      <w:r>
        <w:t>M26: Het project laat de beveiliging van het ontwikkelde product periodiek beoordelen</w:t>
      </w:r>
      <w:bookmarkEnd w:id="0" w:name="m26"/>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bookmarkStart w:id="0" w:name="rationale"/>
      <w:pPr>
        <w:pStyle w:val="Kop3"/>
      </w:pPr>
      <w:r>
        <w:t>Rationale</w:t>
      </w:r>
      <w:bookmarkEnd w:id="0" w:name="rationale"/>
    </w:p>
    <w:p>
      <w:r>
        <w:t>Het inschakelen van actuele, specifieke expertise vergroot de kans dat eventuele kwetsbaarheden in de gerealiseerde software tijdig herkend worden.</w:t>
      </w:r>
    </w:p>
    <w:p>
      <w:bookmarkStart w:id="0" w:name="processen"/>
      <w:pPr>
        <w:pStyle w:val="Kop1"/>
      </w:pPr>
      <w:r>
        <w:t>Processen</w:t>
      </w:r>
      <w:bookmarkEnd w:id="0" w:name="processen"/>
    </w:p>
    <w:p>
      <w:bookmarkStart w:id="0" w:name="m14"/>
      <w:pPr>
        <w:pStyle w:val="Kop2"/>
      </w:pPr>
      <w:r>
        <w:t>M14: Het project bereidt samen met opdrachtgevende organisatie en betrokken partijen de realisatie voor</w:t>
      </w:r>
      <w:bookmarkEnd w:id="0" w:name="m14"/>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bookmarkStart w:id="0" w:name="rationale"/>
      <w:pPr>
        <w:pStyle w:val="Kop3"/>
      </w:pPr>
      <w:r>
        <w:t>Rationale</w:t>
      </w:r>
      <w:bookmarkEnd w:id="0" w:name="rationale"/>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hyperlink r:id="rId41">
        <w:r>
          <w:rPr>
            <w:rStyle w:val="Hyperlink"/>
          </w:rPr>
          <w:t>M01: Het project ontvangt en levert in elke fase vastgestelde producten en informatie</w:t>
        </w:r>
      </w:hyperlink>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bookmarkStart w:id="0" w:name="m21"/>
      <w:pPr>
        <w:pStyle w:val="Kop2"/>
      </w:pPr>
      <w:r>
        <w:t>M21: Het project selecteert medewerkers op basis van kwaliteit</w:t>
      </w:r>
      <w:bookmarkEnd w:id="0" w:name="m21"/>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bookmarkStart w:id="0" w:name="rationale"/>
      <w:pPr>
        <w:pStyle w:val="Kop3"/>
      </w:pPr>
      <w:r>
        <w:t>Rationale</w:t>
      </w:r>
      <w:bookmarkEnd w:id="0" w:name="rationale"/>
    </w:p>
    <w:p>
      <w:r>
        <w:t>Goede kwaliteit van producten ontstaat primair door het werk van mensen; standaardisatie, kwaliteitsnormen en monitoring zijn hulpmiddelen. De kans dat kwalitatief goede medewerkers ook goede producten maken, is groter dan bij minder goede medewerkers.</w:t>
      </w:r>
    </w:p>
    <w:p>
      <w:bookmarkStart w:id="0" w:name="m23"/>
      <w:pPr>
        <w:pStyle w:val="Kop2"/>
      </w:pPr>
      <w:r>
        <w:t>M23: Het project zorgt voor de aanwezigheid van kennis van en ervaring met de Kwaliteitsaanpak</w:t>
      </w:r>
      <w:bookmarkEnd w:id="0" w:name="m23"/>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bookmarkStart w:id="0" w:name="rationale"/>
      <w:pPr>
        <w:pStyle w:val="Kop3"/>
      </w:pPr>
      <w:r>
        <w:t>Rationale</w:t>
      </w:r>
      <w:bookmarkEnd w:id="0" w:name="rationale"/>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bookmarkStart w:id="0" w:name="m05"/>
      <w:pPr>
        <w:pStyle w:val="Kop2"/>
      </w:pPr>
      <w:r>
        <w:t>M05: Het project hanteert een iteratief en incrementeel ontwikkelproces</w:t>
      </w:r>
      <w:bookmarkEnd w:id="0" w:name="m05"/>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bookmarkStart w:id="0" w:name="rationale"/>
      <w:pPr>
        <w:pStyle w:val="Kop3"/>
      </w:pPr>
      <w:r>
        <w:t>Rationale</w:t>
      </w:r>
      <w:bookmarkEnd w:id="0" w:name="rationale"/>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bookmarkStart w:id="0" w:name="m35"/>
      <w:pPr>
        <w:pStyle w:val="Kop2"/>
      </w:pPr>
      <w:r>
        <w:t>M35: Het project hanteert een agile architectuuraanpak</w:t>
      </w:r>
      <w:bookmarkEnd w:id="0" w:name="m35"/>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bookmarkStart w:id="0" w:name="rationale"/>
      <w:pPr>
        <w:pStyle w:val="Kop3"/>
      </w:pPr>
      <w:r>
        <w:t>Rationale</w:t>
      </w:r>
      <w:bookmarkEnd w:id="0" w:name="rationale"/>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bookmarkStart w:id="0" w:name="m10"/>
      <w:pPr>
        <w:pStyle w:val="Kop2"/>
      </w:pPr>
      <w:r>
        <w:t>M10: Het project kent een wekelijks projectoverleg</w:t>
      </w:r>
      <w:bookmarkEnd w:id="0" w:name="m10"/>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bookmarkStart w:id="0" w:name="rationale"/>
      <w:pPr>
        <w:pStyle w:val="Kop3"/>
      </w:pPr>
      <w:r>
        <w:t>Rationale</w:t>
      </w:r>
      <w:bookmarkEnd w:id="0" w:name="rationale"/>
    </w:p>
    <w:p>
      <w:r>
        <w:t>Het doel van het periodiek projectoverleg is alle betrokkenen op hetzelfde informatieniveau te brengen en te houden. Het overleg is intern om vrijuit te kunnen praten over personele zaken en risico's voor het project.</w:t>
      </w:r>
    </w:p>
    <w:p>
      <w:bookmarkStart w:id="0" w:name="m28"/>
      <w:pPr>
        <w:pStyle w:val="Kop2"/>
      </w:pPr>
      <w:r>
        <w:t>M28: Het project voert periodiek een self-assessment uit tegen de actuele versie van de Kwaliteitsaanpak</w:t>
      </w:r>
      <w:bookmarkEnd w:id="0" w:name="m28"/>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43">
        <w:r>
          <w:rPr>
            <w:rStyle w:val="Hyperlink"/>
          </w:rPr>
          <w:t>self-assessment formulier</w:t>
        </w:r>
      </w:hyperlink>
      <w:r>
        <w:t xml:space="preserve"> beschikbaar.</w:t>
      </w:r>
    </w:p>
    <w:p>
      <w:bookmarkStart w:id="0" w:name="rationale"/>
      <w:pPr>
        <w:pStyle w:val="Kop3"/>
      </w:pPr>
      <w:r>
        <w:t>Rationale</w:t>
      </w:r>
      <w:bookmarkEnd w:id="0" w:name="rationale"/>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bookmarkStart w:id="0" w:name="m30"/>
      <w:pPr>
        <w:pStyle w:val="Kop2"/>
      </w:pPr>
      <w:r>
        <w:t>M30: Het project identificeert, mitigeert en bewaakt risico's</w:t>
      </w:r>
      <w:bookmarkEnd w:id="0" w:name="m30"/>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bookmarkStart w:id="0" w:name="rationale"/>
      <w:pPr>
        <w:pStyle w:val="Kop3"/>
      </w:pPr>
      <w:r>
        <w:t>Rationale</w:t>
      </w:r>
      <w:bookmarkEnd w:id="0" w:name="rationale"/>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bookmarkStart w:id="0" w:name="m34"/>
      <w:pPr>
        <w:pStyle w:val="Kop2"/>
      </w:pPr>
      <w:r>
        <w:t>M34: Het project draagt software beheerst over</w:t>
      </w:r>
      <w:bookmarkEnd w:id="0" w:name="m34"/>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bookmarkStart w:id="0" w:name="m27"/>
      <w:pPr>
        <w:pStyle w:val="Kop2"/>
      </w:pPr>
      <w:r>
        <w:t>M27: Het project sluit projectfasen en zichzelf expliciet af</w:t>
      </w:r>
      <w:bookmarkEnd w:id="0" w:name="m27"/>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bookmarkStart w:id="0" w:name="rationale"/>
      <w:pPr>
        <w:pStyle w:val="Kop3"/>
      </w:pPr>
      <w:r>
        <w:t>Rationale</w:t>
      </w:r>
      <w:bookmarkEnd w:id="0" w:name="rationale"/>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bookmarkStart w:id="0" w:name="organisatie"/>
      <w:pPr>
        <w:pStyle w:val="Kop1"/>
      </w:pPr>
      <w:r>
        <w:t>Organisatie</w:t>
      </w:r>
      <w:bookmarkEnd w:id="0" w:name="organisatie"/>
    </w:p>
    <w:p>
      <w:bookmarkStart w:id="0" w:name="m29"/>
      <w:pPr>
        <w:pStyle w:val="Kop2"/>
      </w:pPr>
      <w:r>
        <w:t>M29: ICTU organiseert voor aanvang van een project de interne dienstverlening</w:t>
      </w:r>
      <w:bookmarkEnd w:id="0" w:name="m29"/>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bookmarkStart w:id="0" w:name="rationale"/>
      <w:pPr>
        <w:pStyle w:val="Kop3"/>
      </w:pPr>
      <w:r>
        <w:t>Rationale</w:t>
      </w:r>
      <w:bookmarkEnd w:id="0" w:name="rationale"/>
    </w:p>
    <w:p>
      <w:r>
        <w:t>Door tijdig de interne dienstverlening aan projecten te organiseren helpt ICTU startende projecten de Kwaliteitsaanpak succesvol in te zetten, zonder de dienstverlening aan bestaande projecten te hinderen.</w:t>
      </w:r>
    </w:p>
    <w:p>
      <w:bookmarkStart w:id="0" w:name="m19"/>
      <w:pPr>
        <w:pStyle w:val="Kop2"/>
      </w:pPr>
      <w:r>
        <w:t>M19: ICTU biedt projecten een afgeschermde digitale omgeving</w:t>
      </w:r>
      <w:bookmarkEnd w:id="0" w:name="m19"/>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bookmarkStart w:id="0" w:name="rationale"/>
      <w:pPr>
        <w:pStyle w:val="Kop3"/>
      </w:pPr>
      <w:r>
        <w:t>Rationale</w:t>
      </w:r>
      <w:bookmarkEnd w:id="0" w:name="rationale"/>
    </w:p>
    <w:p>
      <w:r>
        <w:t>Door het bieden van een afgeschermde digitale omgeving zijn de afhankelijkheden en invloeden tussen projecten minimaal en worden beveiligingsrisico's verkleind.</w:t>
      </w:r>
    </w:p>
    <w:p>
      <w:bookmarkStart w:id="0" w:name="m18"/>
      <w:pPr>
        <w:pStyle w:val="Kop2"/>
      </w:pPr>
      <w:r>
        <w:t>M18: ICTU biedt ondersteuning voor verplicht gestelde tools</w:t>
      </w:r>
      <w:bookmarkEnd w:id="0" w:name="m18"/>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hyperlink r:id="rId39">
        <w:r>
          <w:rPr>
            <w:rStyle w:val="Hyperlink"/>
          </w:rPr>
          <w:t>M16: Het project gebruikt tools voor vastgestelde taken</w:t>
        </w:r>
      </w:hyperlink>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bookmarkStart w:id="0" w:name="rationale"/>
      <w:pPr>
        <w:pStyle w:val="Kop3"/>
      </w:pPr>
      <w:r>
        <w:t>Rationale</w:t>
      </w:r>
      <w:bookmarkEnd w:id="0" w:name="rationale"/>
    </w:p>
    <w:p>
      <w:r>
        <w:t>De keuze om het gebruik van een aantal tools verplicht te stellen (</w:t>
      </w:r>
      <w:hyperlink r:id="rId39">
        <w:r>
          <w:rPr>
            <w:rStyle w:val="Hyperlink"/>
          </w:rPr>
          <w:t>M16: Het project gebruikt tools voor vastgestelde taken</w:t>
        </w:r>
      </w:hyperlink>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het NORA (Nederlandse Overheid Referentiearchitectuur)-architectuurprincipe "</w:t>
      </w:r>
      <w:hyperlink r:id="rId44">
        <w:r>
          <w:rPr>
            <w:rStyle w:val="Hyperlink"/>
          </w:rPr>
          <w:t>Hergebruik vóór kopen vóór maken</w:t>
        </w:r>
      </w:hyperlink>
      <w:r>
        <w:t>". De voorkeur voor het open source beschikbaar stellen van eigen ontwikkelde tools is conform de "</w:t>
      </w:r>
      <w:hyperlink r:id="rId45">
        <w:r>
          <w:rPr>
            <w:rStyle w:val="Hyperlink"/>
          </w:rPr>
          <w:t>Beleidsbrief vrijgeven van de broncode van overheidssoftware</w:t>
        </w:r>
      </w:hyperlink>
      <w:r>
        <w:t>" van de staatssecretaris van Binnenlandse Zaken en Koninkrijksrelaties, 17 april 2020.</w:t>
      </w:r>
    </w:p>
    <w:p>
      <w:bookmarkStart w:id="0" w:name="m11"/>
      <w:pPr>
        <w:pStyle w:val="Kop2"/>
      </w:pPr>
      <w:r>
        <w:t>M11: ICTU beheert, onderhoudt en implementeert de Kwaliteitsaanpak en kwaliteitsnormen</w:t>
      </w:r>
      <w:bookmarkEnd w:id="0" w:name="m11"/>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hyperlink r:id="rId46">
        <w:r>
          <w:rPr>
            <w:rStyle w:val="Hyperlink"/>
          </w:rPr>
          <w:t>M33: ICTU organiseert periodiek een gezamenlijke self-assessment ten aanzien van de Kwaliteitsaanpak</w:t>
        </w:r>
      </w:hyperlink>
      <w:r>
        <w:t>.</w:t>
      </w:r>
    </w:p>
    <w:p>
      <w:r>
        <w:t>Bij een verandering van de Kwaliteitsaanpak zorgt het hoofd van de afdeling ISE voor een passend implementatie- en verandertraject.</w:t>
      </w:r>
    </w:p>
    <w:p>
      <w:bookmarkStart w:id="0" w:name="rationale"/>
      <w:pPr>
        <w:pStyle w:val="Kop3"/>
      </w:pPr>
      <w:r>
        <w:t>Rationale</w:t>
      </w:r>
      <w:bookmarkEnd w:id="0" w:name="rationale"/>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bookmarkStart w:id="0" w:name="m12"/>
      <w:pPr>
        <w:pStyle w:val="Kop2"/>
      </w:pPr>
      <w:r>
        <w:t>M12: ICTU publiceert nieuwe versies van de Kwaliteitsaanpak en normen periodiek en op een vaste locatie</w:t>
      </w:r>
      <w:bookmarkEnd w:id="0" w:name="m12"/>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bookmarkStart w:id="0" w:name="rationale"/>
      <w:pPr>
        <w:pStyle w:val="Kop3"/>
      </w:pPr>
      <w:r>
        <w:t>Rationale</w:t>
      </w:r>
      <w:bookmarkEnd w:id="0" w:name="rationale"/>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bookmarkStart w:id="0" w:name="m33"/>
      <w:pPr>
        <w:pStyle w:val="Kop2"/>
      </w:pPr>
      <w:r>
        <w:t>M33: ICTU organiseert periodiek een gezamenlijke self-assessment ten aanzien van de Kwaliteitsaanpak</w:t>
      </w:r>
      <w:bookmarkEnd w:id="0" w:name="m33"/>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bookmarkStart w:id="0" w:name="rationale"/>
      <w:pPr>
        <w:pStyle w:val="Kop3"/>
      </w:pPr>
      <w:r>
        <w:t>Rationale</w:t>
      </w:r>
      <w:bookmarkEnd w:id="0" w:name="rationale"/>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7">
              <w:r>
                <w:rPr>
                  <w:rStyle w:val="Hyperlink"/>
                </w:rPr>
                <w:t>BIO</w:t>
              </w:r>
            </w:hyperlink>
          </w:p>
        </w:tc>
        <w:tc>
          <w:tcPr>
            <w:tcW w:type="auto" w:w="4535"/>
          </w:tcPr>
          <w:p>
            <w:pPr>
              <w:jc w:val="left"/>
            </w:pPr>
            <w:r>
              <w:t>Baseline Informatiebeveiliging Overheid.</w:t>
            </w:r>
          </w:p>
        </w:tc>
      </w:tr>
      <w:tr>
        <w:tc>
          <w:tcPr>
            <w:tcW w:type="auto" w:w="4535"/>
          </w:tcPr>
          <w:p>
            <w:pPr>
              <w:jc w:val="left"/>
            </w:pPr>
            <w:hyperlink r:id="rId4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5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5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5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3">
              <w:r>
                <w:rPr>
                  <w:rStyle w:val="Hyperlink"/>
                </w:rPr>
                <w:t>NEN 7510-2:2024</w:t>
              </w:r>
            </w:hyperlink>
          </w:p>
        </w:tc>
        <w:tc>
          <w:tcPr>
            <w:tcW w:type="auto" w:w="4535"/>
          </w:tcPr>
          <w:p>
            <w:pPr>
              <w:jc w:val="left"/>
            </w:pPr>
          </w:p>
        </w:tc>
      </w:tr>
      <w:tr>
        <w:tc>
          <w:tcPr>
            <w:tcW w:type="auto" w:w="4535"/>
          </w:tcPr>
          <w:p>
            <w:pPr>
              <w:jc w:val="left"/>
            </w:pPr>
            <w:hyperlink r:id="rId5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6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6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overzicht-maatregelen"/>
      <w:pPr>
        <w:pStyle w:val="Kop2Bijlage"/>
      </w:pPr>
      <w:r>
        <w:t>Overzicht maatregelen</w:t>
      </w:r>
      <w:bookmarkEnd w:id="0" w:name="overzicht-maatregelen"/>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bookmarkStart w:id="0" w:name="relatie-met-nen-npr-5326"/>
      <w:pPr>
        <w:pStyle w:val="Kop2Bijlage"/>
      </w:pPr>
      <w:r>
        <w:t>Relatie met NEN NPR 5326</w:t>
      </w:r>
      <w:bookmarkEnd w:id="0" w:name="relatie-met-nen-npr-5326"/>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hyperlink r:id="rId62">
              <w:r>
                <w:rPr>
                  <w:rStyle w:val="Hyperlink"/>
                </w:rPr>
                <w:t>M14: Het project bereidt samen met opdrachtgevende organisatie en betrokken partijen de realisatie voor</w:t>
              </w:r>
            </w:hyperlink>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hyperlink r:id="rId63">
              <w:r>
                <w:rPr>
                  <w:rStyle w:val="Hyperlink"/>
                </w:rPr>
                <w:t>M08: Het project maakt technische schuld inzichtelijk en lost deze planmatig op</w:t>
              </w:r>
            </w:hyperlink>
            <w:r>
              <w:t xml:space="preserve">, </w:t>
            </w:r>
            <w:hyperlink r:id="rId26">
              <w:r>
                <w:rPr>
                  <w:rStyle w:val="Hyperlink"/>
                </w:rPr>
                <w:t>M32: Het project onderzoekt de kwaliteit van over te nemen software</w:t>
              </w:r>
            </w:hyperlink>
          </w:p>
        </w:tc>
        <w:tc>
          <w:tcPr>
            <w:tcW w:type="auto" w:w="3023"/>
          </w:tcPr>
          <w:p>
            <w:pPr>
              <w:jc w:val="left"/>
            </w:pPr>
          </w:p>
        </w:tc>
      </w:tr>
      <w:tr>
        <w:tc>
          <w:tcPr>
            <w:tcW w:type="auto" w:w="3023"/>
          </w:tcPr>
          <w:p>
            <w:pPr>
              <w:jc w:val="left"/>
            </w:pPr>
            <w:r>
              <w:t>Maatregel 06: Oplossingsrichtingen verkennen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hyperlink r:id="rId65">
              <w:r>
                <w:rPr>
                  <w:rStyle w:val="Hyperlink"/>
                </w:rPr>
                <w:t>M07: Het project gebruikt een continuous delivery pipeline om het product te bouwen, testen en op te leveren</w:t>
              </w:r>
            </w:hyperlink>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hyperlink r:id="rId66">
              <w:r>
                <w:rPr>
                  <w:rStyle w:val="Hyperlink"/>
                </w:rPr>
                <w:t>M04: Het project borgt de correcte werking van het product met geautomatiseerde regressietests</w:t>
              </w:r>
            </w:hyperlink>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hyperlink r:id="rId67">
              <w:r>
                <w:rPr>
                  <w:rStyle w:val="Hyperlink"/>
                </w:rPr>
                <w:t>M10: Het project kent een wekelijks projectoverleg</w:t>
              </w:r>
            </w:hyperlink>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hyperlink r:id="rId68">
              <w:r>
                <w:rPr>
                  <w:rStyle w:val="Hyperlink"/>
                </w:rPr>
                <w:t>M27: Het project sluit projectfasen en zichzelf expliciet af</w:t>
              </w:r>
            </w:hyperlink>
          </w:p>
        </w:tc>
        <w:tc>
          <w:tcPr>
            <w:tcW w:type="auto" w:w="3023"/>
          </w:tcPr>
          <w:p>
            <w:pPr>
              <w:jc w:val="left"/>
            </w:pPr>
          </w:p>
        </w:tc>
      </w:tr>
      <w:tr>
        <w:tc>
          <w:tcPr>
            <w:tcW w:type="auto" w:w="3023"/>
          </w:tcPr>
          <w:p>
            <w:pPr>
              <w:jc w:val="left"/>
            </w:pPr>
            <w:r>
              <w:t>Maatregel 15: Deugdelijke overdracht</w:t>
            </w:r>
          </w:p>
        </w:tc>
        <w:tc>
          <w:tcPr>
            <w:tcW w:type="auto" w:w="3023"/>
          </w:tcPr>
          <w:p>
            <w:pPr>
              <w:jc w:val="left"/>
            </w:pPr>
            <w:hyperlink r:id="rId69">
              <w:r>
                <w:rPr>
                  <w:rStyle w:val="Hyperlink"/>
                </w:rPr>
                <w:t>M34: Het project draagt software beheerst over</w:t>
              </w:r>
            </w:hyperlink>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hyperlink r:id="rId70">
              <w:r>
                <w:rPr>
                  <w:rStyle w:val="Hyperlink"/>
                </w:rPr>
                <w:t>M18: ICTU biedt ondersteuning voor verplicht gestelde tools</w:t>
              </w:r>
            </w:hyperlink>
            <w:r>
              <w:t xml:space="preserve">, </w:t>
            </w:r>
            <w:hyperlink r:id="rId71">
              <w:r>
                <w:rPr>
                  <w:rStyle w:val="Hyperlink"/>
                </w:rPr>
                <w:t>M19: ICTU biedt projecten een afgeschermde digitale omgeving</w:t>
              </w:r>
            </w:hyperlink>
          </w:p>
        </w:tc>
        <w:tc>
          <w:tcPr>
            <w:tcW w:type="auto" w:w="3023"/>
          </w:tcPr>
          <w:p>
            <w:pPr>
              <w:jc w:val="left"/>
            </w:pPr>
          </w:p>
        </w:tc>
      </w:tr>
      <w:tr>
        <w:tc>
          <w:tcPr>
            <w:tcW w:type="auto" w:w="3023"/>
          </w:tcPr>
          <w:p>
            <w:pPr>
              <w:jc w:val="left"/>
            </w:pPr>
            <w:r>
              <w:t>Maatregel 17: Continu risicomanagement</w:t>
            </w:r>
          </w:p>
        </w:tc>
        <w:tc>
          <w:tcPr>
            <w:tcW w:type="auto" w:w="3023"/>
          </w:tcPr>
          <w:p>
            <w:pPr>
              <w:jc w:val="left"/>
            </w:pPr>
            <w:hyperlink r:id="rId72">
              <w:r>
                <w:rPr>
                  <w:rStyle w:val="Hyperlink"/>
                </w:rPr>
                <w:t>M02: Het project bewaakt continu dat het product aan de kwaliteitsnormen voldoet</w:t>
              </w:r>
            </w:hyperlink>
            <w:r>
              <w:t xml:space="preserve">, </w:t>
            </w:r>
            <w:hyperlink r:id="rId67">
              <w:r>
                <w:rPr>
                  <w:rStyle w:val="Hyperlink"/>
                </w:rPr>
                <w:t>M10: Het project kent een wekelijks projectoverleg</w:t>
              </w:r>
            </w:hyperlink>
            <w:r>
              <w:t xml:space="preserve">, </w:t>
            </w:r>
            <w:hyperlink r:id="rId73">
              <w:r>
                <w:rPr>
                  <w:rStyle w:val="Hyperlink"/>
                </w:rPr>
                <w:t>M30: Het project identificeert, mitigeert en bewaakt risico's</w:t>
              </w:r>
            </w:hyperlink>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m26" TargetMode="External"/><Relationship Id="rId18" Type="http://schemas.openxmlformats.org/officeDocument/2006/relationships/hyperlink" Target="#relatie-met-nen-npr-5326" TargetMode="External"/><Relationship Id="rId19" Type="http://schemas.openxmlformats.org/officeDocument/2006/relationships/hyperlink" Target="https://ictu.github.io/Kwaliteitsaanpak/wip/ICTU-Template-Inwerkplan-Kwaliteitsmanager.docx" TargetMode="External"/><Relationship Id="rId20" Type="http://schemas.openxmlformats.org/officeDocument/2006/relationships/hyperlink" Target="#terminologie-en-afkortingen" TargetMode="External"/><Relationship Id="rId21" Type="http://schemas.openxmlformats.org/officeDocument/2006/relationships/hyperlink" Target="#m29" TargetMode="External"/><Relationship Id="rId22" Type="http://schemas.openxmlformats.org/officeDocument/2006/relationships/hyperlink" Target="https://www.rijksoverheid.nl/documenten/rapporten/2026/02/16/impact-assessment-mensenrechten-en-algoritmes" TargetMode="External"/><Relationship Id="rId23" Type="http://schemas.openxmlformats.org/officeDocument/2006/relationships/hyperlink" Target="hhttps://www.cip-overheid.nl/producten-en-diensten/handreiking-gebruik-iama-samen-met-model-dpia-rijksdienst/" TargetMode="External"/><Relationship Id="rId24" Type="http://schemas.openxmlformats.org/officeDocument/2006/relationships/hyperlink" Target="https://www.noraonline.nl/wiki/PSA" TargetMode="External"/><Relationship Id="rId25" Type="http://schemas.openxmlformats.org/officeDocument/2006/relationships/hyperlink" Target="https://www.noraonline.nl/wiki/Typen_architecturen_in_NORA-familie" TargetMode="External"/><Relationship Id="rId26" Type="http://schemas.openxmlformats.org/officeDocument/2006/relationships/hyperlink" Target="#m32" TargetMode="External"/><Relationship Id="rId27" Type="http://schemas.openxmlformats.org/officeDocument/2006/relationships/hyperlink" Target="https://ictu.github.io/Kwaliteitsaanpak/wip/ICTU-Template-Plan-van-Aanpak-Voorfase.docx" TargetMode="External"/><Relationship Id="rId28" Type="http://schemas.openxmlformats.org/officeDocument/2006/relationships/hyperlink" Target="https://ictu.github.io/Kwaliteitsaanpak/wip/ICTU-Template-Plan-van-Aanpak-Realisatiefase.docx" TargetMode="External"/><Relationship Id="rId29" Type="http://schemas.openxmlformats.org/officeDocument/2006/relationships/hyperlink" Target="https://www.digitoegankelijk.nl/wetgeving/toegankelijkheidsverklaring" TargetMode="External"/><Relationship Id="rId30" Type="http://schemas.openxmlformats.org/officeDocument/2006/relationships/hyperlink" Target="https://ictu.github.io/Kwaliteitsaanpak/wip/Neutraal-Template-Niet-Functionele-Eisen.docx" TargetMode="External"/><Relationship Id="rId31" Type="http://schemas.openxmlformats.org/officeDocument/2006/relationships/hyperlink" Target="https://www.scrumguides.org/scrum-guide.html#artifacts-productbacklog" TargetMode="External"/><Relationship Id="rId32" Type="http://schemas.openxmlformats.org/officeDocument/2006/relationships/hyperlink" Target="https://www.win.tue.nl/~wstomv/edu/2ip30/references/Kruchten-4+1-view.pdf" TargetMode="External"/><Relationship Id="rId33" Type="http://schemas.openxmlformats.org/officeDocument/2006/relationships/hyperlink" Target="https://ictu.github.io/Kwaliteitsaanpak/wip/ICTU-Template-Globaal-Functioneel-Ontwerp.docx" TargetMode="External"/><Relationship Id="rId34" Type="http://schemas.openxmlformats.org/officeDocument/2006/relationships/hyperlink" Target="https://ictu.github.io/Kwaliteitsaanpak/wip/ICTU-Template-Software-architectuurdocument.docx" TargetMode="External"/><Relationship Id="rId35" Type="http://schemas.openxmlformats.org/officeDocument/2006/relationships/hyperlink" Target="https://ictu.github.io/Kwaliteitsaanpak/wip/Neutraal-Template-Infrastructuurarchitectuur.docx" TargetMode="External"/><Relationship Id="rId36" Type="http://schemas.openxmlformats.org/officeDocument/2006/relationships/hyperlink" Target="https://ictu.github.io/Kwaliteitsaanpak/wip/Neutraal-Template-Mastertestplan.docx" TargetMode="External"/><Relationship Id="rId37" Type="http://schemas.openxmlformats.org/officeDocument/2006/relationships/hyperlink" Target="https://ictu.github.io/Kwaliteitsaanpak/wip/ICTU-Template-Detailtestplan-Softwarerealisatie.docx" TargetMode="External"/><Relationship Id="rId38" Type="http://schemas.openxmlformats.org/officeDocument/2006/relationships/hyperlink" Target="https://ictu.github.io/Kwaliteitsaanpak/wip/ICTU-Template-Kwaliteitsplan.docx" TargetMode="External"/><Relationship Id="rId39" Type="http://schemas.openxmlformats.org/officeDocument/2006/relationships/hyperlink" Target="#m16" TargetMode="External"/><Relationship Id="rId40" Type="http://schemas.openxmlformats.org/officeDocument/2006/relationships/image" Target="media/image3.png"/><Relationship Id="rId41" Type="http://schemas.openxmlformats.org/officeDocument/2006/relationships/hyperlink" Target="#m01" TargetMode="External"/><Relationship Id="rId42" Type="http://schemas.openxmlformats.org/officeDocument/2006/relationships/hyperlink" Target="#m28" TargetMode="External"/><Relationship Id="rId43" Type="http://schemas.openxmlformats.org/officeDocument/2006/relationships/hyperlink" Target="https://ictu.github.io/Kwaliteitsaanpak/wip/ICTU-Kwaliteitsaanpak-Checklist.xlsx" TargetMode="External"/><Relationship Id="rId44" Type="http://schemas.openxmlformats.org/officeDocument/2006/relationships/hyperlink" Target="https://www.noraonline.nl/wiki/Hergebruik_v&#243;&#243;r_kopen_v&#243;&#243;r_maken" TargetMode="External"/><Relationship Id="rId45" Type="http://schemas.openxmlformats.org/officeDocument/2006/relationships/hyperlink" Target="https://www.rijksoverheid.nl/documenten/kamerstukken/2020/04/17/kamerbrief-inzake-vrijgeven-broncode-overheidssoftware" TargetMode="External"/><Relationship Id="rId46" Type="http://schemas.openxmlformats.org/officeDocument/2006/relationships/hyperlink" Target="#m33" TargetMode="External"/><Relationship Id="rId47" Type="http://schemas.openxmlformats.org/officeDocument/2006/relationships/hyperlink" Target="https://www.bio-overheid.nl/media/dr4inbhc/20260109-baseline-informatiebeveiliging-overheid-2-bio2-v13-def.pdf" TargetMode="External"/><Relationship Id="rId48" Type="http://schemas.openxmlformats.org/officeDocument/2006/relationships/hyperlink" Target="https://www.iso.org/standard/77520.html" TargetMode="External"/><Relationship Id="rId49" Type="http://schemas.openxmlformats.org/officeDocument/2006/relationships/hyperlink" Target="https://www.ncsc.nl/documenten/publicaties/2019/mei/01/ict-beveiligingsrichtlijnen-voor-webapplicaties" TargetMode="External"/><Relationship Id="rId50" Type="http://schemas.openxmlformats.org/officeDocument/2006/relationships/hyperlink" Target="https://www.nen.nl/nen-iso-iec-25010-2023-en-318088" TargetMode="External"/><Relationship Id="rId51" Type="http://schemas.openxmlformats.org/officeDocument/2006/relationships/hyperlink" Target="https://www.nen.nl/nen-en-iso-iec-27001-2023-nl-314206" TargetMode="External"/><Relationship Id="rId52" Type="http://schemas.openxmlformats.org/officeDocument/2006/relationships/hyperlink" Target="https://www.nen.nl/nen-en-iso-iec-27002-2022-nl-304509" TargetMode="External"/><Relationship Id="rId53" Type="http://schemas.openxmlformats.org/officeDocument/2006/relationships/hyperlink" Target="https://www.nen.nl/nen-7510-2-2024-nl-331314" TargetMode="External"/><Relationship Id="rId54" Type="http://schemas.openxmlformats.org/officeDocument/2006/relationships/hyperlink" Target="https://www.nen.nl/npr-5325-2017-nl-238298" TargetMode="External"/><Relationship Id="rId55" Type="http://schemas.openxmlformats.org/officeDocument/2006/relationships/hyperlink" Target="https://www.nen.nl/npr-5326-2019-nl-262885" TargetMode="External"/><Relationship Id="rId56" Type="http://schemas.openxmlformats.org/officeDocument/2006/relationships/hyperlink" Target="https://www.noraonline.nl" TargetMode="External"/><Relationship Id="rId57" Type="http://schemas.openxmlformats.org/officeDocument/2006/relationships/hyperlink" Target="https://owasp.org/www-project-top-ten/" TargetMode="External"/><Relationship Id="rId58" Type="http://schemas.openxmlformats.org/officeDocument/2006/relationships/hyperlink" Target="https://scrumguides.org/docs/scrumguide/v2020/2020-Scrum-Guide-Dutch.pdf" TargetMode="External"/><Relationship Id="rId59" Type="http://schemas.openxmlformats.org/officeDocument/2006/relationships/hyperlink" Target="https://wetten.overheid.nl/BWBR0022141/2007-07-01" TargetMode="External"/><Relationship Id="rId60" Type="http://schemas.openxmlformats.org/officeDocument/2006/relationships/hyperlink" Target="https://wetten.overheid.nl/BWBR0051482/2025-09-09/" TargetMode="External"/><Relationship Id="rId61" Type="http://schemas.openxmlformats.org/officeDocument/2006/relationships/hyperlink" Target="https://wetten.overheid.nl/BWBR0041515/2024-10-01/" TargetMode="External"/><Relationship Id="rId62" Type="http://schemas.openxmlformats.org/officeDocument/2006/relationships/hyperlink" Target="#m14" TargetMode="External"/><Relationship Id="rId63" Type="http://schemas.openxmlformats.org/officeDocument/2006/relationships/hyperlink" Target="#m08" TargetMode="External"/><Relationship Id="rId64" Type="http://schemas.openxmlformats.org/officeDocument/2006/relationships/hyperlink" Target="#m05" TargetMode="External"/><Relationship Id="rId65" Type="http://schemas.openxmlformats.org/officeDocument/2006/relationships/hyperlink" Target="#m07" TargetMode="External"/><Relationship Id="rId66" Type="http://schemas.openxmlformats.org/officeDocument/2006/relationships/hyperlink" Target="#m04" TargetMode="External"/><Relationship Id="rId67" Type="http://schemas.openxmlformats.org/officeDocument/2006/relationships/hyperlink" Target="#m10" TargetMode="External"/><Relationship Id="rId68" Type="http://schemas.openxmlformats.org/officeDocument/2006/relationships/hyperlink" Target="#m27" TargetMode="External"/><Relationship Id="rId69" Type="http://schemas.openxmlformats.org/officeDocument/2006/relationships/hyperlink" Target="#m34" TargetMode="External"/><Relationship Id="rId70" Type="http://schemas.openxmlformats.org/officeDocument/2006/relationships/hyperlink" Target="#m18" TargetMode="External"/><Relationship Id="rId71" Type="http://schemas.openxmlformats.org/officeDocument/2006/relationships/hyperlink" Target="#m19" TargetMode="External"/><Relationship Id="rId72" Type="http://schemas.openxmlformats.org/officeDocument/2006/relationships/hyperlink" Target="#m02" TargetMode="External"/><Relationship Id="rId73" Type="http://schemas.openxmlformats.org/officeDocument/2006/relationships/hyperlink" Target="#m3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