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pPr>
        <w:pStyle w:val="Kop2"/>
      </w:pPr>
      <w:r>
        <w:t>Kaders</w:t>
      </w:r>
    </w:p>
    <w:p>
      <w:r>
        <w:t xml:space="preserve">De volgende kaders zijn van toepassing op de functionaliteit van </w:t>
      </w:r>
      <w:r>
        <w:rPr>
          <w:color w:val="000000"/>
          <w:highlight w:val="yellow"/>
        </w:rPr>
        <w:t>{het product}</w:t>
      </w:r>
      <w:r>
        <w: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NORA</w:t>
            </w:r>
          </w:p>
        </w:tc>
      </w:tr>
      <w:tr>
        <w:tc>
          <w:tcPr>
            <w:tcW w:type="auto" w:w="4535"/>
          </w:tcPr>
          <w:p>
            <w:pPr>
              <w:jc w:val="left"/>
            </w:pPr>
            <w:r>
              <w:t>K02</w:t>
            </w:r>
          </w:p>
        </w:tc>
        <w:tc>
          <w:tcPr>
            <w:tcW w:type="auto" w:w="4535"/>
          </w:tcPr>
          <w:p>
            <w:pPr>
              <w:jc w:val="left"/>
            </w:pPr>
            <w:r>
              <w:rPr>
                <w:color w:val="000000"/>
                <w:highlight w:val="yellow"/>
              </w:rPr>
              <w:t>{vul aan}</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U02</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eisen en wensen die ten grondslag liggen aan dit globaal functioneel ontwerp zijn beschreven als functionele eisen in de vorm van een product backlog met epics en user stories </w:t>
      </w:r>
      <w:r>
        <w:rPr>
          <w:color w:val="000000"/>
          <w:highlight w:val="yellow"/>
        </w:rPr>
        <w:t>{documentreferentie of link naar Jira}</w:t>
      </w:r>
      <w:r>
        <w:t xml:space="preserve">, als niet-functionele eisen in de vorm van een NFE-document </w:t>
      </w:r>
      <w:r>
        <w:rPr>
          <w:color w:val="000000"/>
          <w:highlight w:val="yellow"/>
        </w:rPr>
        <w:t>{documentreferentie}</w:t>
      </w:r>
      <w:r>
        <w:t xml:space="preserve">, en in het informatiebeveiligingsplan </w:t>
      </w:r>
      <w:r>
        <w:rPr>
          <w:color w:val="000000"/>
          <w:highlight w:val="yellow"/>
        </w:rPr>
        <w:t>{documentreferentie}</w:t>
      </w:r>
      <w:r>
        <w:t>.</w:t>
      </w:r>
    </w:p>
    <w:p>
      <w:r>
        <w:t xml:space="preserve">De architectuur, die ten grondslag ligt aan de oplossing, staat beschreven in de projectstartarchitectuur </w:t>
      </w:r>
      <w:r>
        <w:rPr>
          <w:color w:val="000000"/>
          <w:highlight w:val="yellow"/>
        </w:rPr>
        <w:t>{documentreferentie}</w:t>
      </w:r>
      <w:r>
        <w:t xml:space="preserve">. De beschrijving van de architectuur van de oplossing staat in het software-architectuurdocument </w:t>
      </w:r>
      <w:r>
        <w:rPr>
          <w:color w:val="000000"/>
          <w:highlight w:val="yellow"/>
        </w:rPr>
        <w:t>{documentreferentie}</w:t>
      </w:r>
      <w:r>
        <w:t>.</w:t>
      </w:r>
    </w:p>
    <w:p>
      <w:r>
        <w:t xml:space="preserve">Het GFO zelf vormt input voor de testplannen </w:t>
      </w:r>
      <w:r>
        <w:rPr>
          <w:color w:val="000000"/>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pPr>
        <w:pStyle w:val="Kop2"/>
      </w:pPr>
      <w:r>
        <w:t>Betrokken organisaties en gebruikers</w:t>
      </w:r>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color w:val="000000"/>
          <w:highlight w:val="yellow"/>
        </w:rPr>
        <w:t>{Beschrijf hier de belangrijkste gegevensverzamelingen in hoofdlijnen. Voeg een eventueel logisch gegevensmodel toe in een apart hoofdstuk of als bijlage.}</w:t>
      </w:r>
    </w:p>
    <w:p>
      <w:pPr>
        <w:pStyle w:val="Kop2"/>
      </w:pPr>
      <w:r>
        <w:t>Klantreizen</w:t>
      </w:r>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t xml:space="preserve">F1 - </w:t>
      </w:r>
      <w:r>
        <w:rPr>
          <w:color w:val="000000"/>
          <w:highlight w:val="yellow"/>
        </w:rPr>
        <w:t>{naam functie 1}</w:t>
      </w:r>
    </w:p>
    <w:p>
      <w:r>
        <w:t>Deze paragraaf bevat de use cases behorende bij functie "</w:t>
      </w:r>
      <w:r>
        <w:rPr>
          <w:color w:val="000000"/>
          <w:highlight w:val="yellow"/>
        </w:rPr>
        <w:t>{functie}</w:t>
      </w:r>
      <w:r>
        <w:t>".</w:t>
      </w:r>
    </w:p>
    <w:p>
      <w:pPr>
        <w:pStyle w:val="Kop3"/>
      </w:pPr>
      <w:r>
        <w:t xml:space="preserve">UC1.1 - </w:t>
      </w:r>
      <w:r>
        <w:rPr>
          <w:color w:val="000000"/>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pPr>
        <w:pStyle w:val="Kop3"/>
      </w:pPr>
      <w:r>
        <w:t xml:space="preserve">UC1.2 - </w:t>
      </w:r>
      <w:r>
        <w:rPr>
          <w:color w:val="000000"/>
          <w:highlight w:val="yellow"/>
        </w:rPr>
        <w:t>{naam use case 1.2}</w:t>
      </w:r>
    </w:p>
    <w:p>
      <w:r>
        <w:rPr>
          <w:color w:val="000000"/>
          <w:highlight w:val="yellow"/>
        </w:rPr>
        <w:t>{Kopieer voorgaande subparagraaf om meer use cases toe te voegen.}</w:t>
      </w:r>
    </w:p>
    <w:p>
      <w:pPr>
        <w:pStyle w:val="Kop2"/>
      </w:pPr>
      <w:r>
        <w:t xml:space="preserve">F2 - </w:t>
      </w:r>
      <w:r>
        <w:rPr>
          <w:color w:val="000000"/>
          <w:highlight w:val="yellow"/>
        </w:rPr>
        <w:t>{naam functie 2}</w:t>
      </w:r>
    </w:p>
    <w:p>
      <w:r>
        <w:rPr>
          <w:color w:val="000000"/>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