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E7491" w14:textId="1BBF58E5" w:rsidR="002F3838" w:rsidRDefault="002F3838"/>
    <w:p w14:paraId="01A428D6" w14:textId="77777777" w:rsidR="00342805" w:rsidRPr="00391E02" w:rsidRDefault="00342805" w:rsidP="00391E02"/>
    <w:p>
      <w:r>
        <w:drawing>
          <wp:inline xmlns:a="http://schemas.openxmlformats.org/drawingml/2006/main" xmlns:pic="http://schemas.openxmlformats.org/drawingml/2006/picture">
            <wp:extent cx="2316480" cy="807720"/>
            <wp:docPr id="1" name="Picture 1"/>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2316480" cy="807720"/>
                    </a:xfrm>
                    <a:prstGeom prst="rect"/>
                  </pic:spPr>
                </pic:pic>
              </a:graphicData>
            </a:graphic>
          </wp:inline>
        </w:drawing>
      </w:r>
    </w:p>
    <w:p>
      <w:pPr>
        <w:pStyle w:val="Titel"/>
      </w:pPr>
      <w:r>
        <w:t>Plan van Aanpak Voorfase</w:t>
      </w:r>
    </w:p>
    <w:p>
      <w:r>
        <w:rPr>
          <w:b/>
          <w:highlight w:val="yellow"/>
        </w:rPr>
        <w:t>{Projectnaam}</w:t>
      </w:r>
    </w:p>
    <w:p/>
    <w:p>
      <w:r>
        <w:t xml:space="preserve">Rubriceringsniveau </w:t>
      </w:r>
      <w:r>
        <w:rPr>
          <w:highlight w:val="yellow"/>
        </w:rPr>
        <w:t>{Rubriceringsniveau}</w:t>
      </w:r>
    </w:p>
    <w:p>
      <w:r>
        <w:t xml:space="preserve">Versie </w:t>
      </w:r>
      <w:r>
        <w:rPr>
          <w:highlight w:val="yellow"/>
        </w:rPr>
        <w:t>{Versienummer}</w:t>
      </w:r>
      <w:r>
        <w:t xml:space="preserve">, </w:t>
      </w:r>
      <w:r>
        <w:rPr>
          <w:highlight w:val="yellow"/>
        </w:rPr>
        <w:t>{Datum}</w:t>
      </w:r>
    </w:p>
    <w:p/>
    <w:p>
      <w:r>
        <w:drawing>
          <wp:inline xmlns:a="http://schemas.openxmlformats.org/drawingml/2006/main" xmlns:pic="http://schemas.openxmlformats.org/drawingml/2006/picture">
            <wp:extent cx="5806440" cy="3108960"/>
            <wp:docPr id="2" name="Picture 2"/>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806440" cy="3108960"/>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4">
        <w:r>
          <w:rPr>
            <w:rStyle w:val="Hyperlink"/>
          </w:rPr>
          <w:t>VIRBI 2013, art. 4</w:t>
        </w:r>
      </w:hyperlink>
      <w:r>
        <w:t>.</w:t>
      </w:r>
    </w:p>
    <w:p>
      <w:r>
        <w:rPr>
          <w:highlight w:val="yellow"/>
        </w:rPr>
        <w:t>{Verwijder eventueel deze paragraaf en de rubricering op de titelpagina indien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highlight w:val="yellow"/>
              </w:rPr>
              <w:t>{Rubriceringsniveau}</w:t>
            </w:r>
          </w:p>
        </w:tc>
        <w:tc>
          <w:tcPr>
            <w:tcW w:type="auto" w:w="3023"/>
          </w:tcPr>
          <w:p>
            <w:pPr>
              <w:jc w:val="left"/>
            </w:pPr>
            <w:r>
              <w:rPr>
                <w:highlight w:val="yellow"/>
              </w:rPr>
              <w:t>{Rubriceringsduur}</w:t>
            </w:r>
          </w:p>
        </w:tc>
        <w:tc>
          <w:tcPr>
            <w:tcW w:type="auto" w:w="3023"/>
          </w:tcPr>
          <w:p>
            <w:pPr>
              <w:jc w:val="left"/>
            </w:pPr>
            <w:r>
              <w:rPr>
                <w:highlight w:val="yellow"/>
              </w:rPr>
              <w:t>{Vaststeller van de rubricering: minister, staatssecretaris, secretaris-generaal of een door de secretaris-generaal aangewezen rubriceringsambtenaar}</w:t>
            </w:r>
          </w:p>
        </w:tc>
      </w:tr>
    </w:tbl>
    <w:p>
      <w:pPr>
        <w:pStyle w:val="Kop6"/>
      </w:pPr>
      <w:r>
        <w:t>Revisiehistorie</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Versie</w:t>
            </w:r>
          </w:p>
        </w:tc>
        <w:tc>
          <w:tcPr>
            <w:tcW w:type="auto" w:w="1814"/>
          </w:tcPr>
          <w:p>
            <w:pPr>
              <w:jc w:val="left"/>
            </w:pPr>
            <w:r>
              <w:t>Auteur</w:t>
            </w:r>
          </w:p>
        </w:tc>
        <w:tc>
          <w:tcPr>
            <w:tcW w:type="auto" w:w="1814"/>
          </w:tcPr>
          <w:p>
            <w:pPr>
              <w:jc w:val="left"/>
            </w:pPr>
            <w:r>
              <w:t>Datum</w:t>
            </w:r>
          </w:p>
        </w:tc>
        <w:tc>
          <w:tcPr>
            <w:tcW w:type="auto" w:w="1814"/>
          </w:tcPr>
          <w:p>
            <w:pPr>
              <w:jc w:val="left"/>
            </w:pPr>
            <w:r>
              <w:t>Status</w:t>
            </w:r>
          </w:p>
        </w:tc>
        <w:tc>
          <w:tcPr>
            <w:tcW w:type="auto" w:w="1814"/>
          </w:tcPr>
          <w:p>
            <w:pPr>
              <w:jc w:val="left"/>
            </w:pPr>
            <w:r>
              <w:t>Opmerkingen</w:t>
            </w:r>
          </w:p>
        </w:tc>
      </w:tr>
      <w:tr>
        <w:tc>
          <w:tcPr>
            <w:tcW w:type="auto" w:w="1814"/>
          </w:tcPr>
          <w:p>
            <w:pPr>
              <w:jc w:val="left"/>
            </w:pPr>
            <w:r>
              <w:rPr>
                <w:highlight w:val="yellow"/>
              </w:rPr>
              <w:t>{versie}</w:t>
            </w:r>
          </w:p>
        </w:tc>
        <w:tc>
          <w:tcPr>
            <w:tcW w:type="auto" w:w="1814"/>
          </w:tcPr>
          <w:p>
            <w:pPr>
              <w:jc w:val="left"/>
            </w:pPr>
            <w:r>
              <w:rPr>
                <w:highlight w:val="yellow"/>
              </w:rPr>
              <w:t>{naam}</w:t>
            </w:r>
          </w:p>
        </w:tc>
        <w:tc>
          <w:tcPr>
            <w:tcW w:type="auto" w:w="1814"/>
          </w:tcPr>
          <w:p>
            <w:pPr>
              <w:jc w:val="left"/>
            </w:pPr>
            <w:r>
              <w:rPr>
                <w:highlight w:val="yellow"/>
              </w:rPr>
              <w:t>{datum}</w:t>
            </w:r>
          </w:p>
        </w:tc>
        <w:tc>
          <w:tcPr>
            <w:tcW w:type="auto" w:w="1814"/>
          </w:tcPr>
          <w:p>
            <w:pPr>
              <w:jc w:val="left"/>
            </w:pPr>
            <w:r>
              <w:rPr>
                <w:highlight w:val="yellow"/>
              </w:rPr>
              <w:t>{concept/definitief}</w:t>
            </w:r>
          </w:p>
        </w:tc>
        <w:tc>
          <w:tcPr>
            <w:tcW w:type="auto" w:w="1814"/>
          </w:tcPr>
          <w:p>
            <w:pPr>
              <w:jc w:val="left"/>
            </w:pPr>
            <w:r>
              <w:rPr>
                <w:highlight w:val="yellow"/>
              </w:rPr>
              <w:t>{opmerkingen}</w:t>
            </w:r>
          </w:p>
        </w:tc>
      </w:tr>
    </w:tbl>
    <w:p>
      <w:pPr>
        <w:pStyle w:val="Kop6"/>
      </w:pPr>
      <w:r>
        <w:t>Reviewers</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Kwaliteitsmanager </w:t>
            </w:r>
            <w:r>
              <w:rPr>
                <w:highlight w:val="yellow"/>
              </w:rPr>
              <w:t>{opdrachtgever}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Kwaliteitsmanager </w:t>
            </w:r>
            <w:r>
              <w:rPr>
                <w:highlight w:val="yellow"/>
              </w:rPr>
              <w:t>{beheerpartij}</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Kwaliteitsmanager ICTU</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Vereiste goedkeuringen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Projectleider </w:t>
            </w:r>
            <w:r>
              <w:rPr>
                <w:highlight w:val="yellow"/>
              </w:rPr>
              <w:t>{opdrachtgever}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Projectleider </w:t>
            </w:r>
            <w:r>
              <w:rPr>
                <w:highlight w:val="yellow"/>
              </w:rPr>
              <w:t>{beheerpartij}</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Projectleider ICTU</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Product owner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Verzendlijst huidige versie</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Naam</w:t>
            </w:r>
          </w:p>
        </w:tc>
        <w:tc>
          <w:tcPr>
            <w:tcW w:type="auto" w:w="3023"/>
          </w:tcPr>
          <w:p>
            <w:pPr>
              <w:jc w:val="left"/>
            </w:pPr>
            <w:r>
              <w:t>Organisatie</w:t>
            </w:r>
          </w:p>
        </w:tc>
        <w:tc>
          <w:tcPr>
            <w:tcW w:type="auto" w:w="3023"/>
          </w:tcPr>
          <w:p>
            <w:pPr>
              <w:jc w:val="left"/>
            </w:pPr>
            <w:r>
              <w:t>Functie/rol</w:t>
            </w:r>
          </w:p>
        </w:tc>
      </w:tr>
      <w:tr>
        <w:tc>
          <w:tcPr>
            <w:tcW w:type="auto" w:w="3023"/>
          </w:tcPr>
          <w:p>
            <w:pPr>
              <w:jc w:val="left"/>
            </w:pPr>
            <w:r>
              <w:rPr>
                <w:highlight w:val="yellow"/>
              </w:rPr>
              <w:t>{naam}</w:t>
            </w:r>
          </w:p>
        </w:tc>
        <w:tc>
          <w:tcPr>
            <w:tcW w:type="auto" w:w="3023"/>
          </w:tcPr>
          <w:p>
            <w:pPr>
              <w:jc w:val="left"/>
            </w:pPr>
            <w:r>
              <w:rPr>
                <w:highlight w:val="yellow"/>
              </w:rPr>
              <w:t>{opdrachtgever}</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rPr>
                <w:highlight w:val="yellow"/>
              </w:rPr>
              <w:t>{opdrachtgever}</w:t>
            </w:r>
          </w:p>
        </w:tc>
        <w:tc>
          <w:tcPr>
            <w:tcW w:type="auto" w:w="3023"/>
          </w:tcPr>
          <w:p>
            <w:pPr>
              <w:jc w:val="left"/>
            </w:pPr>
            <w:r>
              <w:t>Product owner</w:t>
            </w:r>
          </w:p>
        </w:tc>
      </w:tr>
      <w:tr>
        <w:tc>
          <w:tcPr>
            <w:tcW w:type="auto" w:w="3023"/>
          </w:tcPr>
          <w:p>
            <w:pPr>
              <w:jc w:val="left"/>
            </w:pPr>
            <w:r>
              <w:rPr>
                <w:highlight w:val="yellow"/>
              </w:rPr>
              <w:t>{naam}</w:t>
            </w:r>
          </w:p>
        </w:tc>
        <w:tc>
          <w:tcPr>
            <w:tcW w:type="auto" w:w="3023"/>
          </w:tcPr>
          <w:p>
            <w:pPr>
              <w:jc w:val="left"/>
            </w:pPr>
            <w:r>
              <w:rPr>
                <w:highlight w:val="yellow"/>
              </w:rPr>
              <w:t>{beheerpartij}</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t>ICTU</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t>ICTU</w:t>
            </w:r>
          </w:p>
        </w:tc>
        <w:tc>
          <w:tcPr>
            <w:tcW w:type="auto" w:w="3023"/>
          </w:tcPr>
          <w:p>
            <w:pPr>
              <w:jc w:val="left"/>
            </w:pPr>
            <w:r>
              <w:t>Software delivery manager</w:t>
            </w:r>
          </w:p>
        </w:tc>
      </w:tr>
    </w:tbl>
    <w:p>
      <w:pPr>
        <w:pStyle w:val="Kop6"/>
      </w:pPr>
      <w:r>
        <w:t>Template versie</w:t>
      </w:r>
    </w:p>
    <w:p>
      <w:r>
        <w:t>Versie 3.0.1, 04-04-2023</w:t>
      </w:r>
    </w:p>
    <w:p>
      <w:r>
        <w:t xml:space="preserve">Verbeterpunten t.a.v. deze template graag melden via </w:t>
      </w:r>
      <w:hyperlink r:id="rId15">
        <w:r>
          <w:rPr>
            <w:rStyle w:val="Hyperlink"/>
          </w:rPr>
          <w:t>GitHub</w:t>
        </w:r>
      </w:hyperlink>
      <w:r>
        <w:t>.</w:t>
      </w:r>
    </w:p>
    <w:p>
      <w:pPr>
        <w:pStyle w:val="Kop1"/>
      </w:pPr>
      <w:r>
        <w:t>Managementsamenvatting</w:t>
      </w:r>
    </w:p>
    <w:p>
      <w:r>
        <w:rPr>
          <w:highlight w:val="yellow"/>
        </w:rPr>
        <w:t>{Managementsamenvatting}</w:t>
      </w:r>
    </w:p>
    <w:p>
      <w:pPr>
        <w:pStyle w:val="Kop1"/>
      </w:pPr>
      <w:r>
        <w:t>Inleiding</w:t>
      </w:r>
    </w:p>
    <w:p>
      <w:pPr>
        <w:pStyle w:val="Kop2"/>
      </w:pPr>
      <w:r>
        <w:t>Over dit document</w:t>
      </w:r>
    </w:p>
    <w:p>
      <w:r>
        <w:rPr>
          <w:highlight w:val="yellow"/>
        </w:rPr>
        <w:t>{Dit template gaat ervan uit dat het plan van aanpak een los document is, als aanvulling op het voorstel inclusief projectovereenkomst. Er kan ook voor worden gekozen delen van dit plan van aanpak op te nemen in het voorstel.}</w:t>
      </w:r>
    </w:p>
    <w:p>
      <w:r>
        <w:t>Bij de uitvoering van softwareontwikkelprojecten hanteert ICTU de ICTU Kwaliteitsaanpak Softwareontwikkeling. Conform deze aanpak voert ICTU, voor de realisatiefase waarin de software wordt ontwikkeld, een "voorfase" uit.</w:t>
      </w:r>
    </w:p>
    <w:p>
      <w:r>
        <w:t>De voorfase heeft de volgende doelen:</w:t>
      </w:r>
    </w:p>
    <w:p>
      <w:pPr>
        <w:pStyle w:val="Lijstnummering1"/>
        <w:numPr>
          <w:ilvl w:val="0"/>
          <w:numId w:val="17"/>
        </w:numPr>
      </w:pPr>
      <w:r>
        <w:t xml:space="preserve">Vaststellen of het mogelijk is om binnen de door de opdrachtgever gestelde kaders productierijpe software op te leveren </w:t>
      </w:r>
      <w:r>
        <w:rPr>
          <w:highlight w:val="yellow"/>
        </w:rPr>
        <w:t>{in geval van DevOps: en operationeel te beheren}</w:t>
      </w:r>
      <w:r>
        <w:t xml:space="preserve"> met de gevraagde functionaliteit en kwaliteit, en zo ja, onder welke randvoorwaarden. Hierbij wordt gekeken naar:</w:t>
      </w:r>
    </w:p>
    <w:p>
      <w:pPr>
        <w:pStyle w:val="Lijstnummering1"/>
        <w:numPr>
          <w:ilvl w:val="1"/>
          <w:numId w:val="18"/>
        </w:numPr>
      </w:pPr>
      <w:r>
        <w:t>techniek (zoals platform, voortbrengingsproces software en koppelingen),</w:t>
      </w:r>
    </w:p>
    <w:p>
      <w:pPr>
        <w:pStyle w:val="Lijstnummering1"/>
        <w:numPr>
          <w:ilvl w:val="1"/>
          <w:numId w:val="18"/>
        </w:numPr>
      </w:pPr>
      <w:r>
        <w:t>scope,</w:t>
      </w:r>
    </w:p>
    <w:p>
      <w:pPr>
        <w:pStyle w:val="Lijstnummering1"/>
        <w:numPr>
          <w:ilvl w:val="1"/>
          <w:numId w:val="18"/>
        </w:numPr>
      </w:pPr>
      <w:r>
        <w:t>planning,</w:t>
      </w:r>
    </w:p>
    <w:p>
      <w:pPr>
        <w:pStyle w:val="Lijstnummering1"/>
        <w:numPr>
          <w:ilvl w:val="1"/>
          <w:numId w:val="18"/>
        </w:numPr>
      </w:pPr>
      <w:r>
        <w:t>samenwerking,</w:t>
      </w:r>
    </w:p>
    <w:p>
      <w:pPr>
        <w:pStyle w:val="Lijstnummering1"/>
        <w:numPr>
          <w:ilvl w:val="1"/>
          <w:numId w:val="18"/>
        </w:numPr>
      </w:pPr>
      <w:r>
        <w:t>risico’s.</w:t>
      </w:r>
    </w:p>
    <w:p>
      <w:pPr>
        <w:pStyle w:val="Lijstnummering1"/>
        <w:numPr>
          <w:ilvl w:val="0"/>
          <w:numId w:val="17"/>
        </w:numPr>
      </w:pPr>
      <w:r>
        <w:t>Voorbereiden van een eventuele start van de realisatie, zodat het Scrumteam van een voldoende uitgewerkte backlog is voorzien bij de start.</w:t>
      </w:r>
    </w:p>
    <w:p>
      <w:r>
        <w:t xml:space="preserve">Om deze doelen te realiseren, ontwikkelt ICTU in samenwerking met </w:t>
      </w:r>
      <w:r>
        <w:rPr>
          <w:highlight w:val="yellow"/>
        </w:rPr>
        <w:t>{partijen}</w:t>
      </w:r>
      <w:r>
        <w:t xml:space="preserve"> een aantal producten, zie voor een beschrijving hiervan het hoofdstuk "Projectresultaat". Dit plan van aanpak beschrijft verder de planning van en werkwijze tijdens de voorfase. Het is een aanvulling op het voorstel inclusief projectovereenkomst </w:t>
      </w:r>
      <w:r>
        <w:rPr>
          <w:highlight w:val="yellow"/>
        </w:rPr>
        <w:t>{titel, versie en datum}</w:t>
      </w:r>
      <w:r>
        <w:t>.</w:t>
      </w:r>
    </w:p>
    <w:p>
      <w:pPr>
        <w:pStyle w:val="Kop2"/>
      </w:pPr>
      <w:r>
        <w:t>Doelgroep</w:t>
      </w:r>
    </w:p>
    <w:p>
      <w:r>
        <w:t xml:space="preserve">Dit plan van aanpak is in eerste instantie bestemd voor de opdrachtgever van </w:t>
      </w:r>
      <w:r>
        <w:rPr>
          <w:highlight w:val="yellow"/>
        </w:rPr>
        <w:t>{opdrachtgevende organisatie}</w:t>
      </w:r>
      <w:r>
        <w:t>. Het plan biedt ook inzicht en overzicht aan andere betrokkenen bij het project, onder wie projectmedewerkers van ICTU.</w:t>
      </w:r>
    </w:p>
    <w:p>
      <w:r>
        <w:t xml:space="preserve">ICTU voert de voorfase uit in nauwe samenwerking met </w:t>
      </w:r>
      <w:r>
        <w:rPr>
          <w:highlight w:val="yellow"/>
        </w:rPr>
        <w:t>{samenwerkende partijen}</w:t>
      </w:r>
      <w:r>
        <w:t xml:space="preserve">, waarbij ICTU zo goed mogelijk gebruik maakt van de bij </w:t>
      </w:r>
      <w:r>
        <w:rPr>
          <w:highlight w:val="yellow"/>
        </w:rPr>
        <w:t>{partijen}</w:t>
      </w:r>
      <w:r>
        <w:t xml:space="preserve"> aanwezige kennis en producten. Dit vraagt, naast de inspanning van ICTU, ook substantiële inzet van medewerkers van </w:t>
      </w:r>
      <w:r>
        <w:rPr>
          <w:highlight w:val="yellow"/>
        </w:rPr>
        <w:t>{partijen}</w:t>
      </w:r>
      <w:r>
        <w:t>; zie hiervoor het hoofdstuk "Werkwijze".</w:t>
      </w:r>
    </w:p>
    <w:p>
      <w:r>
        <w:rPr>
          <w:highlight w:val="yellow"/>
        </w:rPr>
        <w:t>{Als de beheerpartij bij start van de voorfase nog niet bekend is, vormt dat waarschijnlijk een aanzienlijk risico voor het project. Benoem hier dat deze onbekende partij wel degelijk tot de doelgroep van dit document behoort. Verwijs naar het hoofdstuk "Werkwijze" voor de getroffen maatregelen om de nog niet gemaakte keuze voor een beheerpartij zoveel mogelijk te ondervangen. Geef aan dat aannames gemaakt zullen moeten worden rond zaken als productieplatform, releaseprocessen en beheerfunctionaliteit.}</w:t>
      </w:r>
    </w:p>
    <w:p>
      <w:pPr>
        <w:pStyle w:val="Kop2"/>
      </w:pPr>
      <w:r>
        <w:t>Kaders</w:t>
      </w:r>
    </w:p>
    <w:p>
      <w:r>
        <w:t xml:space="preserve">De volgende kaders zijn van toepassing op het softwareontwikkelingsproces. Merk op dat kaders die van toepassing zijn op het tijdens de realisatiefase te realiseren </w:t>
      </w:r>
      <w:r>
        <w:rPr>
          <w:i/>
        </w:rPr>
        <w:t>product</w:t>
      </w:r>
      <w:r>
        <w:t xml:space="preserve"> opgenomen zijn en/of worden in PSA, NFE en/of backlog.</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w:t>
            </w:r>
          </w:p>
        </w:tc>
      </w:tr>
      <w:tr>
        <w:tc>
          <w:tcPr>
            <w:tcW w:type="auto" w:w="4535"/>
          </w:tcPr>
          <w:p>
            <w:pPr>
              <w:jc w:val="left"/>
            </w:pPr>
            <w:r>
              <w:t>K02</w:t>
            </w:r>
          </w:p>
        </w:tc>
        <w:tc>
          <w:tcPr>
            <w:tcW w:type="auto" w:w="4535"/>
          </w:tcPr>
          <w:p>
            <w:pPr>
              <w:jc w:val="left"/>
            </w:pPr>
            <w:r>
              <w:t>VIR 2007, VIRBI 2013 en BIO voor het inrichten en beheren van informatiebeveiliging in brede zin.</w:t>
            </w:r>
          </w:p>
        </w:tc>
      </w:tr>
      <w:tr>
        <w:tc>
          <w:tcPr>
            <w:tcW w:type="auto" w:w="4535"/>
          </w:tcPr>
          <w:p>
            <w:pPr>
              <w:jc w:val="left"/>
            </w:pPr>
            <w:r>
              <w:t>K03</w:t>
            </w:r>
          </w:p>
        </w:tc>
        <w:tc>
          <w:tcPr>
            <w:tcW w:type="auto" w:w="4535"/>
          </w:tcPr>
          <w:p>
            <w:pPr>
              <w:jc w:val="left"/>
            </w:pPr>
            <w:r>
              <w:rPr>
                <w:highlight w:val="yellow"/>
              </w:rPr>
              <w:t>{Indien van toepassing:}</w:t>
            </w:r>
            <w:r>
              <w:t xml:space="preserve"> NEN 7510:2017 - Informatiebeveiliging in de zorg.</w:t>
            </w:r>
          </w:p>
        </w:tc>
      </w:tr>
      <w:tr>
        <w:tc>
          <w:tcPr>
            <w:tcW w:type="auto" w:w="4535"/>
          </w:tcPr>
          <w:p>
            <w:pPr>
              <w:jc w:val="left"/>
            </w:pPr>
            <w:r>
              <w:t>K04</w:t>
            </w:r>
          </w:p>
        </w:tc>
        <w:tc>
          <w:tcPr>
            <w:tcW w:type="auto" w:w="4535"/>
          </w:tcPr>
          <w:p>
            <w:pPr>
              <w:jc w:val="left"/>
            </w:pPr>
            <w:r>
              <w:rPr>
                <w:highlight w:val="yellow"/>
              </w:rPr>
              <w:t>{Indien van toepassing:}</w:t>
            </w:r>
            <w:r>
              <w:t xml:space="preserve"> Wbni 2018 - Wet Beveiliging Netwerk- en Informatiesystemen.</w:t>
            </w:r>
          </w:p>
        </w:tc>
      </w:tr>
      <w:tr>
        <w:tc>
          <w:tcPr>
            <w:tcW w:type="auto" w:w="4535"/>
          </w:tcPr>
          <w:p>
            <w:pPr>
              <w:jc w:val="left"/>
            </w:pPr>
            <w:r>
              <w:t>K05</w:t>
            </w:r>
          </w:p>
        </w:tc>
        <w:tc>
          <w:tcPr>
            <w:tcW w:type="auto" w:w="4535"/>
          </w:tcPr>
          <w:p>
            <w:pPr>
              <w:jc w:val="left"/>
            </w:pPr>
            <w:r>
              <w:t>ICTU Kwaliteitsaanpak Softwareontwikkeling 3.0.1</w:t>
            </w:r>
          </w:p>
        </w:tc>
      </w:tr>
    </w:tbl>
    <w:p>
      <w:pPr>
        <w:pStyle w:val="Kop2"/>
      </w:pPr>
      <w:r>
        <w:t>Uitgangspunten</w:t>
      </w:r>
    </w:p>
    <w:p>
      <w:r>
        <w:t>De volgende uitgangspunten zijn van toepassing op dit plan: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Nr</w:t>
            </w:r>
          </w:p>
        </w:tc>
        <w:tc>
          <w:tcPr>
            <w:tcW w:type="auto" w:w="4535"/>
          </w:tcPr>
          <w:p>
            <w:pPr>
              <w:jc w:val="left"/>
            </w:pPr>
            <w:r>
              <w:t>Uitgangspunt</w:t>
            </w:r>
          </w:p>
        </w:tc>
      </w:tr>
      <w:tr>
        <w:tc>
          <w:tcPr>
            <w:tcW w:type="auto" w:w="4535"/>
          </w:tcPr>
          <w:p>
            <w:pPr>
              <w:jc w:val="left"/>
            </w:pPr>
            <w:r>
              <w:t>U01</w:t>
            </w:r>
          </w:p>
        </w:tc>
        <w:tc>
          <w:tcPr>
            <w:tcW w:type="auto" w:w="4535"/>
          </w:tcPr>
          <w:p>
            <w:pPr>
              <w:jc w:val="left"/>
            </w:pPr>
            <w:r>
              <w:t>Het werven van personeel voor het uitvoeren van dit project start na ondertekening van het eveneens verstuurde voorstel inclusief projectovereenkomst door de opdrachtgever.</w:t>
            </w:r>
          </w:p>
        </w:tc>
      </w:tr>
      <w:tr>
        <w:tc>
          <w:tcPr>
            <w:tcW w:type="auto" w:w="4535"/>
          </w:tcPr>
          <w:p>
            <w:pPr>
              <w:jc w:val="left"/>
            </w:pPr>
            <w:r>
              <w:t>U02</w:t>
            </w:r>
          </w:p>
        </w:tc>
        <w:tc>
          <w:tcPr>
            <w:tcW w:type="auto" w:w="4535"/>
          </w:tcPr>
          <w:p>
            <w:pPr>
              <w:jc w:val="left"/>
            </w:pPr>
            <w:r>
              <w:rPr>
                <w:highlight w:val="yellow"/>
              </w:rPr>
              <w:t>{opdrachtgever}</w:t>
            </w:r>
            <w:r>
              <w:t xml:space="preserve"> is verantwoordelijk voor het betrekken van eventuele andere partijen bij het project en het tijdig opleveren van reviews.</w:t>
            </w:r>
          </w:p>
        </w:tc>
      </w:tr>
      <w:tr>
        <w:tc>
          <w:tcPr>
            <w:tcW w:type="auto" w:w="4535"/>
          </w:tcPr>
          <w:p>
            <w:pPr>
              <w:jc w:val="left"/>
            </w:pPr>
            <w:r>
              <w:t>U03</w:t>
            </w:r>
          </w:p>
        </w:tc>
        <w:tc>
          <w:tcPr>
            <w:tcW w:type="auto" w:w="4535"/>
          </w:tcPr>
          <w:p>
            <w:pPr>
              <w:jc w:val="left"/>
            </w:pPr>
            <w:r>
              <w:rPr>
                <w:highlight w:val="yellow"/>
              </w:rPr>
              <w:t>{opdrachtgever}</w:t>
            </w:r>
            <w:r>
              <w:t xml:space="preserve"> is verantwoordelijk voor het aanstellen van een product owner met voldoende tijd en mandaat.</w:t>
            </w:r>
          </w:p>
        </w:tc>
      </w:tr>
      <w:tr>
        <w:tc>
          <w:tcPr>
            <w:tcW w:type="auto" w:w="4535"/>
          </w:tcPr>
          <w:p>
            <w:pPr>
              <w:jc w:val="left"/>
            </w:pPr>
            <w:r>
              <w:rPr>
                <w:highlight w:val="yellow"/>
              </w:rPr>
              <w:t>{volgnummer}</w:t>
            </w:r>
          </w:p>
        </w:tc>
        <w:tc>
          <w:tcPr>
            <w:tcW w:type="auto" w:w="4535"/>
          </w:tcPr>
          <w:p>
            <w:pPr>
              <w:jc w:val="left"/>
            </w:pPr>
            <w:r>
              <w:rPr>
                <w:highlight w:val="yellow"/>
              </w:rPr>
              <w:t>{uitgangspunt}</w:t>
            </w:r>
          </w:p>
        </w:tc>
      </w:tr>
    </w:tbl>
    <w:p>
      <w:pPr>
        <w:pStyle w:val="Kop2"/>
      </w:pPr>
      <w:r>
        <w:t>Relatie met andere documenten</w:t>
      </w:r>
    </w:p>
    <w:p>
      <w:r>
        <w:t xml:space="preserve">Dit plan van aanpak is gebaseerd op de volgende documenten </w:t>
      </w:r>
      <w:r>
        <w:rPr>
          <w:highlight w:val="yellow"/>
        </w:rPr>
        <w:t>{pas aan en breid uit waar nodig}</w:t>
      </w:r>
      <w:r>
        <w:t>:</w:t>
      </w:r>
    </w:p>
    <w:p>
      <w:pPr>
        <w:pStyle w:val="Lijstopsomteken1"/>
        <w:numPr>
          <w:ilvl w:val="0"/>
        </w:numPr>
      </w:pPr>
      <w:r>
        <w:t xml:space="preserve">Projectstartarchitectuur (PSA), versie </w:t>
      </w:r>
      <w:r>
        <w:rPr>
          <w:highlight w:val="yellow"/>
        </w:rPr>
        <w:t>{versie}</w:t>
      </w:r>
      <w:r>
        <w:t>,</w:t>
      </w:r>
    </w:p>
    <w:p>
      <w:pPr>
        <w:pStyle w:val="Lijstopsomteken1"/>
        <w:numPr>
          <w:ilvl w:val="0"/>
        </w:numPr>
      </w:pPr>
      <w:r>
        <w:t xml:space="preserve">Business impact analysis (BIA), versie </w:t>
      </w:r>
      <w:r>
        <w:rPr>
          <w:highlight w:val="yellow"/>
        </w:rPr>
        <w:t>{versie}</w:t>
      </w:r>
      <w:r>
        <w:t>,</w:t>
      </w:r>
    </w:p>
    <w:p>
      <w:pPr>
        <w:pStyle w:val="Lijstopsomteken1"/>
        <w:numPr>
          <w:ilvl w:val="0"/>
        </w:numPr>
      </w:pPr>
      <w:r>
        <w:t xml:space="preserve">Privacy impact assessment (PIA), versie </w:t>
      </w:r>
      <w:r>
        <w:rPr>
          <w:highlight w:val="yellow"/>
        </w:rPr>
        <w:t>{versie}</w:t>
      </w:r>
      <w:r>
        <w:t>.</w:t>
      </w:r>
    </w:p>
    <w:p>
      <w:pPr>
        <w:pStyle w:val="Kop2"/>
      </w:pPr>
      <w:r>
        <w:t>Leeswijzer</w:t>
      </w:r>
    </w:p>
    <w:p>
      <w:r>
        <w:t xml:space="preserve">Hoofdstuk 2 beschrijft de in de voorfase op te leveren producten. In hoofdstuk 3 staat de werkwijze voor de voorfase. Hoofdstuk 4 beschrijft de planning en doorlooptijd van het project. Hoofdstuk 5 geeft de randvoorwaarden die ingevuld dienen te zijn bij de start van voorfase. Hoofdstuk 6 beschrijft de bekende projectrisico's en de getroffen tegenmaatregelen. Hoofdstuk 7 bevat de verwachte inzet door ICTU. </w:t>
      </w:r>
      <w:r>
        <w:rPr>
          <w:highlight w:val="yellow"/>
        </w:rPr>
        <w:t>{Vul aan en pas verwijzingen aan, indien nodig}</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Projectresultaat</w:t>
      </w:r>
    </w:p>
    <w:p>
      <w:r>
        <w:t xml:space="preserve">Om tot </w:t>
      </w:r>
      <w:r>
        <w:rPr>
          <w:highlight w:val="yellow"/>
        </w:rPr>
        <w:t>{projectresultaat}</w:t>
      </w:r>
      <w:r>
        <w:t xml:space="preserve"> te komen, levert ICTU in samenwerking met </w:t>
      </w:r>
      <w:r>
        <w:rPr>
          <w:highlight w:val="yellow"/>
        </w:rPr>
        <w:t>{partijen}</w:t>
      </w:r>
      <w:r>
        <w:t xml:space="preserve"> een aantal producten. Deze worden in dit hoofdstuk uitgewerkt. De producten komen tot stand door middel van een agile aanpak met een doorlooptijd van </w:t>
      </w:r>
      <w:r>
        <w:rPr>
          <w:highlight w:val="yellow"/>
        </w:rPr>
        <w:t>{doorloop}</w:t>
      </w:r>
      <w:r>
        <w:t xml:space="preserve"> weken, waarbij ICTU het proces rondom het opstellen van de producten faciliteert; zie hiervoor het hoofdstuk “Werkwijze”.</w:t>
      </w:r>
    </w:p>
    <w:p>
      <w:pPr>
        <w:pStyle w:val="Kop2"/>
      </w:pPr>
      <w:r>
        <w:t>Producten</w:t>
      </w:r>
    </w:p>
    <w:p>
      <w:r>
        <w:t xml:space="preserve">In de voorfase worden de volgende producten gerealiseerd op basis van </w:t>
      </w:r>
      <w:r>
        <w:rPr>
          <w:highlight w:val="yellow"/>
        </w:rPr>
        <w:t>{bronnen, zoals PSA, BIA en PIA, indien beschikbaar}</w:t>
      </w:r>
      <w:r>
        <w:t>:</w:t>
      </w:r>
    </w:p>
    <w:p>
      <w:r>
        <w:rPr>
          <w:highlight w:val="yellow"/>
        </w:rPr>
        <w:t>{Onderstaande tabel geeft de gangbare producten weer, verwijder of vul aan wat er voor de situatie van toepassing is.}</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Onderdeel voorfase</w:t>
            </w:r>
          </w:p>
        </w:tc>
        <w:tc>
          <w:tcPr>
            <w:tcW w:type="auto" w:w="2267"/>
          </w:tcPr>
          <w:p>
            <w:pPr>
              <w:jc w:val="left"/>
            </w:pPr>
            <w:r>
              <w:t>Inhoudelijk verantwoordelijk</w:t>
            </w:r>
          </w:p>
        </w:tc>
        <w:tc>
          <w:tcPr>
            <w:tcW w:type="auto" w:w="2267"/>
          </w:tcPr>
          <w:p>
            <w:pPr>
              <w:jc w:val="left"/>
            </w:pPr>
            <w:r>
              <w:t>Penvoerder</w:t>
            </w:r>
          </w:p>
        </w:tc>
        <w:tc>
          <w:tcPr>
            <w:tcW w:type="auto" w:w="2267"/>
          </w:tcPr>
          <w:p>
            <w:pPr>
              <w:jc w:val="left"/>
            </w:pPr>
            <w:r>
              <w:t>Review en meewerken aan</w:t>
            </w:r>
          </w:p>
        </w:tc>
      </w:tr>
      <w:tr>
        <w:tc>
          <w:tcPr>
            <w:tcW w:type="auto" w:w="2267"/>
          </w:tcPr>
          <w:p>
            <w:pPr>
              <w:jc w:val="left"/>
            </w:pPr>
            <w:r>
              <w:t>Projectstartarchitectuur (PSA)</w:t>
            </w:r>
          </w:p>
        </w:tc>
        <w:tc>
          <w:tcPr>
            <w:tcW w:type="auto" w:w="2267"/>
          </w:tcPr>
          <w:p>
            <w:pPr>
              <w:jc w:val="left"/>
            </w:pPr>
            <w:r>
              <w:rPr>
                <w:highlight w:val="yellow"/>
              </w:rPr>
              <w:t>{verantwoordelijke}</w:t>
            </w:r>
          </w:p>
        </w:tc>
        <w:tc>
          <w:tcPr>
            <w:tcW w:type="auto" w:w="2267"/>
          </w:tcPr>
          <w:p>
            <w:pPr>
              <w:jc w:val="left"/>
            </w:pPr>
            <w:r>
              <w:rPr>
                <w:highlight w:val="yellow"/>
              </w:rPr>
              <w:t>{penvoerder}</w:t>
            </w:r>
          </w:p>
        </w:tc>
        <w:tc>
          <w:tcPr>
            <w:tcW w:type="auto" w:w="2267"/>
          </w:tcPr>
          <w:p>
            <w:pPr>
              <w:jc w:val="left"/>
            </w:pPr>
            <w:r>
              <w:t xml:space="preserve">ICTU, </w:t>
            </w:r>
            <w:r>
              <w:rPr>
                <w:highlight w:val="yellow"/>
              </w:rPr>
              <w:t>{reviewers}</w:t>
            </w:r>
          </w:p>
        </w:tc>
      </w:tr>
      <w:tr>
        <w:tc>
          <w:tcPr>
            <w:tcW w:type="auto" w:w="2267"/>
          </w:tcPr>
          <w:p>
            <w:pPr>
              <w:jc w:val="left"/>
            </w:pPr>
            <w:r>
              <w:t>Business impact analysis (BIA)</w:t>
            </w:r>
          </w:p>
        </w:tc>
        <w:tc>
          <w:tcPr>
            <w:tcW w:type="auto" w:w="2267"/>
          </w:tcPr>
          <w:p>
            <w:pPr>
              <w:jc w:val="left"/>
            </w:pPr>
            <w:r>
              <w:rPr>
                <w:highlight w:val="yellow"/>
              </w:rPr>
              <w:t>{verantwoordelijke}</w:t>
            </w:r>
          </w:p>
        </w:tc>
        <w:tc>
          <w:tcPr>
            <w:tcW w:type="auto" w:w="2267"/>
          </w:tcPr>
          <w:p>
            <w:pPr>
              <w:jc w:val="left"/>
            </w:pPr>
            <w:r>
              <w:rPr>
                <w:highlight w:val="yellow"/>
              </w:rPr>
              <w:t>{penvoerder}</w:t>
            </w:r>
          </w:p>
        </w:tc>
        <w:tc>
          <w:tcPr>
            <w:tcW w:type="auto" w:w="2267"/>
          </w:tcPr>
          <w:p>
            <w:pPr>
              <w:jc w:val="left"/>
            </w:pPr>
            <w:r>
              <w:t xml:space="preserve">ICTU, </w:t>
            </w:r>
            <w:r>
              <w:rPr>
                <w:highlight w:val="yellow"/>
              </w:rPr>
              <w:t>{reviewers}</w:t>
            </w:r>
          </w:p>
        </w:tc>
      </w:tr>
      <w:tr>
        <w:tc>
          <w:tcPr>
            <w:tcW w:type="auto" w:w="2267"/>
          </w:tcPr>
          <w:p>
            <w:pPr>
              <w:jc w:val="left"/>
            </w:pPr>
            <w:r>
              <w:t>Privacy impact assessment (PIA)</w:t>
            </w:r>
          </w:p>
        </w:tc>
        <w:tc>
          <w:tcPr>
            <w:tcW w:type="auto" w:w="2267"/>
          </w:tcPr>
          <w:p>
            <w:pPr>
              <w:jc w:val="left"/>
            </w:pPr>
            <w:r>
              <w:rPr>
                <w:highlight w:val="yellow"/>
              </w:rPr>
              <w:t>{verantwoordelijke}</w:t>
            </w:r>
          </w:p>
        </w:tc>
        <w:tc>
          <w:tcPr>
            <w:tcW w:type="auto" w:w="2267"/>
          </w:tcPr>
          <w:p>
            <w:pPr>
              <w:jc w:val="left"/>
            </w:pPr>
            <w:r>
              <w:rPr>
                <w:highlight w:val="yellow"/>
              </w:rPr>
              <w:t>{penvoerder}</w:t>
            </w:r>
          </w:p>
        </w:tc>
        <w:tc>
          <w:tcPr>
            <w:tcW w:type="auto" w:w="2267"/>
          </w:tcPr>
          <w:p>
            <w:pPr>
              <w:jc w:val="left"/>
            </w:pPr>
            <w:r>
              <w:t xml:space="preserve">ICTU, </w:t>
            </w:r>
            <w:r>
              <w:rPr>
                <w:highlight w:val="yellow"/>
              </w:rPr>
              <w:t>{reviewers}</w:t>
            </w:r>
          </w:p>
        </w:tc>
      </w:tr>
      <w:tr>
        <w:tc>
          <w:tcPr>
            <w:tcW w:type="auto" w:w="2267"/>
          </w:tcPr>
          <w:p>
            <w:pPr>
              <w:jc w:val="left"/>
            </w:pPr>
            <w:r>
              <w:t>Globaal functioneel ontwerp (GFO)</w:t>
            </w:r>
          </w:p>
        </w:tc>
        <w:tc>
          <w:tcPr>
            <w:tcW w:type="auto" w:w="2267"/>
          </w:tcPr>
          <w:p>
            <w:pPr>
              <w:jc w:val="left"/>
            </w:pPr>
            <w:r>
              <w:rPr>
                <w:highlight w:val="yellow"/>
              </w:rPr>
              <w:t>{verantwoordelijke}</w:t>
            </w:r>
          </w:p>
        </w:tc>
        <w:tc>
          <w:tcPr>
            <w:tcW w:type="auto" w:w="2267"/>
          </w:tcPr>
          <w:p>
            <w:pPr>
              <w:jc w:val="left"/>
            </w:pPr>
            <w:r>
              <w:t>ICTU</w:t>
            </w:r>
          </w:p>
        </w:tc>
        <w:tc>
          <w:tcPr>
            <w:tcW w:type="auto" w:w="2267"/>
          </w:tcPr>
          <w:p>
            <w:pPr>
              <w:jc w:val="left"/>
            </w:pPr>
            <w:r>
              <w:rPr>
                <w:highlight w:val="yellow"/>
              </w:rPr>
              <w:t>{reviewers}</w:t>
            </w:r>
          </w:p>
        </w:tc>
      </w:tr>
      <w:tr>
        <w:tc>
          <w:tcPr>
            <w:tcW w:type="auto" w:w="2267"/>
          </w:tcPr>
          <w:p>
            <w:pPr>
              <w:jc w:val="left"/>
            </w:pPr>
            <w:r>
              <w:t>Interactie-ontwerp (UX)</w:t>
            </w:r>
          </w:p>
        </w:tc>
        <w:tc>
          <w:tcPr>
            <w:tcW w:type="auto" w:w="2267"/>
          </w:tcPr>
          <w:p>
            <w:pPr>
              <w:jc w:val="left"/>
            </w:pPr>
            <w:r>
              <w:rPr>
                <w:highlight w:val="yellow"/>
              </w:rPr>
              <w:t>{verantwoordelijke}</w:t>
            </w:r>
          </w:p>
        </w:tc>
        <w:tc>
          <w:tcPr>
            <w:tcW w:type="auto" w:w="2267"/>
          </w:tcPr>
          <w:p>
            <w:pPr>
              <w:jc w:val="left"/>
            </w:pPr>
            <w:r>
              <w:t>ICTU</w:t>
            </w:r>
          </w:p>
        </w:tc>
        <w:tc>
          <w:tcPr>
            <w:tcW w:type="auto" w:w="2267"/>
          </w:tcPr>
          <w:p>
            <w:pPr>
              <w:jc w:val="left"/>
            </w:pPr>
            <w:r>
              <w:rPr>
                <w:highlight w:val="yellow"/>
              </w:rPr>
              <w:t>{reviewers}</w:t>
            </w:r>
          </w:p>
        </w:tc>
      </w:tr>
      <w:tr>
        <w:tc>
          <w:tcPr>
            <w:tcW w:type="auto" w:w="2267"/>
          </w:tcPr>
          <w:p>
            <w:pPr>
              <w:jc w:val="left"/>
            </w:pPr>
            <w:r>
              <w:t>Softwarearchitectuurdocument (SAD)</w:t>
            </w:r>
          </w:p>
        </w:tc>
        <w:tc>
          <w:tcPr>
            <w:tcW w:type="auto" w:w="2267"/>
          </w:tcPr>
          <w:p>
            <w:pPr>
              <w:jc w:val="left"/>
            </w:pPr>
            <w:r>
              <w:rPr>
                <w:highlight w:val="yellow"/>
              </w:rPr>
              <w:t>{verantwoordelijke}</w:t>
            </w:r>
          </w:p>
        </w:tc>
        <w:tc>
          <w:tcPr>
            <w:tcW w:type="auto" w:w="2267"/>
          </w:tcPr>
          <w:p>
            <w:pPr>
              <w:jc w:val="left"/>
            </w:pPr>
            <w:r>
              <w:t>ICTU</w:t>
            </w:r>
          </w:p>
        </w:tc>
        <w:tc>
          <w:tcPr>
            <w:tcW w:type="auto" w:w="2267"/>
          </w:tcPr>
          <w:p>
            <w:pPr>
              <w:jc w:val="left"/>
            </w:pPr>
            <w:r>
              <w:rPr>
                <w:highlight w:val="yellow"/>
              </w:rPr>
              <w:t>{reviewers}</w:t>
            </w:r>
          </w:p>
        </w:tc>
      </w:tr>
      <w:tr>
        <w:tc>
          <w:tcPr>
            <w:tcW w:type="auto" w:w="2267"/>
          </w:tcPr>
          <w:p>
            <w:pPr>
              <w:jc w:val="left"/>
            </w:pPr>
            <w:r>
              <w:t>Infrastructuurarchitectuur (IA)</w:t>
            </w:r>
          </w:p>
        </w:tc>
        <w:tc>
          <w:tcPr>
            <w:tcW w:type="auto" w:w="2267"/>
          </w:tcPr>
          <w:p>
            <w:pPr>
              <w:jc w:val="left"/>
            </w:pPr>
            <w:r>
              <w:rPr>
                <w:highlight w:val="yellow"/>
              </w:rPr>
              <w:t>{verantwoordelijke}</w:t>
            </w:r>
          </w:p>
        </w:tc>
        <w:tc>
          <w:tcPr>
            <w:tcW w:type="auto" w:w="2267"/>
          </w:tcPr>
          <w:p>
            <w:pPr>
              <w:jc w:val="left"/>
            </w:pPr>
            <w:r>
              <w:rPr>
                <w:highlight w:val="yellow"/>
              </w:rPr>
              <w:t>{penvoerder}</w:t>
            </w:r>
          </w:p>
        </w:tc>
        <w:tc>
          <w:tcPr>
            <w:tcW w:type="auto" w:w="2267"/>
          </w:tcPr>
          <w:p>
            <w:pPr>
              <w:jc w:val="left"/>
            </w:pPr>
            <w:r>
              <w:t xml:space="preserve">ICTU, </w:t>
            </w:r>
            <w:r>
              <w:rPr>
                <w:highlight w:val="yellow"/>
              </w:rPr>
              <w:t>{reviewers}</w:t>
            </w:r>
          </w:p>
        </w:tc>
      </w:tr>
      <w:tr>
        <w:tc>
          <w:tcPr>
            <w:tcW w:type="auto" w:w="2267"/>
          </w:tcPr>
          <w:p>
            <w:pPr>
              <w:jc w:val="left"/>
            </w:pPr>
            <w:r>
              <w:t>High level design (HLD)</w:t>
            </w:r>
          </w:p>
        </w:tc>
        <w:tc>
          <w:tcPr>
            <w:tcW w:type="auto" w:w="2267"/>
          </w:tcPr>
          <w:p>
            <w:pPr>
              <w:jc w:val="left"/>
            </w:pPr>
            <w:r>
              <w:rPr>
                <w:highlight w:val="yellow"/>
              </w:rPr>
              <w:t>{verantwoordelijke}</w:t>
            </w:r>
          </w:p>
        </w:tc>
        <w:tc>
          <w:tcPr>
            <w:tcW w:type="auto" w:w="2267"/>
          </w:tcPr>
          <w:p>
            <w:pPr>
              <w:jc w:val="left"/>
            </w:pPr>
            <w:r>
              <w:rPr>
                <w:highlight w:val="yellow"/>
              </w:rPr>
              <w:t>{penvoerder}</w:t>
            </w:r>
          </w:p>
        </w:tc>
        <w:tc>
          <w:tcPr>
            <w:tcW w:type="auto" w:w="2267"/>
          </w:tcPr>
          <w:p>
            <w:pPr>
              <w:jc w:val="left"/>
            </w:pPr>
            <w:r>
              <w:t xml:space="preserve">ICTU, </w:t>
            </w:r>
            <w:r>
              <w:rPr>
                <w:highlight w:val="yellow"/>
              </w:rPr>
              <w:t>{reviewers}</w:t>
            </w:r>
          </w:p>
        </w:tc>
      </w:tr>
      <w:tr>
        <w:tc>
          <w:tcPr>
            <w:tcW w:type="auto" w:w="2267"/>
          </w:tcPr>
          <w:p>
            <w:pPr>
              <w:jc w:val="left"/>
            </w:pPr>
            <w:r>
              <w:t>Product risico analyse (PRA)</w:t>
            </w:r>
          </w:p>
        </w:tc>
        <w:tc>
          <w:tcPr>
            <w:tcW w:type="auto" w:w="2267"/>
          </w:tcPr>
          <w:p>
            <w:pPr>
              <w:jc w:val="left"/>
            </w:pPr>
            <w:r>
              <w:rPr>
                <w:highlight w:val="yellow"/>
              </w:rPr>
              <w:t>{verantwoordelijke}</w:t>
            </w:r>
          </w:p>
        </w:tc>
        <w:tc>
          <w:tcPr>
            <w:tcW w:type="auto" w:w="2267"/>
          </w:tcPr>
          <w:p>
            <w:pPr>
              <w:jc w:val="left"/>
            </w:pPr>
            <w:r>
              <w:rPr>
                <w:highlight w:val="yellow"/>
              </w:rPr>
              <w:t>{penvoerder}</w:t>
            </w:r>
          </w:p>
        </w:tc>
        <w:tc>
          <w:tcPr>
            <w:tcW w:type="auto" w:w="2267"/>
          </w:tcPr>
          <w:p>
            <w:pPr>
              <w:jc w:val="left"/>
            </w:pPr>
            <w:r>
              <w:t xml:space="preserve">ICTU, </w:t>
            </w:r>
            <w:r>
              <w:rPr>
                <w:highlight w:val="yellow"/>
              </w:rPr>
              <w:t>{reviewers}</w:t>
            </w:r>
          </w:p>
        </w:tc>
      </w:tr>
      <w:tr>
        <w:tc>
          <w:tcPr>
            <w:tcW w:type="auto" w:w="2267"/>
          </w:tcPr>
          <w:p>
            <w:pPr>
              <w:jc w:val="left"/>
            </w:pPr>
            <w:r>
              <w:t>Mastertestplan (op basis van PRA)</w:t>
            </w:r>
          </w:p>
        </w:tc>
        <w:tc>
          <w:tcPr>
            <w:tcW w:type="auto" w:w="2267"/>
          </w:tcPr>
          <w:p>
            <w:pPr>
              <w:jc w:val="left"/>
            </w:pPr>
            <w:r>
              <w:rPr>
                <w:highlight w:val="yellow"/>
              </w:rPr>
              <w:t>{verantwoordelijke}</w:t>
            </w:r>
          </w:p>
        </w:tc>
        <w:tc>
          <w:tcPr>
            <w:tcW w:type="auto" w:w="2267"/>
          </w:tcPr>
          <w:p>
            <w:pPr>
              <w:jc w:val="left"/>
            </w:pPr>
            <w:r>
              <w:rPr>
                <w:highlight w:val="yellow"/>
              </w:rPr>
              <w:t>{penvoerder}</w:t>
            </w:r>
          </w:p>
        </w:tc>
        <w:tc>
          <w:tcPr>
            <w:tcW w:type="auto" w:w="2267"/>
          </w:tcPr>
          <w:p>
            <w:pPr>
              <w:jc w:val="left"/>
            </w:pPr>
            <w:r>
              <w:t xml:space="preserve">ICTU, </w:t>
            </w:r>
            <w:r>
              <w:rPr>
                <w:highlight w:val="yellow"/>
              </w:rPr>
              <w:t>{reviewers}</w:t>
            </w:r>
          </w:p>
        </w:tc>
      </w:tr>
      <w:tr>
        <w:tc>
          <w:tcPr>
            <w:tcW w:type="auto" w:w="2267"/>
          </w:tcPr>
          <w:p>
            <w:pPr>
              <w:jc w:val="left"/>
            </w:pPr>
            <w:r>
              <w:t>Testplan softwarerealisatie</w:t>
            </w:r>
          </w:p>
        </w:tc>
        <w:tc>
          <w:tcPr>
            <w:tcW w:type="auto" w:w="2267"/>
          </w:tcPr>
          <w:p>
            <w:pPr>
              <w:jc w:val="left"/>
            </w:pPr>
            <w:r>
              <w:rPr>
                <w:highlight w:val="yellow"/>
              </w:rPr>
              <w:t>{verantwoordelijke}</w:t>
            </w:r>
          </w:p>
        </w:tc>
        <w:tc>
          <w:tcPr>
            <w:tcW w:type="auto" w:w="2267"/>
          </w:tcPr>
          <w:p>
            <w:pPr>
              <w:jc w:val="left"/>
            </w:pPr>
            <w:r>
              <w:t>ICTU</w:t>
            </w:r>
          </w:p>
        </w:tc>
        <w:tc>
          <w:tcPr>
            <w:tcW w:type="auto" w:w="2267"/>
          </w:tcPr>
          <w:p>
            <w:pPr>
              <w:jc w:val="left"/>
            </w:pPr>
            <w:r>
              <w:rPr>
                <w:highlight w:val="yellow"/>
              </w:rPr>
              <w:t>{reviewers}</w:t>
            </w:r>
          </w:p>
        </w:tc>
      </w:tr>
      <w:tr>
        <w:tc>
          <w:tcPr>
            <w:tcW w:type="auto" w:w="2267"/>
          </w:tcPr>
          <w:p>
            <w:pPr>
              <w:jc w:val="left"/>
            </w:pPr>
            <w:r>
              <w:t>Threat &amp; vulnerability assessment (TVA)</w:t>
            </w:r>
          </w:p>
        </w:tc>
        <w:tc>
          <w:tcPr>
            <w:tcW w:type="auto" w:w="2267"/>
          </w:tcPr>
          <w:p>
            <w:pPr>
              <w:jc w:val="left"/>
            </w:pPr>
            <w:r>
              <w:rPr>
                <w:highlight w:val="yellow"/>
              </w:rPr>
              <w:t>{verantwoordelijke}</w:t>
            </w:r>
          </w:p>
        </w:tc>
        <w:tc>
          <w:tcPr>
            <w:tcW w:type="auto" w:w="2267"/>
          </w:tcPr>
          <w:p>
            <w:pPr>
              <w:jc w:val="left"/>
            </w:pPr>
            <w:r>
              <w:rPr>
                <w:highlight w:val="yellow"/>
              </w:rPr>
              <w:t>{penvoerder}</w:t>
            </w:r>
          </w:p>
        </w:tc>
        <w:tc>
          <w:tcPr>
            <w:tcW w:type="auto" w:w="2267"/>
          </w:tcPr>
          <w:p>
            <w:pPr>
              <w:jc w:val="left"/>
            </w:pPr>
            <w:r>
              <w:t xml:space="preserve">ICTU, </w:t>
            </w:r>
            <w:r>
              <w:rPr>
                <w:highlight w:val="yellow"/>
              </w:rPr>
              <w:t>{reviewers}</w:t>
            </w:r>
          </w:p>
        </w:tc>
      </w:tr>
      <w:tr>
        <w:tc>
          <w:tcPr>
            <w:tcW w:type="auto" w:w="2267"/>
          </w:tcPr>
          <w:p>
            <w:pPr>
              <w:jc w:val="left"/>
            </w:pPr>
            <w:r>
              <w:t>Informatiebeveiligingsplan  (IB-plan)</w:t>
            </w:r>
          </w:p>
        </w:tc>
        <w:tc>
          <w:tcPr>
            <w:tcW w:type="auto" w:w="2267"/>
          </w:tcPr>
          <w:p>
            <w:pPr>
              <w:jc w:val="left"/>
            </w:pPr>
            <w:r>
              <w:rPr>
                <w:highlight w:val="yellow"/>
              </w:rPr>
              <w:t>{verantwoordelijke}</w:t>
            </w:r>
          </w:p>
        </w:tc>
        <w:tc>
          <w:tcPr>
            <w:tcW w:type="auto" w:w="2267"/>
          </w:tcPr>
          <w:p>
            <w:pPr>
              <w:jc w:val="left"/>
            </w:pPr>
            <w:r>
              <w:rPr>
                <w:highlight w:val="yellow"/>
              </w:rPr>
              <w:t>{penvoerder}</w:t>
            </w:r>
          </w:p>
        </w:tc>
        <w:tc>
          <w:tcPr>
            <w:tcW w:type="auto" w:w="2267"/>
          </w:tcPr>
          <w:p>
            <w:pPr>
              <w:jc w:val="left"/>
            </w:pPr>
            <w:r>
              <w:t xml:space="preserve">ICTU, </w:t>
            </w:r>
            <w:r>
              <w:rPr>
                <w:highlight w:val="yellow"/>
              </w:rPr>
              <w:t>{reviewers}</w:t>
            </w:r>
          </w:p>
        </w:tc>
      </w:tr>
      <w:tr>
        <w:tc>
          <w:tcPr>
            <w:tcW w:type="auto" w:w="2267"/>
          </w:tcPr>
          <w:p>
            <w:pPr>
              <w:jc w:val="left"/>
            </w:pPr>
            <w:r>
              <w:t>Niet-functionele eisen (NFE)</w:t>
            </w:r>
          </w:p>
        </w:tc>
        <w:tc>
          <w:tcPr>
            <w:tcW w:type="auto" w:w="2267"/>
          </w:tcPr>
          <w:p>
            <w:pPr>
              <w:jc w:val="left"/>
            </w:pPr>
            <w:r>
              <w:rPr>
                <w:highlight w:val="yellow"/>
              </w:rPr>
              <w:t>{verantwoordelijke}</w:t>
            </w:r>
          </w:p>
        </w:tc>
        <w:tc>
          <w:tcPr>
            <w:tcW w:type="auto" w:w="2267"/>
          </w:tcPr>
          <w:p>
            <w:pPr>
              <w:jc w:val="left"/>
            </w:pPr>
            <w:r>
              <w:rPr>
                <w:highlight w:val="yellow"/>
              </w:rPr>
              <w:t>{penvoerder}</w:t>
            </w:r>
          </w:p>
        </w:tc>
        <w:tc>
          <w:tcPr>
            <w:tcW w:type="auto" w:w="2267"/>
          </w:tcPr>
          <w:p>
            <w:pPr>
              <w:jc w:val="left"/>
            </w:pPr>
            <w:r>
              <w:t xml:space="preserve">ICTU, </w:t>
            </w:r>
            <w:r>
              <w:rPr>
                <w:highlight w:val="yellow"/>
              </w:rPr>
              <w:t>{reviewers}</w:t>
            </w:r>
          </w:p>
        </w:tc>
      </w:tr>
      <w:tr>
        <w:tc>
          <w:tcPr>
            <w:tcW w:type="auto" w:w="2267"/>
          </w:tcPr>
          <w:p>
            <w:pPr>
              <w:jc w:val="left"/>
            </w:pPr>
            <w:r>
              <w:t>Kwaliteitsplan</w:t>
            </w:r>
          </w:p>
        </w:tc>
        <w:tc>
          <w:tcPr>
            <w:tcW w:type="auto" w:w="2267"/>
          </w:tcPr>
          <w:p>
            <w:pPr>
              <w:jc w:val="left"/>
            </w:pPr>
            <w:r>
              <w:rPr>
                <w:highlight w:val="yellow"/>
              </w:rPr>
              <w:t>{verantwoordelijke}</w:t>
            </w:r>
          </w:p>
        </w:tc>
        <w:tc>
          <w:tcPr>
            <w:tcW w:type="auto" w:w="2267"/>
          </w:tcPr>
          <w:p>
            <w:pPr>
              <w:jc w:val="left"/>
            </w:pPr>
            <w:r>
              <w:t>ICTU</w:t>
            </w:r>
          </w:p>
        </w:tc>
        <w:tc>
          <w:tcPr>
            <w:tcW w:type="auto" w:w="2267"/>
          </w:tcPr>
          <w:p>
            <w:pPr>
              <w:jc w:val="left"/>
            </w:pPr>
            <w:r>
              <w:rPr>
                <w:highlight w:val="yellow"/>
              </w:rPr>
              <w:t>{reviewers}</w:t>
            </w:r>
          </w:p>
        </w:tc>
      </w:tr>
      <w:tr>
        <w:tc>
          <w:tcPr>
            <w:tcW w:type="auto" w:w="2267"/>
          </w:tcPr>
          <w:p>
            <w:pPr>
              <w:jc w:val="left"/>
            </w:pPr>
            <w:r>
              <w:t>Geprioriteerde backlog met user stories</w:t>
            </w:r>
          </w:p>
        </w:tc>
        <w:tc>
          <w:tcPr>
            <w:tcW w:type="auto" w:w="2267"/>
          </w:tcPr>
          <w:p>
            <w:pPr>
              <w:jc w:val="left"/>
            </w:pPr>
            <w:r>
              <w:rPr>
                <w:highlight w:val="yellow"/>
              </w:rPr>
              <w:t>{verantwoordelijke}</w:t>
            </w:r>
          </w:p>
        </w:tc>
        <w:tc>
          <w:tcPr>
            <w:tcW w:type="auto" w:w="2267"/>
          </w:tcPr>
          <w:p>
            <w:pPr>
              <w:jc w:val="left"/>
            </w:pPr>
            <w:r>
              <w:rPr>
                <w:highlight w:val="yellow"/>
              </w:rPr>
              <w:t>{penvoerder}</w:t>
            </w:r>
          </w:p>
        </w:tc>
        <w:tc>
          <w:tcPr>
            <w:tcW w:type="auto" w:w="2267"/>
          </w:tcPr>
          <w:p>
            <w:pPr>
              <w:jc w:val="left"/>
            </w:pPr>
            <w:r>
              <w:t xml:space="preserve">ICTU, </w:t>
            </w:r>
            <w:r>
              <w:rPr>
                <w:highlight w:val="yellow"/>
              </w:rPr>
              <w:t>{reviewers}</w:t>
            </w:r>
          </w:p>
        </w:tc>
      </w:tr>
      <w:tr>
        <w:tc>
          <w:tcPr>
            <w:tcW w:type="auto" w:w="2267"/>
          </w:tcPr>
          <w:p>
            <w:pPr>
              <w:jc w:val="left"/>
            </w:pPr>
            <w:r>
              <w:t>Vastgesteld minimal viable product</w:t>
            </w:r>
          </w:p>
        </w:tc>
        <w:tc>
          <w:tcPr>
            <w:tcW w:type="auto" w:w="2267"/>
          </w:tcPr>
          <w:p>
            <w:pPr>
              <w:jc w:val="left"/>
            </w:pPr>
            <w:r>
              <w:rPr>
                <w:highlight w:val="yellow"/>
              </w:rPr>
              <w:t>{verantwoordelijke}</w:t>
            </w:r>
          </w:p>
        </w:tc>
        <w:tc>
          <w:tcPr>
            <w:tcW w:type="auto" w:w="2267"/>
          </w:tcPr>
          <w:p>
            <w:pPr>
              <w:jc w:val="left"/>
            </w:pPr>
            <w:r>
              <w:rPr>
                <w:highlight w:val="yellow"/>
              </w:rPr>
              <w:t>{penvoerder}</w:t>
            </w:r>
          </w:p>
        </w:tc>
        <w:tc>
          <w:tcPr>
            <w:tcW w:type="auto" w:w="2267"/>
          </w:tcPr>
          <w:p>
            <w:pPr>
              <w:jc w:val="left"/>
            </w:pPr>
            <w:r>
              <w:t xml:space="preserve">ICTU, </w:t>
            </w:r>
            <w:r>
              <w:rPr>
                <w:highlight w:val="yellow"/>
              </w:rPr>
              <w:t>{reviewers}</w:t>
            </w:r>
          </w:p>
        </w:tc>
      </w:tr>
      <w:tr>
        <w:tc>
          <w:tcPr>
            <w:tcW w:type="auto" w:w="2267"/>
          </w:tcPr>
          <w:p>
            <w:pPr>
              <w:jc w:val="left"/>
            </w:pPr>
            <w:r>
              <w:t>Wireframe, mockup, prototype, animatie</w:t>
            </w:r>
          </w:p>
        </w:tc>
        <w:tc>
          <w:tcPr>
            <w:tcW w:type="auto" w:w="2267"/>
          </w:tcPr>
          <w:p>
            <w:pPr>
              <w:jc w:val="left"/>
            </w:pPr>
            <w:r>
              <w:rPr>
                <w:highlight w:val="yellow"/>
              </w:rPr>
              <w:t>{verantwoordelijke}</w:t>
            </w:r>
          </w:p>
        </w:tc>
        <w:tc>
          <w:tcPr>
            <w:tcW w:type="auto" w:w="2267"/>
          </w:tcPr>
          <w:p>
            <w:pPr>
              <w:jc w:val="left"/>
            </w:pPr>
            <w:r>
              <w:t>ICTU</w:t>
            </w:r>
          </w:p>
        </w:tc>
        <w:tc>
          <w:tcPr>
            <w:tcW w:type="auto" w:w="2267"/>
          </w:tcPr>
          <w:p>
            <w:pPr>
              <w:jc w:val="left"/>
            </w:pPr>
            <w:r>
              <w:rPr>
                <w:highlight w:val="yellow"/>
              </w:rPr>
              <w:t>{reviewers}</w:t>
            </w:r>
          </w:p>
        </w:tc>
      </w:tr>
      <w:tr>
        <w:tc>
          <w:tcPr>
            <w:tcW w:type="auto" w:w="2267"/>
          </w:tcPr>
          <w:p>
            <w:pPr>
              <w:jc w:val="left"/>
            </w:pPr>
            <w:r>
              <w:t>Voorstel realisatiefase</w:t>
            </w:r>
          </w:p>
        </w:tc>
        <w:tc>
          <w:tcPr>
            <w:tcW w:type="auto" w:w="2267"/>
          </w:tcPr>
          <w:p>
            <w:pPr>
              <w:jc w:val="left"/>
            </w:pPr>
            <w:r>
              <w:t>ICTU</w:t>
            </w:r>
          </w:p>
        </w:tc>
        <w:tc>
          <w:tcPr>
            <w:tcW w:type="auto" w:w="2267"/>
          </w:tcPr>
          <w:p>
            <w:pPr>
              <w:jc w:val="left"/>
            </w:pPr>
            <w:r>
              <w:t>ICTU</w:t>
            </w:r>
          </w:p>
        </w:tc>
        <w:tc>
          <w:tcPr>
            <w:tcW w:type="auto" w:w="2267"/>
          </w:tcPr>
          <w:p>
            <w:pPr>
              <w:jc w:val="left"/>
            </w:pPr>
            <w:r>
              <w:rPr>
                <w:highlight w:val="yellow"/>
              </w:rPr>
              <w:t>{reviewers}</w:t>
            </w:r>
          </w:p>
        </w:tc>
      </w:tr>
      <w:tr>
        <w:tc>
          <w:tcPr>
            <w:tcW w:type="auto" w:w="2267"/>
          </w:tcPr>
          <w:p>
            <w:pPr>
              <w:jc w:val="left"/>
            </w:pPr>
            <w:r>
              <w:t>Plan van aanpak realisatiefase</w:t>
            </w:r>
          </w:p>
        </w:tc>
        <w:tc>
          <w:tcPr>
            <w:tcW w:type="auto" w:w="2267"/>
          </w:tcPr>
          <w:p>
            <w:pPr>
              <w:jc w:val="left"/>
            </w:pPr>
            <w:r>
              <w:t>ICTU</w:t>
            </w:r>
          </w:p>
        </w:tc>
        <w:tc>
          <w:tcPr>
            <w:tcW w:type="auto" w:w="2267"/>
          </w:tcPr>
          <w:p>
            <w:pPr>
              <w:jc w:val="left"/>
            </w:pPr>
            <w:r>
              <w:t>ICTU</w:t>
            </w:r>
          </w:p>
        </w:tc>
        <w:tc>
          <w:tcPr>
            <w:tcW w:type="auto" w:w="2267"/>
          </w:tcPr>
          <w:p>
            <w:pPr>
              <w:jc w:val="left"/>
            </w:pPr>
            <w:r>
              <w:rPr>
                <w:highlight w:val="yellow"/>
              </w:rPr>
              <w:t>{reviewers}</w:t>
            </w:r>
          </w:p>
        </w:tc>
      </w:tr>
      <w:tr>
        <w:tc>
          <w:tcPr>
            <w:tcW w:type="auto" w:w="2267"/>
          </w:tcPr>
          <w:p>
            <w:pPr>
              <w:jc w:val="left"/>
            </w:pPr>
            <w:r>
              <w:t>Tussentijdse rapportage t.b.v. go/no-go besluit</w:t>
            </w:r>
          </w:p>
        </w:tc>
        <w:tc>
          <w:tcPr>
            <w:tcW w:type="auto" w:w="2267"/>
          </w:tcPr>
          <w:p>
            <w:pPr>
              <w:jc w:val="left"/>
            </w:pPr>
            <w:r>
              <w:rPr>
                <w:highlight w:val="yellow"/>
              </w:rPr>
              <w:t>{verantwoordelijke}</w:t>
            </w:r>
          </w:p>
        </w:tc>
        <w:tc>
          <w:tcPr>
            <w:tcW w:type="auto" w:w="2267"/>
          </w:tcPr>
          <w:p>
            <w:pPr>
              <w:jc w:val="left"/>
            </w:pPr>
            <w:r>
              <w:t>ICTU</w:t>
            </w:r>
          </w:p>
        </w:tc>
        <w:tc>
          <w:tcPr>
            <w:tcW w:type="auto" w:w="2267"/>
          </w:tcPr>
          <w:p>
            <w:pPr>
              <w:jc w:val="left"/>
            </w:pPr>
            <w:r>
              <w:rPr>
                <w:highlight w:val="yellow"/>
              </w:rPr>
              <w:t>{reviewers}</w:t>
            </w:r>
          </w:p>
        </w:tc>
      </w:tr>
    </w:tbl>
    <w:p>
      <w:r>
        <w:t>De penvoerder van het product is de uitvoerende partij die verantwoordelijk is voor het opleveren van het product tijdens de voorfase; de inhoudelijk verantwoordelijke bepaalt de uiteindelijke inhoud. Zie de ICTU Kwaliteitsaanpak Softwareontwikkeling voor een nadere toelichting op de documentatie.</w:t>
      </w:r>
    </w:p>
    <w:p>
      <w:r>
        <w:rPr>
          <w:highlight w:val="yellow"/>
        </w:rPr>
        <w:t>{Een aantal documenten is bij voorkeur al beschikbaar bij de start van de voorfase. De andere documentatie is afhankelijk van deze documenten, dus mochten de benodigde documenten niet aanwezig zijn, dan heeft dat impact op de planning. Controleer de bovenstaande tabel en de planning.}</w:t>
      </w:r>
    </w:p>
    <w:p>
      <w:r>
        <w:rPr>
          <w:highlight w:val="yellow"/>
        </w:rPr>
        <w:t>{Tip: Neem bovenstaand overzicht op in een separaat document en gebruik dat in de sprints van de voorfase om bij elke sprintafsluiting de status van de te realiseren producten vast te stellen.}</w:t>
      </w:r>
    </w:p>
    <w:p>
      <w:pPr>
        <w:pStyle w:val="Kop2"/>
      </w:pPr>
      <w:r>
        <w:t>Scope</w:t>
      </w:r>
    </w:p>
    <w:p>
      <w:r>
        <w:t>Binnen de scope van de opdracht vallen de producten, genoemd in de voorgaande tabel, waarvan ICTU de penvoerder is en de organisatie van werksessies ten behoeve van het opstellen van deze producten. Deze producten bevatten ook de beschrijving van de koppelvlakken met de noodzakelijke, aanpalende bronsystemen; buiten de scope van deze opdracht vallen de beschrijvingen van de aanpalende bronsystemen zelf.</w:t>
      </w:r>
    </w:p>
    <w:p>
      <w:pPr>
        <w:pStyle w:val="Kop1"/>
      </w:pPr>
      <w:r>
        <w:t>Werkwijze</w:t>
      </w:r>
    </w:p>
    <w:p>
      <w:r>
        <w:t xml:space="preserve">Het succes van deze voorfase, en van het eventueel later uit te voeren realisatietraject, is sterk afhankelijk van de beschikbaarheid en inzet van alle betrokkenen. Deze betrokkenheid dient daarom voor aanvang van het project expliciet te worden geborgd door de betrokken organisaties. Dit zal door de projectleider ICTU en </w:t>
      </w:r>
      <w:r>
        <w:rPr>
          <w:highlight w:val="yellow"/>
        </w:rPr>
        <w:t>{opdrachtgever}</w:t>
      </w:r>
      <w:r>
        <w:t xml:space="preserve"> gemonitord worden.</w:t>
      </w:r>
    </w:p>
    <w:p>
      <w:r>
        <w:t>Tijdens dit project wordt zoveel mogelijk agile gewerkt volgens de Scrum-aanpak. Dit vertaalt zich concreet in:</w:t>
      </w:r>
    </w:p>
    <w:p>
      <w:pPr>
        <w:pStyle w:val="Lijstopsomteken1"/>
        <w:numPr>
          <w:ilvl w:val="0"/>
        </w:numPr>
      </w:pPr>
      <w:r>
        <w:t xml:space="preserve">Eén Scrumteam met medewerkers van </w:t>
      </w:r>
      <w:r>
        <w:rPr>
          <w:highlight w:val="yellow"/>
        </w:rPr>
        <w:t>{opdrachtgever/partijen}</w:t>
      </w:r>
      <w:r>
        <w:t xml:space="preserve"> en ICTU werkt minimaal </w:t>
      </w:r>
      <w:r>
        <w:rPr>
          <w:highlight w:val="yellow"/>
        </w:rPr>
        <w:t>{aantal}</w:t>
      </w:r>
      <w:r>
        <w:t xml:space="preserve"> dagdelen per week aan de gedefinieerde documenten.</w:t>
      </w:r>
    </w:p>
    <w:p>
      <w:pPr>
        <w:pStyle w:val="Lijstopsomteken1"/>
        <w:numPr>
          <w:ilvl w:val="0"/>
        </w:numPr>
      </w:pPr>
      <w:r>
        <w:t xml:space="preserve">Er is een product owner door </w:t>
      </w:r>
      <w:r>
        <w:rPr>
          <w:highlight w:val="yellow"/>
        </w:rPr>
        <w:t>{opdrachtgever}</w:t>
      </w:r>
      <w:r>
        <w:t xml:space="preserve"> aangesteld die de uiteindelijke inhoudelijke keuzes maakt.</w:t>
      </w:r>
    </w:p>
    <w:p>
      <w:pPr>
        <w:pStyle w:val="Lijstopsomteken1"/>
        <w:numPr>
          <w:ilvl w:val="0"/>
        </w:numPr>
      </w:pPr>
      <w:r>
        <w:t>Voor elk product is een inhoudelijk verantwoordelijke, een penvoerder/schrijver en één of meer reviewers. Alle partijen werken constructief samen. Reviews zijn gericht op kwaliteitsverbeteringen. Waar nodig schrijven reviewers mee aan de documenten.</w:t>
      </w:r>
    </w:p>
    <w:p>
      <w:pPr>
        <w:pStyle w:val="Lijstopsomteken1"/>
        <w:numPr>
          <w:ilvl w:val="0"/>
        </w:numPr>
      </w:pPr>
      <w:r>
        <w:t xml:space="preserve">Nieuwe tussentijdse versies van documenten worden kortcyclisch opgeleverd, elke </w:t>
      </w:r>
      <w:r>
        <w:rPr>
          <w:highlight w:val="yellow"/>
        </w:rPr>
        <w:t>{termijn}</w:t>
      </w:r>
      <w:r>
        <w:t>.</w:t>
      </w:r>
    </w:p>
    <w:p>
      <w:pPr>
        <w:pStyle w:val="Lijstopsomteken1"/>
        <w:numPr>
          <w:ilvl w:val="0"/>
        </w:numPr>
      </w:pPr>
      <w:r>
        <w:t xml:space="preserve">Alle tussentijdse versies worden gereviewd door </w:t>
      </w:r>
      <w:r>
        <w:rPr>
          <w:highlight w:val="yellow"/>
        </w:rPr>
        <w:t>{reviewers}</w:t>
      </w:r>
      <w:r>
        <w:t xml:space="preserve"> binnen de afgesproken termijn (maximaal </w:t>
      </w:r>
      <w:r>
        <w:rPr>
          <w:highlight w:val="yellow"/>
        </w:rPr>
        <w:t>{aantal}</w:t>
      </w:r>
      <w:r>
        <w:t xml:space="preserve"> werkdagen).</w:t>
      </w:r>
    </w:p>
    <w:p>
      <w:r>
        <w:t xml:space="preserve">De voorfase wordt uitgevoerd in iteraties, "sprints" genaamd, van twee weken. Iedere sprint hanteert hierbij eenzelfde tijdschema, start met een planningssessie en eindigt met een demonstratie van de status van de producten. In de planningssessie wordt onder andere nagegaan in hoeverre een product in de komende sprint kan worden opgepakt; dit hangt af van de voortgang van andere producten waarvan het betreffende product afhankelijk is. Rondom de thema’s </w:t>
      </w:r>
      <w:r>
        <w:rPr>
          <w:highlight w:val="yellow"/>
        </w:rPr>
        <w:t>{functionaliteit, (gebruiks)kwaliteit, architectuur, techniek en veiligheid}</w:t>
      </w:r>
      <w:r>
        <w:t xml:space="preserve"> organiseert ICTU werksessies.</w:t>
      </w:r>
    </w:p>
    <w:p>
      <w:pPr>
        <w:pStyle w:val="Kop2"/>
      </w:pPr>
      <w:r>
        <w:t>Werving</w:t>
      </w:r>
    </w:p>
    <w:p>
      <w:r>
        <w:t xml:space="preserve">Direct na de opdrachtverstrekking start ICTU met de bemensing van het project ten behoeve van de voorfase. </w:t>
      </w:r>
      <w:r>
        <w:rPr>
          <w:highlight w:val="yellow"/>
        </w:rPr>
        <w:t>{Beschrijf de eventueel te werven functies}</w:t>
      </w:r>
    </w:p>
    <w:p>
      <w:pPr>
        <w:pStyle w:val="Kop2"/>
      </w:pPr>
      <w:r>
        <w:t>Kick-off</w:t>
      </w:r>
    </w:p>
    <w:p>
      <w:r>
        <w:t>Voor een goede start wordt er, bij aanvang van de voorfase, een kick-off georganiseerd met alle projectmedewerkers, beoogde stuurgroepleden en de opdrachtgever. Na opdrachtverstrekking zal de projectleider van ICTU de kick-off plannen.</w:t>
      </w:r>
    </w:p>
    <w:p>
      <w:pPr>
        <w:pStyle w:val="Kop2"/>
      </w:pPr>
      <w:r>
        <w:t>Samenwerking</w:t>
      </w:r>
    </w:p>
    <w:p>
      <w:r>
        <w:rPr>
          <w:highlight w:val="yellow"/>
        </w:rPr>
        <w:t>{Opdrachtgever/partijen}</w:t>
      </w:r>
      <w:r>
        <w:t xml:space="preserve"> en ICTU werken gezamenlijk aan de op te leveren documenten in een Scrumteam. Voor een goed resultaat is het van belang dat er minimaal </w:t>
      </w:r>
      <w:r>
        <w:rPr>
          <w:highlight w:val="yellow"/>
        </w:rPr>
        <w:t>{aantal}</w:t>
      </w:r>
      <w:r>
        <w:t xml:space="preserve"> </w:t>
      </w:r>
      <w:r>
        <w:rPr>
          <w:highlight w:val="yellow"/>
        </w:rPr>
        <w:t>{dagen/dagdelen}</w:t>
      </w:r>
      <w:r>
        <w:t xml:space="preserve"> per week door alle partijen wordt samengewerkt. </w:t>
      </w:r>
      <w:r>
        <w:rPr>
          <w:highlight w:val="yellow"/>
        </w:rPr>
        <w:t>{partij}</w:t>
      </w:r>
      <w:r>
        <w:t xml:space="preserve"> stelt hiervoor </w:t>
      </w:r>
      <w:r>
        <w:rPr>
          <w:highlight w:val="yellow"/>
        </w:rPr>
        <w:t>{fysieke en/of online}</w:t>
      </w:r>
      <w:r>
        <w:t xml:space="preserve"> ruimte en samenwerkhulpmiddelen beschikbaar; projectmedewerkers zorgen zelf voor een laptop. </w:t>
      </w:r>
      <w:r>
        <w:rPr>
          <w:highlight w:val="yellow"/>
        </w:rPr>
        <w:t>{Als met hulpmiddelen van ICTU wordt gewerkt: Om deze bij ICTU te gebruiken moeten de laptops voldoen aan de bij ICTU geldende beveiligingsnormen, welke zijn opgenomen in het ICTU-voorschrift Zakelijk gebruik ICT-diensten en voorzieningen.}</w:t>
      </w:r>
    </w:p>
    <w:p>
      <w:pPr>
        <w:pStyle w:val="Kop2"/>
      </w:pPr>
      <w:r>
        <w:t>Projectbesturing</w:t>
      </w:r>
    </w:p>
    <w:p>
      <w:r>
        <w:rPr>
          <w:highlight w:val="yellow"/>
        </w:rPr>
        <w:t>{Beschrijf kort de governancestructuur: stuurgroep, rapportage- en escalatielijnen}</w:t>
      </w:r>
    </w:p>
    <w:p>
      <w:pPr>
        <w:pStyle w:val="Kop2"/>
      </w:pPr>
      <w:r>
        <w:t>Oplevering producten</w:t>
      </w:r>
    </w:p>
    <w:p>
      <w:r>
        <w:t>De voorfase is op basis van sprints ingericht. Aan het einde van elke sprint zijn alle tot dan toe opgedane inzichten verwerkt in de producten. Na de laatste sprint levert ICTU het geheel op aan de opdrachtgever.</w:t>
      </w:r>
    </w:p>
    <w:p>
      <w:pPr>
        <w:pStyle w:val="Kop2"/>
      </w:pPr>
      <w:r>
        <w:t>Kwaliteitsbeheersing</w:t>
      </w:r>
    </w:p>
    <w:p>
      <w:r>
        <w:t>Op te leveren producten worden gemaakt door de penvoerder en gereviewd door de andere partijen. De penvoerder verwerkt de resultaten van de review in de producten.</w:t>
      </w:r>
    </w:p>
    <w:p>
      <w:r>
        <w:t>De experts reviewen op zaken zoals:</w:t>
      </w:r>
    </w:p>
    <w:p>
      <w:pPr>
        <w:pStyle w:val="Lijstopsomteken1"/>
        <w:numPr>
          <w:ilvl w:val="0"/>
        </w:numPr>
      </w:pPr>
      <w:r>
        <w:t>heldere structuur en onderlinge samenhang van de documenten;</w:t>
      </w:r>
    </w:p>
    <w:p>
      <w:pPr>
        <w:pStyle w:val="Lijstopsomteken1"/>
        <w:numPr>
          <w:ilvl w:val="0"/>
        </w:numPr>
      </w:pPr>
      <w:r>
        <w:t>“fitness for use” van de producten; Dit betekent dat deze producten geschikt zijn om een Scrumontwikkeltraject te starten en te sturen;</w:t>
      </w:r>
    </w:p>
    <w:p>
      <w:pPr>
        <w:pStyle w:val="Lijstopsomteken1"/>
        <w:numPr>
          <w:ilvl w:val="0"/>
        </w:numPr>
      </w:pPr>
      <w:r>
        <w:t>interne en onderlinge consistentie;</w:t>
      </w:r>
    </w:p>
    <w:p>
      <w:pPr>
        <w:pStyle w:val="Lijstopsomteken1"/>
        <w:numPr>
          <w:ilvl w:val="0"/>
        </w:numPr>
      </w:pPr>
      <w:r>
        <w:t>volledigheid.</w:t>
      </w:r>
    </w:p>
    <w:p>
      <w:pPr>
        <w:pStyle w:val="Kop2"/>
      </w:pPr>
      <w:r>
        <w:t xml:space="preserve">Inzet </w:t>
      </w:r>
      <w:r>
        <w:rPr>
          <w:highlight w:val="yellow"/>
        </w:rPr>
        <w:t>{opdrachtgever/partijen}</w:t>
      </w:r>
    </w:p>
    <w:p>
      <w:r>
        <w:t xml:space="preserve">Betrokkenheid van inhoudsdeskundigen van </w:t>
      </w:r>
      <w:r>
        <w:rPr>
          <w:highlight w:val="yellow"/>
        </w:rPr>
        <w:t>{opdrachtgever/partijen}</w:t>
      </w:r>
      <w:r>
        <w:t xml:space="preserve"> is randvoorwaardelijk voor de uitvoering van de opdracht. Van de betrokken medewerkers van deze organisatie</w:t>
      </w:r>
      <w:r>
        <w:rPr>
          <w:highlight w:val="yellow"/>
        </w:rPr>
        <w:t>{s}</w:t>
      </w:r>
      <w:r>
        <w:t xml:space="preserve"> wordt het volgende verwacht:</w:t>
      </w:r>
    </w:p>
    <w:p>
      <w:pPr>
        <w:pStyle w:val="Lijstopsomteken1"/>
        <w:numPr>
          <w:ilvl w:val="0"/>
        </w:numPr>
      </w:pPr>
      <w:r>
        <w:t xml:space="preserve">De producten worden opgesteld tijdens verschillende werksessies. Aanwezigheid bij de werksessies (welke zoveel mogelijk tijdens de dagdelen waarop </w:t>
      </w:r>
      <w:r>
        <w:rPr>
          <w:highlight w:val="yellow"/>
        </w:rPr>
        <w:t>{opdrachtgever/partijen}</w:t>
      </w:r>
      <w:r>
        <w:t xml:space="preserve"> en ICTU samenwerken worden gepland) en indien gewenst aan vervolgafspraken in dat kader;</w:t>
      </w:r>
    </w:p>
    <w:p>
      <w:pPr>
        <w:pStyle w:val="Lijstopsomteken1"/>
        <w:numPr>
          <w:ilvl w:val="0"/>
        </w:numPr>
      </w:pPr>
      <w:r>
        <w:t>Actief bijdragen aan het schrijven en reviewen van de producten;</w:t>
      </w:r>
    </w:p>
    <w:p>
      <w:pPr>
        <w:pStyle w:val="Lijstopsomteken1"/>
        <w:numPr>
          <w:ilvl w:val="0"/>
        </w:numPr>
      </w:pPr>
      <w:r>
        <w:t>Buiten de workshops uitzoeken van onduidelijkheden en binnen de eigen organisatie(s) op zoek gaan naar antwoorden.</w:t>
      </w:r>
    </w:p>
    <w:p>
      <w:r>
        <w:t xml:space="preserve">Onderstaand is de verwachte inzet van </w:t>
      </w:r>
      <w:r>
        <w:rPr>
          <w:highlight w:val="yellow"/>
        </w:rPr>
        <w:t>{opdrachtgever/partijen}</w:t>
      </w:r>
      <w:r>
        <w:t xml:space="preserve"> voor de uitvoering van dit plan van aanpak (één persoon kan eventueel meer dan één rol vervullen):</w:t>
      </w:r>
    </w:p>
    <w:p>
      <w:r>
        <w:rPr>
          <w:highlight w:val="yellow"/>
        </w:rPr>
        <w:t>{Selecteer de juiste rollen en vul aan, vul ook de juiste verantwoordelijkheden in, onderstaande is een eerste opzet met zoveel mogelijk rollen}</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Rollen</w:t>
            </w:r>
          </w:p>
        </w:tc>
        <w:tc>
          <w:tcPr>
            <w:tcW w:type="auto" w:w="3023"/>
          </w:tcPr>
          <w:p>
            <w:pPr>
              <w:jc w:val="left"/>
            </w:pPr>
            <w:r>
              <w:t>Verwachte inzet per week</w:t>
            </w:r>
          </w:p>
        </w:tc>
        <w:tc>
          <w:tcPr>
            <w:tcW w:type="auto" w:w="3023"/>
          </w:tcPr>
          <w:p>
            <w:pPr>
              <w:jc w:val="left"/>
            </w:pPr>
            <w:r>
              <w:t>Verantwoordelijkheden</w:t>
            </w:r>
          </w:p>
        </w:tc>
      </w:tr>
      <w:tr>
        <w:tc>
          <w:tcPr>
            <w:tcW w:type="auto" w:w="3023"/>
          </w:tcPr>
          <w:p>
            <w:pPr>
              <w:jc w:val="left"/>
            </w:pPr>
            <w:r>
              <w:t>Expert informatiebeveiliging</w:t>
            </w:r>
          </w:p>
        </w:tc>
        <w:tc>
          <w:tcPr>
            <w:tcW w:type="auto" w:w="3023"/>
          </w:tcPr>
          <w:p>
            <w:pPr>
              <w:jc w:val="left"/>
            </w:pPr>
            <w:r>
              <w:rPr>
                <w:highlight w:val="yellow"/>
              </w:rPr>
              <w:t>{aantal}</w:t>
            </w:r>
            <w:r>
              <w:t xml:space="preserve"> dagen</w:t>
            </w:r>
          </w:p>
        </w:tc>
        <w:tc>
          <w:tcPr>
            <w:tcW w:type="auto" w:w="3023"/>
          </w:tcPr>
          <w:p>
            <w:pPr>
              <w:jc w:val="left"/>
            </w:pPr>
            <w:r>
              <w:t xml:space="preserve">Uitvoeren TVA, opstellen BIA en IB-plan, reviewen </w:t>
            </w:r>
            <w:r>
              <w:rPr>
                <w:highlight w:val="yellow"/>
              </w:rPr>
              <w:t>{documenten}</w:t>
            </w:r>
          </w:p>
        </w:tc>
      </w:tr>
      <w:tr>
        <w:tc>
          <w:tcPr>
            <w:tcW w:type="auto" w:w="3023"/>
          </w:tcPr>
          <w:p>
            <w:pPr>
              <w:jc w:val="left"/>
            </w:pPr>
            <w:r>
              <w:t>Privacy-expert</w:t>
            </w:r>
          </w:p>
        </w:tc>
        <w:tc>
          <w:tcPr>
            <w:tcW w:type="auto" w:w="3023"/>
          </w:tcPr>
          <w:p>
            <w:pPr>
              <w:jc w:val="left"/>
            </w:pPr>
            <w:r>
              <w:rPr>
                <w:highlight w:val="yellow"/>
              </w:rPr>
              <w:t>{aantal}</w:t>
            </w:r>
            <w:r>
              <w:t xml:space="preserve"> dagen</w:t>
            </w:r>
          </w:p>
        </w:tc>
        <w:tc>
          <w:tcPr>
            <w:tcW w:type="auto" w:w="3023"/>
          </w:tcPr>
          <w:p>
            <w:pPr>
              <w:jc w:val="left"/>
            </w:pPr>
            <w:r>
              <w:t xml:space="preserve">Opstellen PIA, reviewen </w:t>
            </w:r>
            <w:r>
              <w:rPr>
                <w:highlight w:val="yellow"/>
              </w:rPr>
              <w:t>{documenten}</w:t>
            </w:r>
          </w:p>
        </w:tc>
      </w:tr>
      <w:tr>
        <w:tc>
          <w:tcPr>
            <w:tcW w:type="auto" w:w="3023"/>
          </w:tcPr>
          <w:p>
            <w:pPr>
              <w:jc w:val="left"/>
            </w:pPr>
            <w:r>
              <w:t>Infrastructuurarchitect</w:t>
            </w:r>
          </w:p>
        </w:tc>
        <w:tc>
          <w:tcPr>
            <w:tcW w:type="auto" w:w="3023"/>
          </w:tcPr>
          <w:p>
            <w:pPr>
              <w:jc w:val="left"/>
            </w:pPr>
            <w:r>
              <w:rPr>
                <w:highlight w:val="yellow"/>
              </w:rPr>
              <w:t>{aantal}</w:t>
            </w:r>
            <w:r>
              <w:t xml:space="preserve"> dagen</w:t>
            </w:r>
          </w:p>
        </w:tc>
        <w:tc>
          <w:tcPr>
            <w:tcW w:type="auto" w:w="3023"/>
          </w:tcPr>
          <w:p>
            <w:pPr>
              <w:jc w:val="left"/>
            </w:pPr>
            <w:r>
              <w:t>Opstellen infrastructuurarchitectuur en high level design (HLD), reviewen SAD, NFE en IB-plan</w:t>
            </w:r>
          </w:p>
        </w:tc>
      </w:tr>
      <w:tr>
        <w:tc>
          <w:tcPr>
            <w:tcW w:type="auto" w:w="3023"/>
          </w:tcPr>
          <w:p>
            <w:pPr>
              <w:jc w:val="left"/>
            </w:pPr>
            <w:r>
              <w:t>Architect</w:t>
            </w:r>
          </w:p>
        </w:tc>
        <w:tc>
          <w:tcPr>
            <w:tcW w:type="auto" w:w="3023"/>
          </w:tcPr>
          <w:p>
            <w:pPr>
              <w:jc w:val="left"/>
            </w:pPr>
            <w:r>
              <w:rPr>
                <w:highlight w:val="yellow"/>
              </w:rPr>
              <w:t>{aantal}</w:t>
            </w:r>
            <w:r>
              <w:t xml:space="preserve"> dagen</w:t>
            </w:r>
          </w:p>
        </w:tc>
        <w:tc>
          <w:tcPr>
            <w:tcW w:type="auto" w:w="3023"/>
          </w:tcPr>
          <w:p>
            <w:pPr>
              <w:jc w:val="left"/>
            </w:pPr>
            <w:r>
              <w:t>Richting geven aan architectuur, opstellen PSA, reviewen SAD, NFE en infrastructuurarchitectuur</w:t>
            </w:r>
          </w:p>
        </w:tc>
      </w:tr>
      <w:tr>
        <w:tc>
          <w:tcPr>
            <w:tcW w:type="auto" w:w="3023"/>
          </w:tcPr>
          <w:p>
            <w:pPr>
              <w:jc w:val="left"/>
            </w:pPr>
            <w:r>
              <w:t>Testmanager</w:t>
            </w:r>
          </w:p>
        </w:tc>
        <w:tc>
          <w:tcPr>
            <w:tcW w:type="auto" w:w="3023"/>
          </w:tcPr>
          <w:p>
            <w:pPr>
              <w:jc w:val="left"/>
            </w:pPr>
            <w:r>
              <w:rPr>
                <w:highlight w:val="yellow"/>
              </w:rPr>
              <w:t>{aantal}</w:t>
            </w:r>
            <w:r>
              <w:t xml:space="preserve"> dagen</w:t>
            </w:r>
          </w:p>
        </w:tc>
        <w:tc>
          <w:tcPr>
            <w:tcW w:type="auto" w:w="3023"/>
          </w:tcPr>
          <w:p>
            <w:pPr>
              <w:jc w:val="left"/>
            </w:pPr>
            <w:r>
              <w:t>Uitvoeren PRA, opstellen mastertestplan, reviewen kwaliteitsplan, testplan softwarerealisatie</w:t>
            </w:r>
          </w:p>
        </w:tc>
      </w:tr>
      <w:tr>
        <w:tc>
          <w:tcPr>
            <w:tcW w:type="auto" w:w="3023"/>
          </w:tcPr>
          <w:p>
            <w:pPr>
              <w:jc w:val="left"/>
            </w:pPr>
            <w:r>
              <w:t>Diverse inhoudelijk deskundigen</w:t>
            </w:r>
          </w:p>
        </w:tc>
        <w:tc>
          <w:tcPr>
            <w:tcW w:type="auto" w:w="3023"/>
          </w:tcPr>
          <w:p>
            <w:pPr>
              <w:jc w:val="left"/>
            </w:pPr>
            <w:r>
              <w:rPr>
                <w:highlight w:val="yellow"/>
              </w:rPr>
              <w:t>{aantal}</w:t>
            </w:r>
            <w:r>
              <w:t xml:space="preserve"> dagen</w:t>
            </w:r>
          </w:p>
        </w:tc>
        <w:tc>
          <w:tcPr>
            <w:tcW w:type="auto" w:w="3023"/>
          </w:tcPr>
          <w:p>
            <w:pPr>
              <w:jc w:val="left"/>
            </w:pPr>
            <w:r>
              <w:t>Eventuele betrokkenheid van (eind)gebruikers en belanghebbenden</w:t>
            </w:r>
          </w:p>
        </w:tc>
      </w:tr>
      <w:tr>
        <w:tc>
          <w:tcPr>
            <w:tcW w:type="auto" w:w="3023"/>
          </w:tcPr>
          <w:p>
            <w:pPr>
              <w:jc w:val="left"/>
            </w:pPr>
            <w:r>
              <w:t>Product owner</w:t>
            </w:r>
          </w:p>
        </w:tc>
        <w:tc>
          <w:tcPr>
            <w:tcW w:type="auto" w:w="3023"/>
          </w:tcPr>
          <w:p>
            <w:pPr>
              <w:jc w:val="left"/>
            </w:pPr>
            <w:r>
              <w:rPr>
                <w:highlight w:val="yellow"/>
              </w:rPr>
              <w:t>{aantal}</w:t>
            </w:r>
            <w:r>
              <w:t xml:space="preserve"> dagen</w:t>
            </w:r>
          </w:p>
        </w:tc>
        <w:tc>
          <w:tcPr>
            <w:tcW w:type="auto" w:w="3023"/>
          </w:tcPr>
          <w:p>
            <w:pPr>
              <w:jc w:val="left"/>
            </w:pPr>
            <w:r>
              <w:t>Inhoudelijk sturing / prioritering, opstellen backlog, NFE, minimal viable product, reviewen GFO en prototype</w:t>
            </w:r>
          </w:p>
        </w:tc>
      </w:tr>
      <w:tr>
        <w:tc>
          <w:tcPr>
            <w:tcW w:type="auto" w:w="3023"/>
          </w:tcPr>
          <w:p>
            <w:pPr>
              <w:jc w:val="left"/>
            </w:pPr>
            <w:r>
              <w:t>Projectleider (Opdrachtgever)</w:t>
            </w:r>
          </w:p>
        </w:tc>
        <w:tc>
          <w:tcPr>
            <w:tcW w:type="auto" w:w="3023"/>
          </w:tcPr>
          <w:p>
            <w:pPr>
              <w:jc w:val="left"/>
            </w:pPr>
            <w:r>
              <w:rPr>
                <w:highlight w:val="yellow"/>
              </w:rPr>
              <w:t>{aantal}</w:t>
            </w:r>
            <w:r>
              <w:t xml:space="preserve"> dagen</w:t>
            </w:r>
          </w:p>
        </w:tc>
        <w:tc>
          <w:tcPr>
            <w:tcW w:type="auto" w:w="3023"/>
          </w:tcPr>
          <w:p>
            <w:pPr>
              <w:jc w:val="left"/>
            </w:pPr>
            <w:r>
              <w:t>Bespreken voortgang en eventuele exceptions met de projectleiders van opdrachtnemer, deelname aan kick-off en eventuele workshops</w:t>
            </w:r>
          </w:p>
        </w:tc>
      </w:tr>
      <w:tr>
        <w:tc>
          <w:tcPr>
            <w:tcW w:type="auto" w:w="3023"/>
          </w:tcPr>
          <w:p>
            <w:pPr>
              <w:jc w:val="left"/>
            </w:pPr>
            <w:r>
              <w:t>Projectleider (Beheerpartij)</w:t>
            </w:r>
          </w:p>
        </w:tc>
        <w:tc>
          <w:tcPr>
            <w:tcW w:type="auto" w:w="3023"/>
          </w:tcPr>
          <w:p>
            <w:pPr>
              <w:jc w:val="left"/>
            </w:pPr>
            <w:r>
              <w:rPr>
                <w:highlight w:val="yellow"/>
              </w:rPr>
              <w:t>{aantal}</w:t>
            </w:r>
            <w:r>
              <w:t xml:space="preserve"> dagen</w:t>
            </w:r>
          </w:p>
        </w:tc>
        <w:tc>
          <w:tcPr>
            <w:tcW w:type="auto" w:w="3023"/>
          </w:tcPr>
          <w:p>
            <w:pPr>
              <w:jc w:val="left"/>
            </w:pPr>
            <w:r>
              <w:t>Opstellen plan van aanpak realisatiefase voor het inrichten van technisch en operationeel beheer, deelname aan kick-off en eventuele workshops</w:t>
            </w:r>
          </w:p>
        </w:tc>
      </w:tr>
      <w:tr>
        <w:tc>
          <w:tcPr>
            <w:tcW w:type="auto" w:w="3023"/>
          </w:tcPr>
          <w:p>
            <w:pPr>
              <w:jc w:val="left"/>
            </w:pPr>
            <w:r>
              <w:t>Diverse technisch en inhoudelijk specialisten</w:t>
            </w:r>
          </w:p>
        </w:tc>
        <w:tc>
          <w:tcPr>
            <w:tcW w:type="auto" w:w="3023"/>
          </w:tcPr>
          <w:p>
            <w:pPr>
              <w:jc w:val="left"/>
            </w:pPr>
            <w:r>
              <w:t>ad hoc</w:t>
            </w:r>
          </w:p>
        </w:tc>
        <w:tc>
          <w:tcPr>
            <w:tcW w:type="auto" w:w="3023"/>
          </w:tcPr>
          <w:p>
            <w:pPr>
              <w:jc w:val="left"/>
            </w:pPr>
            <w:r>
              <w:t>Inzet op ad-hocbasis ter ondersteuning van de andere rollen</w:t>
            </w:r>
          </w:p>
        </w:tc>
      </w:tr>
    </w:tbl>
    <w:p>
      <w:pPr>
        <w:pStyle w:val="Kop2"/>
      </w:pPr>
      <w:r>
        <w:t>Projectafsluiting</w:t>
      </w:r>
    </w:p>
    <w:p>
      <w:r>
        <w:t>Omdat ICTU tijdens het project de documenten regelmatig oplevert is er geen speciale eindoplevering nodig. ICTU archiveert de documenten op Sharepoint met een bewaartermijn van vijf jaar.</w:t>
      </w:r>
    </w:p>
    <w:p>
      <w:pPr>
        <w:pStyle w:val="Kop1"/>
      </w:pPr>
      <w:r>
        <w:t>Planning</w:t>
      </w:r>
    </w:p>
    <w:p>
      <w:r>
        <w:rPr>
          <w:highlight w:val="yellow"/>
        </w:rPr>
        <w:t>{Verwijs naar dit hoofdstuk in hoofdstuk 5 van het voorstel inclusief POK}</w:t>
      </w:r>
    </w:p>
    <w:p>
      <w:r>
        <w:t xml:space="preserve">De start van het project vindt uiterlijk </w:t>
      </w:r>
      <w:r>
        <w:rPr>
          <w:highlight w:val="yellow"/>
        </w:rPr>
        <w:t>{aantal}</w:t>
      </w:r>
      <w:r>
        <w:t xml:space="preserve"> weken na ondertekening van het eveneens verstuurde voorstel inclusief projectovereenkomst plaats. In deze periode bemensen zowel ICTU als </w:t>
      </w:r>
      <w:r>
        <w:rPr>
          <w:highlight w:val="yellow"/>
        </w:rPr>
        <w:t>{opdrachtgever}</w:t>
      </w:r>
      <w:r>
        <w:t xml:space="preserve"> het project. Daarbij is rekening gehouden met de doorlooptijd van de werving en selectie van de geschikte mensen.</w:t>
      </w:r>
    </w:p>
    <w:p>
      <w:r>
        <w:t xml:space="preserve">De verwachte doorlooptijd van de uitvoering van deze voorfase is </w:t>
      </w:r>
      <w:r>
        <w:rPr>
          <w:highlight w:val="yellow"/>
        </w:rPr>
        <w:t>{aantal}</w:t>
      </w:r>
      <w:r>
        <w:t xml:space="preserve"> weken.</w:t>
      </w:r>
    </w:p>
    <w:p>
      <w:r>
        <w:t>Met een eventuele vakantieperiode is nog geen rekening gehouden, dit zal direct na de “go” op het projectvoorstel afgestemd worden. Mogelijk wordt hierdoor de doorlooptijd langer. Op dat moment wordt ook de verdere invulling van de planning en de sprints afgestemd.</w:t>
      </w:r>
    </w:p>
    <w:p>
      <w:r>
        <w:rPr>
          <w:highlight w:val="yellow"/>
        </w:rPr>
        <w:t>{Hieronder een voorbeeld van een planning}</w:t>
      </w:r>
    </w:p>
    <w:tbl>
      <w:tblPr>
        <w:tblStyle w:val="Tabelraster1"/>
        <w:tblW w:type="pct" w:w="100%"/>
        <w:tblLook w:firstColumn="1" w:firstRow="1" w:lastColumn="0" w:lastRow="0" w:noHBand="0" w:noVBand="1" w:val="04A0"/>
      </w:tblPr>
      <w:tblGrid>
        <w:gridCol w:w="825"/>
        <w:gridCol w:w="825"/>
        <w:gridCol w:w="825"/>
        <w:gridCol w:w="825"/>
        <w:gridCol w:w="825"/>
        <w:gridCol w:w="825"/>
        <w:gridCol w:w="825"/>
        <w:gridCol w:w="825"/>
        <w:gridCol w:w="825"/>
        <w:gridCol w:w="825"/>
        <w:gridCol w:w="825"/>
      </w:tblGrid>
      <w:tr>
        <w:tc>
          <w:tcPr>
            <w:tcW w:type="auto" w:w="825"/>
          </w:tcPr>
          <w:p>
            <w:pPr>
              <w:jc w:val="left"/>
            </w:pPr>
            <w:r>
              <w:t>Onderdeel/week</w:t>
            </w:r>
          </w:p>
        </w:tc>
        <w:tc>
          <w:tcPr>
            <w:tcW w:type="auto" w:w="825"/>
          </w:tcPr>
          <w:p>
            <w:pPr>
              <w:jc w:val="left"/>
            </w:pPr>
            <w:r>
              <w:t>1</w:t>
            </w:r>
          </w:p>
        </w:tc>
        <w:tc>
          <w:tcPr>
            <w:tcW w:type="auto" w:w="825"/>
          </w:tcPr>
          <w:p>
            <w:pPr>
              <w:jc w:val="left"/>
            </w:pPr>
            <w:r>
              <w:t>2</w:t>
            </w:r>
          </w:p>
        </w:tc>
        <w:tc>
          <w:tcPr>
            <w:tcW w:type="auto" w:w="825"/>
          </w:tcPr>
          <w:p>
            <w:pPr>
              <w:jc w:val="left"/>
            </w:pPr>
            <w:r>
              <w:t>3</w:t>
            </w:r>
          </w:p>
        </w:tc>
        <w:tc>
          <w:tcPr>
            <w:tcW w:type="auto" w:w="825"/>
          </w:tcPr>
          <w:p>
            <w:pPr>
              <w:jc w:val="left"/>
            </w:pPr>
            <w:r>
              <w:t>4</w:t>
            </w:r>
          </w:p>
        </w:tc>
        <w:tc>
          <w:tcPr>
            <w:tcW w:type="auto" w:w="825"/>
          </w:tcPr>
          <w:p>
            <w:pPr>
              <w:jc w:val="left"/>
            </w:pPr>
            <w:r>
              <w:t>5</w:t>
            </w:r>
          </w:p>
        </w:tc>
        <w:tc>
          <w:tcPr>
            <w:tcW w:type="auto" w:w="825"/>
          </w:tcPr>
          <w:p>
            <w:pPr>
              <w:jc w:val="left"/>
            </w:pPr>
            <w:r>
              <w:t>6</w:t>
            </w:r>
          </w:p>
        </w:tc>
        <w:tc>
          <w:tcPr>
            <w:tcW w:type="auto" w:w="825"/>
          </w:tcPr>
          <w:p>
            <w:pPr>
              <w:jc w:val="left"/>
            </w:pPr>
            <w:r>
              <w:t>7</w:t>
            </w:r>
          </w:p>
        </w:tc>
        <w:tc>
          <w:tcPr>
            <w:tcW w:type="auto" w:w="825"/>
          </w:tcPr>
          <w:p>
            <w:pPr>
              <w:jc w:val="left"/>
            </w:pPr>
            <w:r>
              <w:t>8</w:t>
            </w:r>
          </w:p>
        </w:tc>
        <w:tc>
          <w:tcPr>
            <w:tcW w:type="auto" w:w="825"/>
          </w:tcPr>
          <w:p>
            <w:pPr>
              <w:jc w:val="left"/>
            </w:pPr>
            <w:r>
              <w:t>9</w:t>
            </w:r>
          </w:p>
        </w:tc>
        <w:tc>
          <w:tcPr>
            <w:tcW w:type="auto" w:w="825"/>
          </w:tcPr>
          <w:p>
            <w:pPr>
              <w:jc w:val="left"/>
            </w:pPr>
            <w:r>
              <w:t>10</w:t>
            </w:r>
          </w:p>
        </w:tc>
      </w:tr>
      <w:tr>
        <w:tc>
          <w:tcPr>
            <w:tcW w:type="auto" w:w="825"/>
          </w:tcPr>
          <w:p>
            <w:pPr>
              <w:jc w:val="left"/>
            </w:pPr>
            <w:r>
              <w:t>Bemensen project</w:t>
            </w:r>
          </w:p>
        </w:tc>
        <w:tc>
          <w:tcPr>
            <w:tcW w:type="auto" w:w="825"/>
          </w:tcPr>
          <w:p>
            <w:pPr>
              <w:jc w:val="left"/>
            </w:pPr>
            <w:r>
              <w:t>X</w:t>
            </w:r>
          </w:p>
        </w:tc>
        <w:tc>
          <w:tcPr>
            <w:tcW w:type="auto" w:w="825"/>
          </w:tcPr>
          <w:p>
            <w:pPr>
              <w:jc w:val="left"/>
            </w:pPr>
            <w:r>
              <w:t>X</w:t>
            </w:r>
          </w:p>
        </w:tc>
        <w:tc>
          <w:tcPr>
            <w:tcW w:type="auto" w:w="825"/>
          </w:tcPr>
          <w:p>
            <w:pPr>
              <w:jc w:val="left"/>
            </w:pPr>
            <w:r>
              <w:t>X</w:t>
            </w: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r>
      <w:tr>
        <w:tc>
          <w:tcPr>
            <w:tcW w:type="auto" w:w="825"/>
          </w:tcPr>
          <w:p>
            <w:pPr>
              <w:jc w:val="left"/>
            </w:pPr>
            <w:r>
              <w:t>Voorbereiden en plannen kick-off</w:t>
            </w:r>
          </w:p>
        </w:tc>
        <w:tc>
          <w:tcPr>
            <w:tcW w:type="auto" w:w="825"/>
          </w:tcPr>
          <w:p>
            <w:pPr>
              <w:jc w:val="left"/>
            </w:pPr>
          </w:p>
        </w:tc>
        <w:tc>
          <w:tcPr>
            <w:tcW w:type="auto" w:w="825"/>
          </w:tcPr>
          <w:p>
            <w:pPr>
              <w:jc w:val="left"/>
            </w:pPr>
            <w:r>
              <w:t>X</w:t>
            </w:r>
          </w:p>
        </w:tc>
        <w:tc>
          <w:tcPr>
            <w:tcW w:type="auto" w:w="825"/>
          </w:tcPr>
          <w:p>
            <w:pPr>
              <w:jc w:val="left"/>
            </w:pPr>
            <w:r>
              <w:t>X</w:t>
            </w: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r>
      <w:tr>
        <w:tc>
          <w:tcPr>
            <w:tcW w:type="auto" w:w="825"/>
          </w:tcPr>
          <w:p>
            <w:pPr>
              <w:jc w:val="left"/>
            </w:pPr>
            <w:r>
              <w:t>Kick-off</w:t>
            </w: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r>
              <w:t>X</w:t>
            </w: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r>
      <w:tr>
        <w:tc>
          <w:tcPr>
            <w:tcW w:type="auto" w:w="825"/>
          </w:tcPr>
          <w:p>
            <w:pPr>
              <w:jc w:val="left"/>
            </w:pPr>
            <w:r>
              <w:t>Realisatie producten sprint 1</w:t>
            </w: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r>
              <w:t>X</w:t>
            </w:r>
          </w:p>
        </w:tc>
        <w:tc>
          <w:tcPr>
            <w:tcW w:type="auto" w:w="825"/>
          </w:tcPr>
          <w:p>
            <w:pPr>
              <w:jc w:val="left"/>
            </w:pPr>
            <w:r>
              <w:t>X</w:t>
            </w: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r>
      <w:tr>
        <w:tc>
          <w:tcPr>
            <w:tcW w:type="auto" w:w="825"/>
          </w:tcPr>
          <w:p>
            <w:pPr>
              <w:jc w:val="left"/>
            </w:pPr>
            <w:r>
              <w:t>Realisatie producten sprint 2</w:t>
            </w: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r>
              <w:t>X</w:t>
            </w:r>
          </w:p>
        </w:tc>
        <w:tc>
          <w:tcPr>
            <w:tcW w:type="auto" w:w="825"/>
          </w:tcPr>
          <w:p>
            <w:pPr>
              <w:jc w:val="left"/>
            </w:pPr>
            <w:r>
              <w:t>X</w:t>
            </w:r>
          </w:p>
        </w:tc>
        <w:tc>
          <w:tcPr>
            <w:tcW w:type="auto" w:w="825"/>
          </w:tcPr>
          <w:p>
            <w:pPr>
              <w:jc w:val="left"/>
            </w:pPr>
          </w:p>
        </w:tc>
        <w:tc>
          <w:tcPr>
            <w:tcW w:type="auto" w:w="825"/>
          </w:tcPr>
          <w:p>
            <w:pPr>
              <w:jc w:val="left"/>
            </w:pPr>
          </w:p>
        </w:tc>
        <w:tc>
          <w:tcPr>
            <w:tcW w:type="auto" w:w="825"/>
          </w:tcPr>
          <w:p>
            <w:pPr>
              <w:jc w:val="left"/>
            </w:pPr>
          </w:p>
        </w:tc>
      </w:tr>
      <w:tr>
        <w:tc>
          <w:tcPr>
            <w:tcW w:type="auto" w:w="825"/>
          </w:tcPr>
          <w:p>
            <w:pPr>
              <w:jc w:val="left"/>
            </w:pPr>
            <w:r>
              <w:t>Realisatie producten sprint 3</w:t>
            </w: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r>
              <w:t>X</w:t>
            </w:r>
          </w:p>
        </w:tc>
        <w:tc>
          <w:tcPr>
            <w:tcW w:type="auto" w:w="825"/>
          </w:tcPr>
          <w:p>
            <w:pPr>
              <w:jc w:val="left"/>
            </w:pPr>
            <w:r>
              <w:t>X</w:t>
            </w:r>
          </w:p>
        </w:tc>
        <w:tc>
          <w:tcPr>
            <w:tcW w:type="auto" w:w="825"/>
          </w:tcPr>
          <w:p>
            <w:pPr>
              <w:jc w:val="left"/>
            </w:pPr>
          </w:p>
        </w:tc>
      </w:tr>
      <w:tr>
        <w:tc>
          <w:tcPr>
            <w:tcW w:type="auto" w:w="825"/>
          </w:tcPr>
          <w:p>
            <w:pPr>
              <w:jc w:val="left"/>
            </w:pPr>
            <w:r>
              <w:t>Afronden en afsluiten voorfase</w:t>
            </w: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r>
              <w:t>X</w:t>
            </w:r>
          </w:p>
        </w:tc>
      </w:tr>
    </w:tbl>
    <w:p>
      <w:r>
        <w:t>NB: Onderdeel van het afronden en afsluiten van de voorfase is een GO/NO GO voor de realisatiefase op basis van de resultaten uit de voorfase.</w:t>
      </w:r>
    </w:p>
    <w:p>
      <w:pPr>
        <w:pStyle w:val="Kop1"/>
      </w:pPr>
      <w:r>
        <w:t>Randvoorwaarden</w:t>
      </w:r>
    </w:p>
    <w:p>
      <w:r>
        <w:t>Voor de uitvoering van de voorfase gelden de volgende randvoorwaarden: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Nr</w:t>
            </w:r>
          </w:p>
        </w:tc>
        <w:tc>
          <w:tcPr>
            <w:tcW w:type="auto" w:w="4535"/>
          </w:tcPr>
          <w:p>
            <w:pPr>
              <w:jc w:val="left"/>
            </w:pPr>
            <w:r>
              <w:t>Randvoorwaarde</w:t>
            </w:r>
          </w:p>
        </w:tc>
      </w:tr>
      <w:tr>
        <w:tc>
          <w:tcPr>
            <w:tcW w:type="auto" w:w="4535"/>
          </w:tcPr>
          <w:p>
            <w:pPr>
              <w:jc w:val="left"/>
            </w:pPr>
            <w:r>
              <w:t>R01</w:t>
            </w:r>
          </w:p>
        </w:tc>
        <w:tc>
          <w:tcPr>
            <w:tcW w:type="auto" w:w="4535"/>
          </w:tcPr>
          <w:p>
            <w:pPr>
              <w:jc w:val="left"/>
            </w:pPr>
            <w:r>
              <w:t xml:space="preserve">De vereiste inzet van betrokkenen van </w:t>
            </w:r>
            <w:r>
              <w:rPr>
                <w:highlight w:val="yellow"/>
              </w:rPr>
              <w:t>{opdrachtgever/partijen}</w:t>
            </w:r>
            <w:r>
              <w:t xml:space="preserve"> is georganiseerd en gegarandeerd.</w:t>
            </w:r>
          </w:p>
        </w:tc>
      </w:tr>
      <w:tr>
        <w:tc>
          <w:tcPr>
            <w:tcW w:type="auto" w:w="4535"/>
          </w:tcPr>
          <w:p>
            <w:pPr>
              <w:jc w:val="left"/>
            </w:pPr>
            <w:r>
              <w:t>R02</w:t>
            </w:r>
          </w:p>
        </w:tc>
        <w:tc>
          <w:tcPr>
            <w:tcW w:type="auto" w:w="4535"/>
          </w:tcPr>
          <w:p>
            <w:pPr>
              <w:jc w:val="left"/>
            </w:pPr>
            <w:r>
              <w:t>De product owner is gemandateerd om zelfstandig besluiten te nemen over de inhoud van de producten.</w:t>
            </w:r>
          </w:p>
        </w:tc>
      </w:tr>
      <w:tr>
        <w:tc>
          <w:tcPr>
            <w:tcW w:type="auto" w:w="4535"/>
          </w:tcPr>
          <w:p>
            <w:pPr>
              <w:jc w:val="left"/>
            </w:pPr>
            <w:r>
              <w:t>R03</w:t>
            </w:r>
          </w:p>
        </w:tc>
        <w:tc>
          <w:tcPr>
            <w:tcW w:type="auto" w:w="4535"/>
          </w:tcPr>
          <w:p>
            <w:pPr>
              <w:jc w:val="left"/>
            </w:pPr>
            <w:r>
              <w:t xml:space="preserve">Er is een afgestemde en afgesproken werkwijze tussen </w:t>
            </w:r>
            <w:r>
              <w:rPr>
                <w:highlight w:val="yellow"/>
              </w:rPr>
              <w:t>{opdrachtgever}</w:t>
            </w:r>
            <w:r>
              <w:t xml:space="preserve">, </w:t>
            </w:r>
            <w:r>
              <w:rPr>
                <w:highlight w:val="yellow"/>
              </w:rPr>
              <w:t>{beheerpartij}</w:t>
            </w:r>
            <w:r>
              <w:t xml:space="preserve"> en ICTU. Deze is in lijn met de ICTU Kwaliteitsaanpak Softwareontwikkeling.</w:t>
            </w:r>
          </w:p>
        </w:tc>
      </w:tr>
      <w:tr>
        <w:tc>
          <w:tcPr>
            <w:tcW w:type="auto" w:w="4535"/>
          </w:tcPr>
          <w:p>
            <w:pPr>
              <w:jc w:val="left"/>
            </w:pPr>
            <w:r>
              <w:t>R04</w:t>
            </w:r>
          </w:p>
        </w:tc>
        <w:tc>
          <w:tcPr>
            <w:tcW w:type="auto" w:w="4535"/>
          </w:tcPr>
          <w:p>
            <w:pPr>
              <w:jc w:val="left"/>
            </w:pPr>
            <w:r>
              <w:t xml:space="preserve">De producten </w:t>
            </w:r>
            <w:r>
              <w:rPr>
                <w:highlight w:val="yellow"/>
              </w:rPr>
              <w:t>{producten}</w:t>
            </w:r>
            <w:r>
              <w:t xml:space="preserve"> zijn beschikbaar voor aanvang van de voorfase.</w:t>
            </w:r>
          </w:p>
        </w:tc>
      </w:tr>
      <w:tr>
        <w:tc>
          <w:tcPr>
            <w:tcW w:type="auto" w:w="4535"/>
          </w:tcPr>
          <w:p>
            <w:pPr>
              <w:jc w:val="left"/>
            </w:pPr>
            <w:r>
              <w:t>R05</w:t>
            </w:r>
          </w:p>
        </w:tc>
        <w:tc>
          <w:tcPr>
            <w:tcW w:type="auto" w:w="4535"/>
          </w:tcPr>
          <w:p>
            <w:pPr>
              <w:jc w:val="left"/>
            </w:pPr>
            <w:r>
              <w:t>Koppelvlakbeschrijvingen van aanpalende systemen zijn beschikbaar.</w:t>
            </w:r>
          </w:p>
        </w:tc>
      </w:tr>
      <w:tr>
        <w:tc>
          <w:tcPr>
            <w:tcW w:type="auto" w:w="4535"/>
          </w:tcPr>
          <w:p>
            <w:pPr>
              <w:jc w:val="left"/>
            </w:pPr>
            <w:r>
              <w:rPr>
                <w:highlight w:val="yellow"/>
              </w:rPr>
              <w:t>{volgnummer}</w:t>
            </w:r>
          </w:p>
        </w:tc>
        <w:tc>
          <w:tcPr>
            <w:tcW w:type="auto" w:w="4535"/>
          </w:tcPr>
          <w:p>
            <w:pPr>
              <w:jc w:val="left"/>
            </w:pPr>
            <w:r>
              <w:rPr>
                <w:highlight w:val="yellow"/>
              </w:rPr>
              <w:t>{randvoorwaarde}</w:t>
            </w:r>
          </w:p>
        </w:tc>
      </w:tr>
    </w:tbl>
    <w:p>
      <w:pPr>
        <w:pStyle w:val="Kop1"/>
      </w:pPr>
      <w:r>
        <w:t>Projectrisico’s</w:t>
      </w:r>
    </w:p>
    <w:p>
      <w:r>
        <w:t>De onderstaande projectrisico’s, die het succes van de voorfase kunnen belemmeren, zijn reeds onderkend; daarbij zijn per risico de maatregelen benoemd.</w:t>
      </w:r>
    </w:p>
    <w:p>
      <w:r>
        <w:rPr>
          <w:highlight w:val="yellow"/>
        </w:rPr>
        <w:t>{Deze tabel dient op basis van het concrete project en voorstel aangepast te worden.}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Projectrisico</w:t>
            </w:r>
          </w:p>
        </w:tc>
        <w:tc>
          <w:tcPr>
            <w:tcW w:type="auto" w:w="4535"/>
          </w:tcPr>
          <w:p>
            <w:pPr>
              <w:jc w:val="left"/>
            </w:pPr>
            <w:r>
              <w:t>Maatregel</w:t>
            </w:r>
          </w:p>
        </w:tc>
      </w:tr>
      <w:tr>
        <w:tc>
          <w:tcPr>
            <w:tcW w:type="auto" w:w="4535"/>
          </w:tcPr>
          <w:p>
            <w:pPr>
              <w:jc w:val="left"/>
            </w:pPr>
            <w:r>
              <w:t>Verwachtingen over dit project tussen verschillende partijen (</w:t>
            </w:r>
            <w:r>
              <w:rPr>
                <w:highlight w:val="yellow"/>
              </w:rPr>
              <w:t>{partijen}</w:t>
            </w:r>
            <w:r>
              <w:t>, ICTU) kunnen niet waargemaakt worden, waardoor vertraging ontstaat</w:t>
            </w:r>
          </w:p>
        </w:tc>
        <w:tc>
          <w:tcPr>
            <w:tcW w:type="auto" w:w="4535"/>
          </w:tcPr>
          <w:p>
            <w:pPr>
              <w:jc w:val="left"/>
            </w:pPr>
            <w:r>
              <w:t xml:space="preserve">Wekelijks projectoverleg, samenwerken door middel van werkgroepen en fysiek bij elkaar komen, kick-off met alle betrokkenen waarbij </w:t>
            </w:r>
            <w:r>
              <w:rPr>
                <w:highlight w:val="yellow"/>
              </w:rPr>
              <w:t>{opdrachtgever}</w:t>
            </w:r>
            <w:r>
              <w:t xml:space="preserve"> het doel van de voorfase uiteenzet.</w:t>
            </w:r>
          </w:p>
        </w:tc>
      </w:tr>
      <w:tr>
        <w:tc>
          <w:tcPr>
            <w:tcW w:type="auto" w:w="4535"/>
          </w:tcPr>
          <w:p>
            <w:pPr>
              <w:jc w:val="left"/>
            </w:pPr>
            <w:r>
              <w:t>Scope-uitbreiding, gebrek aan focus</w:t>
            </w:r>
          </w:p>
        </w:tc>
        <w:tc>
          <w:tcPr>
            <w:tcW w:type="auto" w:w="4535"/>
          </w:tcPr>
          <w:p>
            <w:pPr>
              <w:jc w:val="left"/>
            </w:pPr>
            <w:r>
              <w:t xml:space="preserve">Scope voorfase bewaken, alleen de scope uitbreiden als dit noodzakelijk is voor </w:t>
            </w:r>
            <w:r>
              <w:rPr>
                <w:highlight w:val="yellow"/>
              </w:rPr>
              <w:t>{doel}</w:t>
            </w:r>
          </w:p>
        </w:tc>
      </w:tr>
      <w:tr>
        <w:tc>
          <w:tcPr>
            <w:tcW w:type="auto" w:w="4535"/>
          </w:tcPr>
          <w:p>
            <w:pPr>
              <w:jc w:val="left"/>
            </w:pPr>
            <w:r>
              <w:t>Onvoldoende bemensing door vakanties</w:t>
            </w:r>
          </w:p>
        </w:tc>
        <w:tc>
          <w:tcPr>
            <w:tcW w:type="auto" w:w="4535"/>
          </w:tcPr>
          <w:p>
            <w:pPr>
              <w:jc w:val="left"/>
            </w:pPr>
            <w:r>
              <w:t>Rekening houden met langere doorlooptijd dan de (te) eenvoudige rekensom suggereert.</w:t>
            </w:r>
          </w:p>
        </w:tc>
      </w:tr>
      <w:tr>
        <w:tc>
          <w:tcPr>
            <w:tcW w:type="auto" w:w="4535"/>
          </w:tcPr>
          <w:p>
            <w:pPr>
              <w:jc w:val="left"/>
            </w:pPr>
            <w:r>
              <w:rPr>
                <w:highlight w:val="yellow"/>
              </w:rPr>
              <w:t>{risico}</w:t>
            </w:r>
          </w:p>
        </w:tc>
        <w:tc>
          <w:tcPr>
            <w:tcW w:type="auto" w:w="4535"/>
          </w:tcPr>
          <w:p>
            <w:pPr>
              <w:jc w:val="left"/>
            </w:pPr>
            <w:r>
              <w:rPr>
                <w:highlight w:val="yellow"/>
              </w:rPr>
              <w:t>{maatregel}</w:t>
            </w:r>
          </w:p>
        </w:tc>
      </w:tr>
    </w:tbl>
    <w:p>
      <w:pPr>
        <w:pStyle w:val="Kop1"/>
      </w:pPr>
      <w:r>
        <w:t>Verwachte inzet ICTU</w:t>
      </w:r>
    </w:p>
    <w:p>
      <w:r>
        <w:t>Onderstaand is de verwachte inzet van ICTU voor de uitvoering van dit plan van aanpak:</w:t>
      </w:r>
    </w:p>
    <w:p>
      <w:r>
        <w:rPr>
          <w:highlight w:val="yellow"/>
        </w:rPr>
        <w:t>{Selecteer de rollen die nodig zijn en vul ze aan. Vul de juiste verantwoordelijkheden in. De onderstaande tabel is een eerste opzet met veel voorkomende rollen.}</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Rol</w:t>
            </w:r>
          </w:p>
        </w:tc>
        <w:tc>
          <w:tcPr>
            <w:tcW w:type="auto" w:w="3023"/>
          </w:tcPr>
          <w:p>
            <w:pPr>
              <w:jc w:val="left"/>
            </w:pPr>
            <w:r>
              <w:t>Verwachte inzet</w:t>
            </w:r>
          </w:p>
        </w:tc>
        <w:tc>
          <w:tcPr>
            <w:tcW w:type="auto" w:w="3023"/>
          </w:tcPr>
          <w:p>
            <w:pPr>
              <w:jc w:val="left"/>
            </w:pPr>
            <w:r>
              <w:t>Verantwoordelijkheden</w:t>
            </w:r>
          </w:p>
        </w:tc>
      </w:tr>
      <w:tr>
        <w:tc>
          <w:tcPr>
            <w:tcW w:type="auto" w:w="3023"/>
          </w:tcPr>
          <w:p>
            <w:pPr>
              <w:jc w:val="left"/>
            </w:pPr>
            <w:r>
              <w:t>Software-architect/senior ontwikkelaar</w:t>
            </w:r>
          </w:p>
        </w:tc>
        <w:tc>
          <w:tcPr>
            <w:tcW w:type="auto" w:w="3023"/>
          </w:tcPr>
          <w:p>
            <w:pPr>
              <w:jc w:val="left"/>
            </w:pPr>
            <w:r>
              <w:rPr>
                <w:highlight w:val="yellow"/>
              </w:rPr>
              <w:t>{x}</w:t>
            </w:r>
            <w:r>
              <w:t xml:space="preserve"> uur</w:t>
            </w:r>
          </w:p>
        </w:tc>
        <w:tc>
          <w:tcPr>
            <w:tcW w:type="auto" w:w="3023"/>
          </w:tcPr>
          <w:p>
            <w:pPr>
              <w:jc w:val="left"/>
            </w:pPr>
            <w:r>
              <w:t xml:space="preserve">Penvoerder SAD, reviewen </w:t>
            </w:r>
            <w:r>
              <w:rPr>
                <w:highlight w:val="yellow"/>
              </w:rPr>
              <w:t>{documenten}</w:t>
            </w:r>
          </w:p>
        </w:tc>
      </w:tr>
      <w:tr>
        <w:tc>
          <w:tcPr>
            <w:tcW w:type="auto" w:w="3023"/>
          </w:tcPr>
          <w:p>
            <w:pPr>
              <w:jc w:val="left"/>
            </w:pPr>
            <w:r>
              <w:t>Functioneel ontwerper</w:t>
            </w:r>
          </w:p>
        </w:tc>
        <w:tc>
          <w:tcPr>
            <w:tcW w:type="auto" w:w="3023"/>
          </w:tcPr>
          <w:p>
            <w:pPr>
              <w:jc w:val="left"/>
            </w:pPr>
            <w:r>
              <w:rPr>
                <w:highlight w:val="yellow"/>
              </w:rPr>
              <w:t>{x}</w:t>
            </w:r>
            <w:r>
              <w:t xml:space="preserve"> uur</w:t>
            </w:r>
          </w:p>
        </w:tc>
        <w:tc>
          <w:tcPr>
            <w:tcW w:type="auto" w:w="3023"/>
          </w:tcPr>
          <w:p>
            <w:pPr>
              <w:jc w:val="left"/>
            </w:pPr>
            <w:r>
              <w:t xml:space="preserve">Penvoerder GFO, reviewen </w:t>
            </w:r>
            <w:r>
              <w:rPr>
                <w:highlight w:val="yellow"/>
              </w:rPr>
              <w:t>{documenten}</w:t>
            </w:r>
          </w:p>
        </w:tc>
      </w:tr>
      <w:tr>
        <w:tc>
          <w:tcPr>
            <w:tcW w:type="auto" w:w="3023"/>
          </w:tcPr>
          <w:p>
            <w:pPr>
              <w:jc w:val="left"/>
            </w:pPr>
            <w:r>
              <w:t>Database administrator</w:t>
            </w:r>
          </w:p>
        </w:tc>
        <w:tc>
          <w:tcPr>
            <w:tcW w:type="auto" w:w="3023"/>
          </w:tcPr>
          <w:p>
            <w:pPr>
              <w:jc w:val="left"/>
            </w:pPr>
            <w:r>
              <w:rPr>
                <w:highlight w:val="yellow"/>
              </w:rPr>
              <w:t>{x}</w:t>
            </w:r>
            <w:r>
              <w:t xml:space="preserve"> uur</w:t>
            </w:r>
          </w:p>
        </w:tc>
        <w:tc>
          <w:tcPr>
            <w:tcW w:type="auto" w:w="3023"/>
          </w:tcPr>
          <w:p>
            <w:pPr>
              <w:jc w:val="left"/>
            </w:pPr>
            <w:r>
              <w:t xml:space="preserve">Opstellen logisch datamodel en fysiek database ontwerp, reviewen </w:t>
            </w:r>
            <w:r>
              <w:rPr>
                <w:highlight w:val="yellow"/>
              </w:rPr>
              <w:t>{documenten}</w:t>
            </w:r>
          </w:p>
        </w:tc>
      </w:tr>
      <w:tr>
        <w:tc>
          <w:tcPr>
            <w:tcW w:type="auto" w:w="3023"/>
          </w:tcPr>
          <w:p>
            <w:pPr>
              <w:jc w:val="left"/>
            </w:pPr>
            <w:r>
              <w:t>UX-designer</w:t>
            </w:r>
          </w:p>
        </w:tc>
        <w:tc>
          <w:tcPr>
            <w:tcW w:type="auto" w:w="3023"/>
          </w:tcPr>
          <w:p>
            <w:pPr>
              <w:jc w:val="left"/>
            </w:pPr>
            <w:r>
              <w:rPr>
                <w:highlight w:val="yellow"/>
              </w:rPr>
              <w:t>{x}</w:t>
            </w:r>
            <w:r>
              <w:t xml:space="preserve"> uur</w:t>
            </w:r>
          </w:p>
        </w:tc>
        <w:tc>
          <w:tcPr>
            <w:tcW w:type="auto" w:w="3023"/>
          </w:tcPr>
          <w:p>
            <w:pPr>
              <w:jc w:val="left"/>
            </w:pPr>
            <w:r>
              <w:t xml:space="preserve">Gebruikersonderzoek, opstellen UX-richtlijnen, maken prototype </w:t>
            </w:r>
            <w:r>
              <w:rPr>
                <w:highlight w:val="yellow"/>
              </w:rPr>
              <w:t>{of wireframe/mockup/animatie}</w:t>
            </w:r>
            <w:r>
              <w:t xml:space="preserve">, reviewen </w:t>
            </w:r>
            <w:r>
              <w:rPr>
                <w:highlight w:val="yellow"/>
              </w:rPr>
              <w:t>{documenten}</w:t>
            </w:r>
          </w:p>
        </w:tc>
      </w:tr>
      <w:tr>
        <w:tc>
          <w:tcPr>
            <w:tcW w:type="auto" w:w="3023"/>
          </w:tcPr>
          <w:p>
            <w:pPr>
              <w:jc w:val="left"/>
            </w:pPr>
            <w:r>
              <w:t>Informatiebeveiligingsexpert</w:t>
            </w:r>
          </w:p>
        </w:tc>
        <w:tc>
          <w:tcPr>
            <w:tcW w:type="auto" w:w="3023"/>
          </w:tcPr>
          <w:p>
            <w:pPr>
              <w:jc w:val="left"/>
            </w:pPr>
            <w:r>
              <w:rPr>
                <w:highlight w:val="yellow"/>
              </w:rPr>
              <w:t>{x}</w:t>
            </w:r>
            <w:r>
              <w:t xml:space="preserve"> uur</w:t>
            </w:r>
          </w:p>
        </w:tc>
        <w:tc>
          <w:tcPr>
            <w:tcW w:type="auto" w:w="3023"/>
          </w:tcPr>
          <w:p>
            <w:pPr>
              <w:jc w:val="left"/>
            </w:pPr>
            <w:r>
              <w:t xml:space="preserve">Penvoerder </w:t>
            </w:r>
            <w:r>
              <w:rPr>
                <w:highlight w:val="yellow"/>
              </w:rPr>
              <w:t>{documenten}</w:t>
            </w:r>
            <w:r>
              <w:t xml:space="preserve">, reviewen </w:t>
            </w:r>
            <w:r>
              <w:rPr>
                <w:highlight w:val="yellow"/>
              </w:rPr>
              <w:t>{documenten}</w:t>
            </w:r>
          </w:p>
        </w:tc>
      </w:tr>
      <w:tr>
        <w:tc>
          <w:tcPr>
            <w:tcW w:type="auto" w:w="3023"/>
          </w:tcPr>
          <w:p>
            <w:pPr>
              <w:jc w:val="left"/>
            </w:pPr>
            <w:r>
              <w:t>Privacy expert</w:t>
            </w:r>
          </w:p>
        </w:tc>
        <w:tc>
          <w:tcPr>
            <w:tcW w:type="auto" w:w="3023"/>
          </w:tcPr>
          <w:p>
            <w:pPr>
              <w:jc w:val="left"/>
            </w:pPr>
            <w:r>
              <w:rPr>
                <w:highlight w:val="yellow"/>
              </w:rPr>
              <w:t>{x}</w:t>
            </w:r>
            <w:r>
              <w:t xml:space="preserve"> uur</w:t>
            </w:r>
          </w:p>
        </w:tc>
        <w:tc>
          <w:tcPr>
            <w:tcW w:type="auto" w:w="3023"/>
          </w:tcPr>
          <w:p>
            <w:pPr>
              <w:jc w:val="left"/>
            </w:pPr>
            <w:r>
              <w:t xml:space="preserve">Penvoerder </w:t>
            </w:r>
            <w:r>
              <w:rPr>
                <w:highlight w:val="yellow"/>
              </w:rPr>
              <w:t>{documenten}</w:t>
            </w:r>
            <w:r>
              <w:t xml:space="preserve">, reviewen </w:t>
            </w:r>
            <w:r>
              <w:rPr>
                <w:highlight w:val="yellow"/>
              </w:rPr>
              <w:t>{documenten}</w:t>
            </w:r>
          </w:p>
        </w:tc>
      </w:tr>
      <w:tr>
        <w:tc>
          <w:tcPr>
            <w:tcW w:type="auto" w:w="3023"/>
          </w:tcPr>
          <w:p>
            <w:pPr>
              <w:jc w:val="left"/>
            </w:pPr>
            <w:r>
              <w:t>Testmanager</w:t>
            </w:r>
          </w:p>
        </w:tc>
        <w:tc>
          <w:tcPr>
            <w:tcW w:type="auto" w:w="3023"/>
          </w:tcPr>
          <w:p>
            <w:pPr>
              <w:jc w:val="left"/>
            </w:pPr>
            <w:r>
              <w:rPr>
                <w:highlight w:val="yellow"/>
              </w:rPr>
              <w:t>{x}</w:t>
            </w:r>
            <w:r>
              <w:t xml:space="preserve"> uur</w:t>
            </w:r>
          </w:p>
        </w:tc>
        <w:tc>
          <w:tcPr>
            <w:tcW w:type="auto" w:w="3023"/>
          </w:tcPr>
          <w:p>
            <w:pPr>
              <w:jc w:val="left"/>
            </w:pPr>
            <w:r>
              <w:t xml:space="preserve">Penvoerder testplan softwarerealisatie, reviewen </w:t>
            </w:r>
            <w:r>
              <w:rPr>
                <w:highlight w:val="yellow"/>
              </w:rPr>
              <w:t>{documenten}</w:t>
            </w:r>
          </w:p>
        </w:tc>
      </w:tr>
      <w:tr>
        <w:tc>
          <w:tcPr>
            <w:tcW w:type="auto" w:w="3023"/>
          </w:tcPr>
          <w:p>
            <w:pPr>
              <w:jc w:val="left"/>
            </w:pPr>
            <w:r>
              <w:t>Kwaliteitsmanager</w:t>
            </w:r>
          </w:p>
        </w:tc>
        <w:tc>
          <w:tcPr>
            <w:tcW w:type="auto" w:w="3023"/>
          </w:tcPr>
          <w:p>
            <w:pPr>
              <w:jc w:val="left"/>
            </w:pPr>
            <w:r>
              <w:rPr>
                <w:highlight w:val="yellow"/>
              </w:rPr>
              <w:t>{x}</w:t>
            </w:r>
            <w:r>
              <w:t xml:space="preserve"> uur</w:t>
            </w:r>
          </w:p>
        </w:tc>
        <w:tc>
          <w:tcPr>
            <w:tcW w:type="auto" w:w="3023"/>
          </w:tcPr>
          <w:p>
            <w:pPr>
              <w:jc w:val="left"/>
            </w:pPr>
            <w:r>
              <w:t xml:space="preserve">Penvoerder kwaliteitsplan, reviewen </w:t>
            </w:r>
            <w:r>
              <w:rPr>
                <w:highlight w:val="yellow"/>
              </w:rPr>
              <w:t>{documenten}</w:t>
            </w:r>
          </w:p>
        </w:tc>
      </w:tr>
      <w:tr>
        <w:tc>
          <w:tcPr>
            <w:tcW w:type="auto" w:w="3023"/>
          </w:tcPr>
          <w:p>
            <w:pPr>
              <w:jc w:val="left"/>
            </w:pPr>
            <w:r>
              <w:t>Software delivery manager</w:t>
            </w:r>
          </w:p>
        </w:tc>
        <w:tc>
          <w:tcPr>
            <w:tcW w:type="auto" w:w="3023"/>
          </w:tcPr>
          <w:p>
            <w:pPr>
              <w:jc w:val="left"/>
            </w:pPr>
            <w:r>
              <w:rPr>
                <w:highlight w:val="yellow"/>
              </w:rPr>
              <w:t>{x}</w:t>
            </w:r>
            <w:r>
              <w:t xml:space="preserve"> uur</w:t>
            </w:r>
          </w:p>
        </w:tc>
        <w:tc>
          <w:tcPr>
            <w:tcW w:type="auto" w:w="3023"/>
          </w:tcPr>
          <w:p>
            <w:pPr>
              <w:jc w:val="left"/>
            </w:pPr>
            <w:r>
              <w:t xml:space="preserve">Opstellen plan van aanpak voorfase en plan van aanpak realisatiefase, reviewen </w:t>
            </w:r>
            <w:r>
              <w:rPr>
                <w:highlight w:val="yellow"/>
              </w:rPr>
              <w:t>{documenten}</w:t>
            </w:r>
            <w:r>
              <w:t>, faciliteren en coördineren van het Scrumteam, inhoudelijke rapportage</w:t>
            </w:r>
          </w:p>
        </w:tc>
      </w:tr>
      <w:tr>
        <w:tc>
          <w:tcPr>
            <w:tcW w:type="auto" w:w="3023"/>
          </w:tcPr>
          <w:p>
            <w:pPr>
              <w:jc w:val="left"/>
            </w:pPr>
            <w:r>
              <w:t>Projectleider</w:t>
            </w:r>
          </w:p>
        </w:tc>
        <w:tc>
          <w:tcPr>
            <w:tcW w:type="auto" w:w="3023"/>
          </w:tcPr>
          <w:p>
            <w:pPr>
              <w:jc w:val="left"/>
            </w:pPr>
            <w:r>
              <w:rPr>
                <w:highlight w:val="yellow"/>
              </w:rPr>
              <w:t>{x}</w:t>
            </w:r>
            <w:r>
              <w:t xml:space="preserve"> uur</w:t>
            </w:r>
          </w:p>
        </w:tc>
        <w:tc>
          <w:tcPr>
            <w:tcW w:type="auto" w:w="3023"/>
          </w:tcPr>
          <w:p>
            <w:pPr>
              <w:jc w:val="left"/>
            </w:pPr>
            <w:r>
              <w:t>Voorbereiden en plannen kick-off, opstellen plan van aanpak en voorstel inclusief projectovereenkomst realisatiefase, opleveren tussentijdse rapportage, bespreken voortgang en exceptions met opdrachtgever</w:t>
            </w:r>
          </w:p>
        </w:tc>
      </w:tr>
      <w:tr>
        <w:tc>
          <w:tcPr>
            <w:tcW w:type="auto" w:w="3023"/>
          </w:tcPr>
          <w:p>
            <w:pPr>
              <w:jc w:val="left"/>
            </w:pPr>
            <w:r>
              <w:t>Projectsecretaris</w:t>
            </w:r>
          </w:p>
        </w:tc>
        <w:tc>
          <w:tcPr>
            <w:tcW w:type="auto" w:w="3023"/>
          </w:tcPr>
          <w:p>
            <w:pPr>
              <w:jc w:val="left"/>
            </w:pPr>
            <w:r>
              <w:rPr>
                <w:highlight w:val="yellow"/>
              </w:rPr>
              <w:t>{x}</w:t>
            </w:r>
            <w:r>
              <w:t xml:space="preserve"> uur</w:t>
            </w:r>
          </w:p>
        </w:tc>
        <w:tc>
          <w:tcPr>
            <w:tcW w:type="auto" w:w="3023"/>
          </w:tcPr>
          <w:p>
            <w:pPr>
              <w:jc w:val="left"/>
            </w:pPr>
            <w:r>
              <w:t>Ondersteuning, rapportage, administratie</w:t>
            </w:r>
          </w:p>
        </w:tc>
      </w:tr>
      <w:tr>
        <w:tc>
          <w:tcPr>
            <w:tcW w:type="auto" w:w="3023"/>
          </w:tcPr>
          <w:p>
            <w:pPr>
              <w:jc w:val="left"/>
            </w:pPr>
            <w:r>
              <w:t>Diverse technisch specialisten</w:t>
            </w:r>
          </w:p>
        </w:tc>
        <w:tc>
          <w:tcPr>
            <w:tcW w:type="auto" w:w="3023"/>
          </w:tcPr>
          <w:p>
            <w:pPr>
              <w:jc w:val="left"/>
            </w:pPr>
            <w:r>
              <w:rPr>
                <w:highlight w:val="yellow"/>
              </w:rPr>
              <w:t>{x}</w:t>
            </w:r>
            <w:r>
              <w:t xml:space="preserve"> uur</w:t>
            </w:r>
          </w:p>
        </w:tc>
        <w:tc>
          <w:tcPr>
            <w:tcW w:type="auto" w:w="3023"/>
          </w:tcPr>
          <w:p>
            <w:pPr>
              <w:jc w:val="left"/>
            </w:pPr>
            <w:r>
              <w:t>Ondersteunen, adviseren en meeschrijven daar waar nodig op onderdelen waar kennis of tijd van teamleden niet toereikend is</w:t>
            </w:r>
          </w:p>
        </w:tc>
      </w:tr>
      <w:tr>
        <w:tc>
          <w:tcPr>
            <w:tcW w:type="auto" w:w="3023"/>
          </w:tcPr>
          <w:p>
            <w:pPr>
              <w:jc w:val="left"/>
            </w:pPr>
            <w:r>
              <w:rPr>
                <w:b/>
              </w:rPr>
              <w:t>Totaal</w:t>
            </w:r>
          </w:p>
        </w:tc>
        <w:tc>
          <w:tcPr>
            <w:tcW w:type="auto" w:w="3023"/>
          </w:tcPr>
          <w:p>
            <w:pPr>
              <w:jc w:val="left"/>
            </w:pPr>
            <w:r>
              <w:rPr>
                <w:b/>
                <w:highlight w:val="yellow"/>
              </w:rPr>
              <w:t>{x}</w:t>
            </w:r>
            <w:r>
              <w:rPr>
                <w:b/>
              </w:rPr>
              <w:t xml:space="preserve"> uur</w:t>
            </w:r>
          </w:p>
        </w:tc>
        <w:tc>
          <w:tcPr>
            <w:tcW w:type="auto" w:w="3023"/>
          </w:tcPr>
          <w:p>
            <w:pPr>
              <w:jc w:val="left"/>
            </w:pPr>
          </w:p>
        </w:tc>
      </w:tr>
    </w:tbl>
    <w:p>
      <w:r>
        <w:rPr>
          <w:highlight w:val="yellow"/>
        </w:rPr>
        <w:t>{In de projectovereenkomst moet in de begroting met onderstaande opmerkingen rekening worden gehouden.}</w:t>
      </w:r>
    </w:p>
    <w:p>
      <w:r>
        <w:rPr>
          <w:highlight w:val="yellow"/>
        </w:rPr>
        <w:t>{Voor de begroting wordt uitgegaan van een gemiddeld bruto tarief. De werkelijke kosten worden bekend als de projectmedewerkers bekend zijn. Wanneer overschrijding van het budget dreigt (bijvoorbeeld vanwege substantieel hogere tarieven), wordt dit tijdig met de opdrachtgever besproken.}</w:t>
      </w:r>
    </w:p>
    <w:p>
      <w:r>
        <w:rPr>
          <w:highlight w:val="yellow"/>
        </w:rPr>
        <w:t>{Er moet budget gereserveerd worden voor het werven van externe medewerkers voor de voorfase en voor een eventuele overgangsfase tussen voorfase en realisatie. Dit laatste voor het geval er nog geen opdracht is en de opdrachtgever nog niet betaalt, terwijl ICTU wel kosten maakt (bijvoorbeeld voor het vasthouden van ingehuurde deskundigen voor de realisatiefase).}</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BIA</w:t>
            </w:r>
          </w:p>
        </w:tc>
        <w:tc>
          <w:tcPr>
            <w:tcW w:type="auto" w:w="4535"/>
          </w:tcPr>
          <w:p>
            <w:pPr>
              <w:jc w:val="left"/>
            </w:pPr>
            <w:r>
              <w:t>business impact analysis</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globaal functioneel ontwerp</w:t>
            </w:r>
          </w:p>
        </w:tc>
      </w:tr>
      <w:tr>
        <w:tc>
          <w:tcPr>
            <w:tcW w:type="auto" w:w="4535"/>
          </w:tcPr>
          <w:p>
            <w:pPr>
              <w:jc w:val="left"/>
            </w:pPr>
            <w:r>
              <w:rPr>
                <w:b/>
              </w:rPr>
              <w:t>IB-plan</w:t>
            </w:r>
          </w:p>
        </w:tc>
        <w:tc>
          <w:tcPr>
            <w:tcW w:type="auto" w:w="4535"/>
          </w:tcPr>
          <w:p>
            <w:pPr>
              <w:jc w:val="left"/>
            </w:pPr>
            <w:r>
              <w:t>informatiebeveiligingsplan</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de eerste versie van een product of dienst, die zo vroeg mogelijk wordt uitgerold naar de gebruikers; het bevat net voldoende functionaliteit om het gestelde doel te behalen, en niet meer dan dat</w:t>
            </w:r>
          </w:p>
        </w:tc>
      </w:tr>
      <w:tr>
        <w:tc>
          <w:tcPr>
            <w:tcW w:type="auto" w:w="4535"/>
          </w:tcPr>
          <w:p>
            <w:pPr>
              <w:jc w:val="left"/>
            </w:pPr>
            <w:r>
              <w:rPr>
                <w:b/>
              </w:rPr>
              <w:t>MTP</w:t>
            </w:r>
          </w:p>
        </w:tc>
        <w:tc>
          <w:tcPr>
            <w:tcW w:type="auto" w:w="4535"/>
          </w:tcPr>
          <w:p>
            <w:pPr>
              <w:jc w:val="left"/>
            </w:pPr>
            <w:r>
              <w:t>master testplan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privacy impact assessment</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productrisicoanalyse</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opdrachtgever,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projectstartarchitectuur</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software-architectuurdocument</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threat and vulnerability assessment</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6">
              <w:r>
                <w:rPr>
                  <w:rStyle w:val="Hyperlink"/>
                </w:rPr>
                <w:t>BIO</w:t>
              </w:r>
            </w:hyperlink>
          </w:p>
        </w:tc>
        <w:tc>
          <w:tcPr>
            <w:tcW w:type="auto" w:w="4535"/>
          </w:tcPr>
          <w:p>
            <w:pPr>
              <w:jc w:val="left"/>
            </w:pPr>
            <w:r>
              <w:t>Baseline Informatiebeveiliging Overheid.</w:t>
            </w:r>
          </w:p>
        </w:tc>
      </w:tr>
      <w:tr>
        <w:tc>
          <w:tcPr>
            <w:tcW w:type="auto" w:w="4535"/>
          </w:tcPr>
          <w:p>
            <w:pPr>
              <w:jc w:val="left"/>
            </w:pPr>
            <w:hyperlink r:id="rId17">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8">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19">
              <w:r>
                <w:rPr>
                  <w:rStyle w:val="Hyperlink"/>
                </w:rPr>
                <w:t>NEN-ISO/IEC 25010:2011</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20">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21">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2">
              <w:r>
                <w:rPr>
                  <w:rStyle w:val="Hyperlink"/>
                </w:rPr>
                <w:t>NEN 7510:2017</w:t>
              </w:r>
            </w:hyperlink>
          </w:p>
        </w:tc>
        <w:tc>
          <w:tcPr>
            <w:tcW w:type="auto" w:w="4535"/>
          </w:tcPr>
          <w:p>
            <w:pPr>
              <w:jc w:val="left"/>
            </w:pPr>
            <w:r>
              <w:t>Informatiebeveiliging in de zorg.</w:t>
            </w:r>
          </w:p>
        </w:tc>
      </w:tr>
      <w:tr>
        <w:tc>
          <w:tcPr>
            <w:tcW w:type="auto" w:w="4535"/>
          </w:tcPr>
          <w:p>
            <w:pPr>
              <w:jc w:val="left"/>
            </w:pPr>
            <w:hyperlink r:id="rId23">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4">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5">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6">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7">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8">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29">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30">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31">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opdrachtgevers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2">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19"/>
        </w:numPr>
      </w:pPr>
      <w:r>
        <w:t>Opdrachtgevers helpen bekende risico's bij softwareontwikkeling, zoals technische schuld, vertraging en defecten, zo veel mogelijk te voorkomen.</w:t>
      </w:r>
    </w:p>
    <w:p>
      <w:pPr>
        <w:pStyle w:val="Lijstnummering1"/>
        <w:numPr>
          <w:ilvl w:val="0"/>
          <w:numId w:val="19"/>
        </w:numPr>
      </w:pPr>
      <w:r>
        <w:t>ICTU helpen om software te ontwikkelen die de missie van ICTU, namelijk bijdragen aan een betere digitale overheid, ondersteunt.</w:t>
      </w:r>
    </w:p>
    <w:p>
      <w:pPr>
        <w:pStyle w:val="Lijstnummering1"/>
        <w:numPr>
          <w:ilvl w:val="0"/>
          <w:numId w:val="19"/>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De Kwaliteitsaanpak is een evoluerende aanpak, gebaseerd op de ervaringen die ICTU continu opdoet in de projecten waarin ICTU samen met opdrachtgevers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opdrachtgever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0EF60A" w14:textId="77777777" w:rsidR="00325DD4" w:rsidRDefault="00325DD4" w:rsidP="008E4D39">
      <w:pPr>
        <w:spacing w:after="0" w:line="240" w:lineRule="auto"/>
      </w:pPr>
      <w:r>
        <w:separator/>
      </w:r>
    </w:p>
  </w:endnote>
  <w:endnote w:type="continuationSeparator" w:id="0">
    <w:p w14:paraId="1611465B" w14:textId="77777777" w:rsidR="00325DD4" w:rsidRDefault="00325DD4"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8108813"/>
      <w:docPartObj>
        <w:docPartGallery w:val="Page Numbers (Bottom of Page)"/>
        <w:docPartUnique/>
      </w:docPartObj>
    </w:sdtPr>
    <w:sdtEnd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529EE3D0">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TU.png"/>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8F1DDE" w14:textId="77777777" w:rsidR="00325DD4" w:rsidRDefault="00325DD4" w:rsidP="008E4D39">
      <w:pPr>
        <w:spacing w:after="0" w:line="240" w:lineRule="auto"/>
      </w:pPr>
      <w:r>
        <w:separator/>
      </w:r>
    </w:p>
  </w:footnote>
  <w:footnote w:type="continuationSeparator" w:id="0">
    <w:p w14:paraId="03B64598" w14:textId="77777777" w:rsidR="00325DD4" w:rsidRDefault="00325DD4"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Plan van Aanpak Voorfase </w:t>
    </w:r>
    <w:r>
      <w:rPr>
        <w:highlight w:val="yellow"/>
      </w:rPr>
      <w:t>{Projectnaam}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4"/>
  </w:num>
  <w:num w:numId="2">
    <w:abstractNumId w:val="9"/>
  </w:num>
  <w:num w:numId="3">
    <w:abstractNumId w:val="0"/>
  </w:num>
  <w:num w:numId="4">
    <w:abstractNumId w:val="11"/>
  </w:num>
  <w:num w:numId="5">
    <w:abstractNumId w:val="15"/>
  </w:num>
  <w:num w:numId="6">
    <w:abstractNumId w:val="6"/>
  </w:num>
  <w:num w:numId="7">
    <w:abstractNumId w:val="5"/>
  </w:num>
  <w:num w:numId="8">
    <w:abstractNumId w:val="8"/>
  </w:num>
  <w:num w:numId="9">
    <w:abstractNumId w:val="7"/>
  </w:num>
  <w:num w:numId="10">
    <w:abstractNumId w:val="12"/>
  </w:num>
  <w:num w:numId="11">
    <w:abstractNumId w:val="13"/>
  </w:num>
  <w:num w:numId="12">
    <w:abstractNumId w:val="10"/>
  </w:num>
  <w:num w:numId="13">
    <w:abstractNumId w:val="1"/>
  </w:num>
  <w:num w:numId="14">
    <w:abstractNumId w:val="4"/>
  </w:num>
  <w:num w:numId="15">
    <w:abstractNumId w:val="3"/>
  </w:num>
  <w:num w:numId="16">
    <w:abstractNumId w:val="2"/>
  </w:num>
  <w:num w:numId="17">
    <w:abstractNumId w:val="0"/>
    <w:lvlOverride w:ilvl="0">
      <w:startOverride w:val="1"/>
    </w:lvlOverride>
  </w:num>
  <w:num w:numId="18">
    <w:abstractNumId w:val="0"/>
    <w:lvlOverride w:ilvl="1">
      <w:startOverride w:val="1"/>
    </w:lvlOverride>
  </w:num>
  <w:num w:numId="19">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5039B1"/>
    <w:rsid w:val="005135E7"/>
    <w:rsid w:val="005257A4"/>
    <w:rsid w:val="00555963"/>
    <w:rsid w:val="00555C6D"/>
    <w:rsid w:val="005663AA"/>
    <w:rsid w:val="00567CCE"/>
    <w:rsid w:val="005764C5"/>
    <w:rsid w:val="00596F0E"/>
    <w:rsid w:val="005A43A8"/>
    <w:rsid w:val="005E5C25"/>
    <w:rsid w:val="005E64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C4A93"/>
    <w:rsid w:val="009D75BC"/>
    <w:rsid w:val="009E4880"/>
    <w:rsid w:val="009F51AD"/>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etten.overheid.nl/BWBR0033507/2013-06-01#Artikel4" TargetMode="External"/><Relationship Id="rId15" Type="http://schemas.openxmlformats.org/officeDocument/2006/relationships/hyperlink" Target="https://github.com/ICTU/Kwaliteitsaanpak/issues" TargetMode="External"/><Relationship Id="rId16" Type="http://schemas.openxmlformats.org/officeDocument/2006/relationships/hyperlink" Target="https://bio-overheid.nl/media/1572/bio-versie-104zv_def.pdf" TargetMode="External"/><Relationship Id="rId17" Type="http://schemas.openxmlformats.org/officeDocument/2006/relationships/hyperlink" Target="https://www.iso.org/standard/77520.html" TargetMode="External"/><Relationship Id="rId18" Type="http://schemas.openxmlformats.org/officeDocument/2006/relationships/hyperlink" Target="https://www.ncsc.nl/documenten/publicaties/2019/mei/01/ict-beveiligingsrichtlijnen-voor-webapplicaties" TargetMode="External"/><Relationship Id="rId19" Type="http://schemas.openxmlformats.org/officeDocument/2006/relationships/hyperlink" Target="https://www.nen.nl/nen-iso-iec-25010-2011-en-157265" TargetMode="External"/><Relationship Id="rId20" Type="http://schemas.openxmlformats.org/officeDocument/2006/relationships/hyperlink" Target="https://www.nen.nl/nen-en-iso-iec-27001-2017-a11-2020-nl-265545" TargetMode="External"/><Relationship Id="rId21" Type="http://schemas.openxmlformats.org/officeDocument/2006/relationships/hyperlink" Target="https://www.nen.nl/nen-en-iso-iec-27002-2017-nl-245390" TargetMode="External"/><Relationship Id="rId22" Type="http://schemas.openxmlformats.org/officeDocument/2006/relationships/hyperlink" Target="https://www.nen.nl/nen-7510-1-2017-a1-2020-nl-267179" TargetMode="External"/><Relationship Id="rId23" Type="http://schemas.openxmlformats.org/officeDocument/2006/relationships/hyperlink" Target="https://www.nen.nl/npr-5325-2017-nl-238298" TargetMode="External"/><Relationship Id="rId24" Type="http://schemas.openxmlformats.org/officeDocument/2006/relationships/hyperlink" Target="https://www.nen.nl/npr-5326-2019-nl-262885" TargetMode="External"/><Relationship Id="rId25" Type="http://schemas.openxmlformats.org/officeDocument/2006/relationships/hyperlink" Target="https://www.noraonline.nl" TargetMode="External"/><Relationship Id="rId26" Type="http://schemas.openxmlformats.org/officeDocument/2006/relationships/hyperlink" Target="https://owasp.org/www-project-top-ten/" TargetMode="External"/><Relationship Id="rId27" Type="http://schemas.openxmlformats.org/officeDocument/2006/relationships/hyperlink" Target="https://scrumguides.org/docs/scrumguide/v2020/2020-Scrum-Guide-Dutch.pdf" TargetMode="External"/><Relationship Id="rId28" Type="http://schemas.openxmlformats.org/officeDocument/2006/relationships/hyperlink" Target="https://wetten.overheid.nl/BWBR0022141/2007-07-01" TargetMode="External"/><Relationship Id="rId29" Type="http://schemas.openxmlformats.org/officeDocument/2006/relationships/hyperlink" Target="https://wetten.overheid.nl/BWBR0033507/2013-06-01" TargetMode="External"/><Relationship Id="rId30" Type="http://schemas.openxmlformats.org/officeDocument/2006/relationships/hyperlink" Target="https://wetten.overheid.nl/BWBR0041515/2020-07-15" TargetMode="External"/><Relationship Id="rId31" Type="http://schemas.openxmlformats.org/officeDocument/2006/relationships/hyperlink" Target="https://www.tweedekamer.nl/sites/default/files/field_uploads/33326-5-Eindrapport_tcm181-239826.pdf" TargetMode="External"/><Relationship Id="rId32" Type="http://schemas.openxmlformats.org/officeDocument/2006/relationships/hyperlink" Target="https://www.ictu.nl/kwaliteitsaanpak"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4315</TotalTime>
  <Pages>1</Pages>
  <Words>0</Words>
  <Characters>1</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100</cp:revision>
  <dcterms:created xsi:type="dcterms:W3CDTF">2019-09-02T06:29:00Z</dcterms:created>
  <dcterms:modified xsi:type="dcterms:W3CDTF">2022-02-03T11:20:00Z</dcterms:modified>
</cp:coreProperties>
</file>